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9A2BB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4FCD9E06" w:rsidR="004D0A01" w:rsidRDefault="001C4924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Jessica Struthers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</w:t>
      </w:r>
      <w:r>
        <w:rPr>
          <w:rFonts w:eastAsia="Calibri" w:cs="Times New Roman"/>
          <w:szCs w:val="24"/>
        </w:rPr>
        <w:t>3-304</w:t>
      </w:r>
      <w:r w:rsidR="00E04D17">
        <w:rPr>
          <w:rFonts w:eastAsia="Calibri" w:cs="Times New Roman"/>
          <w:szCs w:val="24"/>
        </w:rPr>
        <w:t>3068</w:t>
      </w:r>
    </w:p>
    <w:p w14:paraId="1BADBE59" w14:textId="31F1E4A3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 w:rsidR="009D733B">
        <w:rPr>
          <w:rFonts w:eastAsia="Calibri" w:cs="Times New Roman"/>
          <w:szCs w:val="24"/>
        </w:rPr>
        <w:tab/>
      </w:r>
    </w:p>
    <w:p w14:paraId="736C2F93" w14:textId="7385269B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186A130A" w14:textId="777777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4B879751" w:rsidR="004D0A01" w:rsidRDefault="00726E7A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Venango Water Company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4D88E845" w14:textId="0F29AA79" w:rsidR="00260CC8" w:rsidRDefault="00260CC8" w:rsidP="009A2BB1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35AAD85C" w14:textId="7435C30E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763B07ED" w14:textId="77777777" w:rsidR="004D0A01" w:rsidRDefault="004D0A01" w:rsidP="009A2BB1">
      <w:pPr>
        <w:spacing w:after="0" w:line="240" w:lineRule="auto"/>
        <w:rPr>
          <w:rFonts w:eastAsia="Calibri" w:cs="Times New Roman"/>
          <w:szCs w:val="24"/>
        </w:rPr>
      </w:pPr>
    </w:p>
    <w:p w14:paraId="7F42284C" w14:textId="77777777" w:rsidR="00726E7A" w:rsidRDefault="001A75EB" w:rsidP="00726E7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  <w:r w:rsidR="00726E7A">
        <w:rPr>
          <w:rFonts w:eastAsia="Calibri" w:cs="Times New Roman"/>
          <w:b/>
          <w:bCs/>
          <w:szCs w:val="24"/>
        </w:rPr>
        <w:t xml:space="preserve"> </w:t>
      </w:r>
    </w:p>
    <w:p w14:paraId="1BF14799" w14:textId="4D4EF39D" w:rsidR="001A75EB" w:rsidRPr="00536E23" w:rsidRDefault="00FA4B60" w:rsidP="00726E7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726E7A">
        <w:rPr>
          <w:rFonts w:eastAsia="Calibri" w:cs="Times New Roman"/>
          <w:b/>
          <w:bCs/>
          <w:szCs w:val="24"/>
          <w:u w:val="single"/>
        </w:rPr>
        <w:t xml:space="preserve">CONVERTING </w:t>
      </w:r>
      <w:r>
        <w:rPr>
          <w:rFonts w:eastAsia="Calibri" w:cs="Times New Roman"/>
          <w:b/>
          <w:bCs/>
          <w:szCs w:val="24"/>
          <w:u w:val="single"/>
        </w:rPr>
        <w:t xml:space="preserve">HEARING TO </w:t>
      </w:r>
      <w:r w:rsidR="00745FD5">
        <w:rPr>
          <w:rFonts w:eastAsia="Calibri" w:cs="Times New Roman"/>
          <w:b/>
          <w:bCs/>
          <w:szCs w:val="24"/>
          <w:u w:val="single"/>
        </w:rPr>
        <w:t>STATUS</w:t>
      </w:r>
      <w:r>
        <w:rPr>
          <w:rFonts w:eastAsia="Calibri" w:cs="Times New Roman"/>
          <w:b/>
          <w:bCs/>
          <w:szCs w:val="24"/>
          <w:u w:val="single"/>
        </w:rPr>
        <w:t xml:space="preserve"> CONFERENCE</w:t>
      </w:r>
    </w:p>
    <w:p w14:paraId="4D93F82B" w14:textId="77777777" w:rsidR="001A75EB" w:rsidRDefault="001A75EB" w:rsidP="002C2EC5">
      <w:pPr>
        <w:spacing w:after="0"/>
        <w:rPr>
          <w:rFonts w:eastAsia="Calibri" w:cs="Times New Roman"/>
          <w:szCs w:val="24"/>
        </w:rPr>
      </w:pPr>
    </w:p>
    <w:p w14:paraId="22AFD53F" w14:textId="25085262" w:rsidR="005D512C" w:rsidRDefault="001A75EB" w:rsidP="002C2EC5">
      <w:pPr>
        <w:spacing w:after="0"/>
      </w:pPr>
      <w:r>
        <w:tab/>
      </w:r>
      <w:r>
        <w:tab/>
        <w:t>On</w:t>
      </w:r>
      <w:r w:rsidR="009F1C45">
        <w:t xml:space="preserve"> </w:t>
      </w:r>
      <w:r w:rsidR="006C66B8">
        <w:t>September 14, 2023</w:t>
      </w:r>
      <w:r>
        <w:t>,</w:t>
      </w:r>
      <w:r w:rsidR="009F1C45">
        <w:t xml:space="preserve"> </w:t>
      </w:r>
      <w:r w:rsidR="009D1B25">
        <w:t>Jessica Struthers</w:t>
      </w:r>
      <w:r w:rsidR="000E198A">
        <w:t xml:space="preserve"> (Complainant or Ms. Struthers)</w:t>
      </w:r>
      <w:r w:rsidR="009D1B25">
        <w:t xml:space="preserve"> filed </w:t>
      </w:r>
      <w:r w:rsidR="00830EC7">
        <w:t>a Formal Complaint (Complain</w:t>
      </w:r>
      <w:r w:rsidR="000E198A">
        <w:t>t)</w:t>
      </w:r>
      <w:r w:rsidR="00830EC7">
        <w:t xml:space="preserve"> against Venango Water</w:t>
      </w:r>
      <w:r w:rsidR="008F69B9">
        <w:t xml:space="preserve"> Company </w:t>
      </w:r>
      <w:r w:rsidR="00DF1038">
        <w:t>(</w:t>
      </w:r>
      <w:r w:rsidR="009F1C45">
        <w:t>Responden</w:t>
      </w:r>
      <w:r w:rsidR="00F06634">
        <w:t xml:space="preserve">t, Company, or </w:t>
      </w:r>
      <w:r w:rsidR="008F69B9">
        <w:t>V</w:t>
      </w:r>
      <w:r w:rsidR="00A86F2A">
        <w:t>WC</w:t>
      </w:r>
      <w:r w:rsidR="00DF1038">
        <w:t>)</w:t>
      </w:r>
      <w:r w:rsidR="003219EA">
        <w:rPr>
          <w:rStyle w:val="FootnoteReference"/>
        </w:rPr>
        <w:footnoteReference w:id="1"/>
      </w:r>
      <w:r w:rsidR="00C5359A">
        <w:t xml:space="preserve">, using the </w:t>
      </w:r>
      <w:r w:rsidR="00DD5694">
        <w:t xml:space="preserve">Pennsylvania Public Utility Commission’s (Commission) </w:t>
      </w:r>
      <w:r w:rsidR="00C5359A">
        <w:t xml:space="preserve">Formal Complaint form.  </w:t>
      </w:r>
      <w:r w:rsidR="00474859">
        <w:t xml:space="preserve">On her Complaint, Ms. Struthers checked the box indicating she was having reliability, safety, or quality </w:t>
      </w:r>
      <w:r w:rsidR="003E1196">
        <w:t xml:space="preserve">problems with her utility service, as well as the “other” box.  </w:t>
      </w:r>
      <w:r w:rsidR="00C87BBF">
        <w:t xml:space="preserve">Next to </w:t>
      </w:r>
      <w:r w:rsidR="004F4531">
        <w:t xml:space="preserve">“other”, she wrote, “Would like to participate in 529 hearing as a concerned citizen.”  </w:t>
      </w:r>
      <w:r w:rsidR="00AE1573">
        <w:t xml:space="preserve">Under requested relief, </w:t>
      </w:r>
      <w:r w:rsidR="004F4531">
        <w:t xml:space="preserve">Ms. Struthers </w:t>
      </w:r>
      <w:r w:rsidR="00485644">
        <w:t>wrote</w:t>
      </w:r>
      <w:r w:rsidR="00915493">
        <w:t>, “I would like to participate in the 529 hearing regarding Aqua/Venango Water and voice my concerns about Venango Water resuming operations of the water system</w:t>
      </w:r>
      <w:r w:rsidR="00376418">
        <w:t xml:space="preserve">. </w:t>
      </w:r>
      <w:r w:rsidR="00915493">
        <w:t xml:space="preserve"> I would like to see a more th</w:t>
      </w:r>
      <w:r w:rsidR="00376418">
        <w:t>o</w:t>
      </w:r>
      <w:r w:rsidR="00915493">
        <w:t xml:space="preserve">rough emergency plan, and that it is </w:t>
      </w:r>
      <w:r w:rsidR="00376418">
        <w:t>actively</w:t>
      </w:r>
      <w:r w:rsidR="00915493">
        <w:t xml:space="preserve"> monitored and updated to </w:t>
      </w:r>
      <w:r w:rsidR="00BE7A3F">
        <w:t>ensure</w:t>
      </w:r>
      <w:r w:rsidR="00915493">
        <w:t xml:space="preserve"> better </w:t>
      </w:r>
      <w:r w:rsidR="00376418">
        <w:t>preparedness</w:t>
      </w:r>
      <w:r w:rsidR="00915493">
        <w:t xml:space="preserve"> for future emergencies, if Venango Water resumes operations. </w:t>
      </w:r>
      <w:r w:rsidR="00BE7A3F">
        <w:t xml:space="preserve"> </w:t>
      </w:r>
      <w:r w:rsidR="00915493">
        <w:t>I would like to see more outside testing of the water sourc</w:t>
      </w:r>
      <w:r w:rsidR="00BE7A3F">
        <w:t>e</w:t>
      </w:r>
      <w:r w:rsidR="00915493">
        <w:t>/system if Venango</w:t>
      </w:r>
      <w:r w:rsidR="00BE7A3F">
        <w:t xml:space="preserve"> </w:t>
      </w:r>
      <w:r w:rsidR="00915493">
        <w:t>Water resumes operations.</w:t>
      </w:r>
      <w:r w:rsidR="00BE7A3F">
        <w:t>”</w:t>
      </w:r>
      <w:r w:rsidR="00915493">
        <w:t xml:space="preserve"> </w:t>
      </w:r>
      <w:r w:rsidR="00361F14">
        <w:t xml:space="preserve"> </w:t>
      </w:r>
      <w:r w:rsidR="005D512C">
        <w:t xml:space="preserve"> </w:t>
      </w:r>
    </w:p>
    <w:p w14:paraId="363CAAE2" w14:textId="77777777" w:rsidR="005D512C" w:rsidRDefault="005D512C" w:rsidP="002C2EC5">
      <w:pPr>
        <w:spacing w:after="0"/>
      </w:pPr>
    </w:p>
    <w:p w14:paraId="33FE8497" w14:textId="77777777" w:rsidR="00260CC8" w:rsidRDefault="00BC563E" w:rsidP="00193240">
      <w:pPr>
        <w:spacing w:after="0"/>
        <w:ind w:firstLine="1440"/>
      </w:pPr>
      <w:r>
        <w:t xml:space="preserve">On October </w:t>
      </w:r>
      <w:r w:rsidR="006636F1">
        <w:t xml:space="preserve">6, 2023, </w:t>
      </w:r>
      <w:r>
        <w:t>V</w:t>
      </w:r>
      <w:r w:rsidR="00A86F2A">
        <w:t xml:space="preserve">WC </w:t>
      </w:r>
      <w:r w:rsidR="006636F1">
        <w:t xml:space="preserve">filed </w:t>
      </w:r>
      <w:r w:rsidR="009D1B25">
        <w:t xml:space="preserve">an Answer.  </w:t>
      </w:r>
      <w:r w:rsidR="00A34584">
        <w:t xml:space="preserve">In its Answer, </w:t>
      </w:r>
      <w:r w:rsidR="00A86F2A">
        <w:t>VWC</w:t>
      </w:r>
      <w:r w:rsidR="00A34584">
        <w:t xml:space="preserve"> </w:t>
      </w:r>
      <w:r w:rsidR="00780AEB">
        <w:t xml:space="preserve">averred, </w:t>
      </w:r>
      <w:r w:rsidR="00780AEB">
        <w:rPr>
          <w:i/>
          <w:iCs/>
        </w:rPr>
        <w:t>inter alia</w:t>
      </w:r>
      <w:r w:rsidR="00780AEB">
        <w:t xml:space="preserve">, </w:t>
      </w:r>
      <w:r w:rsidR="007A1A55">
        <w:t xml:space="preserve">it discovered a possible contamination in its water supply on July 20, </w:t>
      </w:r>
      <w:r w:rsidR="00312BD0">
        <w:t xml:space="preserve">2023, and promptly notified the Department of </w:t>
      </w:r>
      <w:r w:rsidR="00193240">
        <w:t xml:space="preserve">Environmental Protection (DEP), </w:t>
      </w:r>
      <w:r w:rsidR="000676B2">
        <w:t xml:space="preserve">which required </w:t>
      </w:r>
      <w:r w:rsidR="00A86F2A">
        <w:t xml:space="preserve">VWC </w:t>
      </w:r>
      <w:r w:rsidR="000676B2">
        <w:t xml:space="preserve">to issue a Do </w:t>
      </w:r>
      <w:r w:rsidR="000676B2">
        <w:lastRenderedPageBreak/>
        <w:t>Not Consume</w:t>
      </w:r>
      <w:r w:rsidR="00E01FBC">
        <w:t xml:space="preserve"> Advisory to all customers.  </w:t>
      </w:r>
      <w:r w:rsidR="00A86F2A">
        <w:t xml:space="preserve">VWC </w:t>
      </w:r>
      <w:r w:rsidR="00E01FBC">
        <w:t xml:space="preserve">avers it </w:t>
      </w:r>
      <w:r w:rsidR="009650CC">
        <w:t xml:space="preserve">has been </w:t>
      </w:r>
      <w:r w:rsidR="00E01FBC">
        <w:t>work</w:t>
      </w:r>
      <w:r w:rsidR="009650CC">
        <w:t>ing</w:t>
      </w:r>
      <w:r w:rsidR="00E01FBC">
        <w:t xml:space="preserve"> with County and Borough </w:t>
      </w:r>
      <w:r w:rsidR="009650CC">
        <w:t>officials to distribute bottled water to customers</w:t>
      </w:r>
      <w:r w:rsidR="004D465D">
        <w:t>, and was working towards a plan to submit to the DEP</w:t>
      </w:r>
      <w:r w:rsidR="007D0648">
        <w:t xml:space="preserve">.  Before </w:t>
      </w:r>
      <w:r w:rsidR="00A86F2A">
        <w:t xml:space="preserve">VWC </w:t>
      </w:r>
      <w:r w:rsidR="007D0648">
        <w:t xml:space="preserve">was able to submit its plan to the DEP, the </w:t>
      </w:r>
      <w:r w:rsidR="00E131F1">
        <w:t xml:space="preserve">Commission ordered Aqua Pennsylvania </w:t>
      </w:r>
      <w:r w:rsidR="00554551">
        <w:t xml:space="preserve">(Aqua) </w:t>
      </w:r>
      <w:r w:rsidR="00E131F1">
        <w:t xml:space="preserve">to take over all </w:t>
      </w:r>
      <w:r w:rsidR="00015EA4">
        <w:t xml:space="preserve">Venango’s </w:t>
      </w:r>
      <w:r w:rsidR="00E131F1">
        <w:t>operation</w:t>
      </w:r>
      <w:r w:rsidR="00015EA4">
        <w:t>s</w:t>
      </w:r>
      <w:r w:rsidR="00E131F1">
        <w:t xml:space="preserve"> </w:t>
      </w:r>
      <w:r w:rsidR="00015EA4">
        <w:t xml:space="preserve">at Docket No. </w:t>
      </w:r>
    </w:p>
    <w:p w14:paraId="08CDD8DB" w14:textId="38F1EC2E" w:rsidR="00826EFB" w:rsidRDefault="00015EA4" w:rsidP="00260CC8">
      <w:pPr>
        <w:spacing w:after="0"/>
      </w:pPr>
      <w:r>
        <w:t>M-2023-304</w:t>
      </w:r>
      <w:r w:rsidR="00111891">
        <w:t xml:space="preserve">2180.  </w:t>
      </w:r>
      <w:r w:rsidR="00A86F2A">
        <w:t xml:space="preserve">VWC </w:t>
      </w:r>
      <w:r w:rsidR="00111891">
        <w:t>explained it has no control over its operations at this time</w:t>
      </w:r>
      <w:r w:rsidR="00172208">
        <w:t>, and Aqua lifted the Do Not Consume Advisory on September 1, 2023.</w:t>
      </w:r>
    </w:p>
    <w:p w14:paraId="2167C365" w14:textId="77777777" w:rsidR="003711D9" w:rsidRDefault="003711D9" w:rsidP="00193240">
      <w:pPr>
        <w:spacing w:after="0"/>
        <w:ind w:firstLine="1440"/>
      </w:pPr>
    </w:p>
    <w:p w14:paraId="6BE3F3F1" w14:textId="015DB3E5" w:rsidR="003711D9" w:rsidRDefault="003711D9" w:rsidP="00193240">
      <w:pPr>
        <w:spacing w:after="0"/>
        <w:ind w:firstLine="1440"/>
      </w:pPr>
      <w:r>
        <w:t xml:space="preserve">On October 17, 2023, the Commission issued a </w:t>
      </w:r>
      <w:r w:rsidR="00D05D91">
        <w:t xml:space="preserve">Hearing Notice, assigning the matter to me and scheduling a hearing for </w:t>
      </w:r>
      <w:r w:rsidR="005A0F4C">
        <w:t>December 6, 2023</w:t>
      </w:r>
      <w:r w:rsidR="00E936E6">
        <w:t>.  On October 17, 2023, I also issued a Prehearing Order.</w:t>
      </w:r>
    </w:p>
    <w:p w14:paraId="41749D57" w14:textId="77777777" w:rsidR="00E936E6" w:rsidRDefault="00E936E6" w:rsidP="00193240">
      <w:pPr>
        <w:spacing w:after="0"/>
        <w:ind w:firstLine="1440"/>
      </w:pPr>
    </w:p>
    <w:p w14:paraId="6901CF74" w14:textId="753C5711" w:rsidR="00E936E6" w:rsidRDefault="00E936E6" w:rsidP="00193240">
      <w:pPr>
        <w:spacing w:after="0"/>
        <w:ind w:firstLine="1440"/>
      </w:pPr>
      <w:r>
        <w:t xml:space="preserve">Upon </w:t>
      </w:r>
      <w:r w:rsidR="00E41640">
        <w:t xml:space="preserve">assignment of this matter, I </w:t>
      </w:r>
      <w:r>
        <w:t>review</w:t>
      </w:r>
      <w:r w:rsidR="00E41640">
        <w:t>ed</w:t>
      </w:r>
      <w:r>
        <w:t xml:space="preserve"> the Complaint and filings</w:t>
      </w:r>
      <w:r w:rsidR="00E41640">
        <w:t xml:space="preserve">.  </w:t>
      </w:r>
    </w:p>
    <w:p w14:paraId="048BB59F" w14:textId="77777777" w:rsidR="00E936E6" w:rsidRDefault="00E936E6" w:rsidP="00193240">
      <w:pPr>
        <w:spacing w:after="0"/>
        <w:ind w:firstLine="1440"/>
      </w:pPr>
    </w:p>
    <w:p w14:paraId="59EDC88C" w14:textId="3EB5D268" w:rsidR="007C7217" w:rsidRDefault="007C7217" w:rsidP="00193240">
      <w:pPr>
        <w:spacing w:after="0"/>
        <w:ind w:firstLine="1440"/>
      </w:pPr>
      <w:r w:rsidRPr="007C7217">
        <w:t xml:space="preserve">On August 11, 2023, the Commission issued an </w:t>
      </w:r>
      <w:r w:rsidRPr="007C7217">
        <w:rPr>
          <w:i/>
          <w:iCs/>
        </w:rPr>
        <w:t>Ex Parte Emergency Order</w:t>
      </w:r>
      <w:r w:rsidRPr="007C7217">
        <w:t xml:space="preserve"> at Docket No. M-2023-3042180 (Receivership Order)</w:t>
      </w:r>
      <w:r w:rsidR="00E10016">
        <w:t xml:space="preserve">, initiating </w:t>
      </w:r>
      <w:r w:rsidR="00C85EA8">
        <w:t xml:space="preserve">a proceeding </w:t>
      </w:r>
      <w:r w:rsidR="00A86F2A">
        <w:t>pursuant</w:t>
      </w:r>
      <w:r w:rsidR="00C85EA8">
        <w:t xml:space="preserve"> </w:t>
      </w:r>
      <w:r w:rsidR="00762C4C">
        <w:t>to</w:t>
      </w:r>
      <w:r w:rsidR="00C85EA8">
        <w:t xml:space="preserve"> 66</w:t>
      </w:r>
      <w:r w:rsidR="00260CC8">
        <w:t> </w:t>
      </w:r>
      <w:r w:rsidR="00C85EA8">
        <w:t>Pa.</w:t>
      </w:r>
      <w:r w:rsidR="00260CC8">
        <w:t> </w:t>
      </w:r>
      <w:r w:rsidR="00C85EA8">
        <w:t>C.S.</w:t>
      </w:r>
      <w:r w:rsidR="00586544">
        <w:t xml:space="preserve"> </w:t>
      </w:r>
      <w:r w:rsidR="00586544">
        <w:rPr>
          <w:rFonts w:cs="Times New Roman"/>
        </w:rPr>
        <w:t>§</w:t>
      </w:r>
      <w:r w:rsidR="00586544">
        <w:t xml:space="preserve"> 529, </w:t>
      </w:r>
      <w:r w:rsidR="00002E4F">
        <w:t xml:space="preserve">where VWC shall </w:t>
      </w:r>
      <w:r w:rsidR="00060A98">
        <w:t>“</w:t>
      </w:r>
      <w:r w:rsidR="00002E4F">
        <w:t>appear before the Commission to address these matters and, if necessary, provide reasonable solutio</w:t>
      </w:r>
      <w:r w:rsidR="00060A98">
        <w:t>ns thereto.”</w:t>
      </w:r>
      <w:r w:rsidR="00ED5234">
        <w:rPr>
          <w:rStyle w:val="FootnoteReference"/>
        </w:rPr>
        <w:footnoteReference w:id="2"/>
      </w:r>
      <w:r w:rsidR="00060A98">
        <w:t xml:space="preserve">  The Receivership Order also </w:t>
      </w:r>
      <w:r w:rsidR="00BF4E16">
        <w:t>appointed Aqua as a receiver pursuant to 66 Pa. C</w:t>
      </w:r>
      <w:r w:rsidR="00AC6F41">
        <w:t xml:space="preserve">.S. </w:t>
      </w:r>
      <w:r w:rsidR="00AC6F41">
        <w:rPr>
          <w:rFonts w:cs="Times New Roman"/>
        </w:rPr>
        <w:t>§</w:t>
      </w:r>
      <w:r w:rsidR="00AC6F41">
        <w:t xml:space="preserve"> 529(g).</w:t>
      </w:r>
      <w:r w:rsidR="006201C2">
        <w:rPr>
          <w:rStyle w:val="FootnoteReference"/>
        </w:rPr>
        <w:footnoteReference w:id="3"/>
      </w:r>
      <w:r w:rsidRPr="007C7217">
        <w:t xml:space="preserve"> </w:t>
      </w:r>
      <w:r>
        <w:t xml:space="preserve"> </w:t>
      </w:r>
      <w:r w:rsidRPr="007C7217">
        <w:t xml:space="preserve">The Receivership Order was ratified by the Commission through its Ratification Order entered on August 24, 2023. </w:t>
      </w:r>
      <w:r>
        <w:t xml:space="preserve"> </w:t>
      </w:r>
      <w:r w:rsidRPr="007C7217">
        <w:t xml:space="preserve">Aqua was directed to assume its Receivership role on August 12, 2023. </w:t>
      </w:r>
      <w:r w:rsidR="002832B4">
        <w:t xml:space="preserve"> </w:t>
      </w:r>
    </w:p>
    <w:p w14:paraId="396F08BB" w14:textId="77777777" w:rsidR="00F35C0B" w:rsidRDefault="00F35C0B" w:rsidP="00193240">
      <w:pPr>
        <w:spacing w:after="0"/>
        <w:ind w:firstLine="1440"/>
      </w:pPr>
    </w:p>
    <w:p w14:paraId="1213558A" w14:textId="46BB8DCF" w:rsidR="00F35C0B" w:rsidRDefault="00F35C0B" w:rsidP="00193240">
      <w:pPr>
        <w:spacing w:after="0"/>
        <w:ind w:firstLine="1440"/>
      </w:pPr>
      <w:r>
        <w:t xml:space="preserve">The Commission’s Investigation of VWC is docketed at </w:t>
      </w:r>
      <w:r w:rsidR="008E2E9E" w:rsidRPr="008E2E9E">
        <w:t>I-2023-3042312</w:t>
      </w:r>
      <w:r w:rsidR="008E2E9E">
        <w:t xml:space="preserve">.  </w:t>
      </w:r>
    </w:p>
    <w:p w14:paraId="59EFE3DE" w14:textId="77777777" w:rsidR="00CB1E67" w:rsidRDefault="00CB1E67" w:rsidP="00193240">
      <w:pPr>
        <w:spacing w:after="0"/>
        <w:ind w:firstLine="1440"/>
      </w:pPr>
    </w:p>
    <w:p w14:paraId="53EA0F7F" w14:textId="77777777" w:rsidR="00260CC8" w:rsidRDefault="00CB1E67" w:rsidP="00193240">
      <w:pPr>
        <w:spacing w:after="0"/>
        <w:ind w:firstLine="1440"/>
      </w:pPr>
      <w:r>
        <w:t xml:space="preserve">Ms. Struthers’ Formal Complaint docketed at </w:t>
      </w:r>
      <w:r w:rsidR="00C83801">
        <w:t xml:space="preserve">this docket number </w:t>
      </w:r>
    </w:p>
    <w:p w14:paraId="2460F8B5" w14:textId="6055BABF" w:rsidR="00E936E6" w:rsidRDefault="00C83801" w:rsidP="00260CC8">
      <w:pPr>
        <w:spacing w:after="0"/>
      </w:pPr>
      <w:r>
        <w:t>(</w:t>
      </w:r>
      <w:r w:rsidRPr="009D733B">
        <w:rPr>
          <w:rFonts w:eastAsia="Calibri" w:cs="Times New Roman"/>
          <w:szCs w:val="24"/>
        </w:rPr>
        <w:t>C-202</w:t>
      </w:r>
      <w:r>
        <w:rPr>
          <w:rFonts w:eastAsia="Calibri" w:cs="Times New Roman"/>
          <w:szCs w:val="24"/>
        </w:rPr>
        <w:t xml:space="preserve">3-3043068) is also docketed at </w:t>
      </w:r>
      <w:r w:rsidR="00692F6C" w:rsidRPr="008E2E9E">
        <w:t>I-2023-3042312</w:t>
      </w:r>
      <w:r w:rsidR="00692F6C">
        <w:t xml:space="preserve">.  </w:t>
      </w:r>
      <w:r w:rsidR="001C1DAC">
        <w:t xml:space="preserve">The </w:t>
      </w:r>
      <w:r w:rsidR="005C258E">
        <w:t xml:space="preserve">M docket is currently assigned to </w:t>
      </w:r>
      <w:r w:rsidR="004F13BE">
        <w:t xml:space="preserve">the Commission’s Law Bureau, and the M docket is assigned to </w:t>
      </w:r>
      <w:r w:rsidR="00540C01">
        <w:t xml:space="preserve">the Commission’s Bureau of Investigation and Enforcement.  </w:t>
      </w:r>
    </w:p>
    <w:p w14:paraId="301C84F5" w14:textId="77777777" w:rsidR="00CE3ACA" w:rsidRDefault="00CE3ACA" w:rsidP="00193240">
      <w:pPr>
        <w:spacing w:after="0"/>
        <w:ind w:firstLine="1440"/>
      </w:pPr>
    </w:p>
    <w:p w14:paraId="25EAB537" w14:textId="5A45CF4D" w:rsidR="00CE3ACA" w:rsidRDefault="00CE3ACA" w:rsidP="00193240">
      <w:pPr>
        <w:spacing w:after="0"/>
        <w:ind w:firstLine="1440"/>
      </w:pPr>
      <w:r>
        <w:lastRenderedPageBreak/>
        <w:t xml:space="preserve">It is unclear whether Ms. Struthers intended the </w:t>
      </w:r>
      <w:r w:rsidR="0077096F">
        <w:t xml:space="preserve">instant </w:t>
      </w:r>
      <w:r>
        <w:t xml:space="preserve">Formal Complaint to </w:t>
      </w:r>
      <w:r w:rsidR="00FE6761">
        <w:t>initiate</w:t>
      </w:r>
      <w:r>
        <w:t xml:space="preserve"> a stand-alone </w:t>
      </w:r>
      <w:r w:rsidR="00462E76">
        <w:t xml:space="preserve">proceeding or whether she intended to file </w:t>
      </w:r>
      <w:r w:rsidR="00C33583">
        <w:t xml:space="preserve">something akin to a protest or petition to intervene as part of the 529 proceeding.  </w:t>
      </w:r>
      <w:r w:rsidR="008A3C2D">
        <w:t>For the sake of judicial economy and ensuring Ms. Struthers</w:t>
      </w:r>
      <w:r w:rsidR="000B0196">
        <w:t>’ concerns are properly considered by the Commission, i</w:t>
      </w:r>
      <w:r w:rsidR="00001CA1">
        <w:t xml:space="preserve">t is necessary to confirm Ms. Struthers’ intentions </w:t>
      </w:r>
      <w:r w:rsidR="00613D88">
        <w:t>before moving forward</w:t>
      </w:r>
      <w:r w:rsidR="008A3C2D">
        <w:t>.</w:t>
      </w:r>
    </w:p>
    <w:p w14:paraId="4F8C9964" w14:textId="77777777" w:rsidR="00D157D2" w:rsidRDefault="00D157D2" w:rsidP="00FE6761">
      <w:pPr>
        <w:spacing w:after="0"/>
      </w:pPr>
    </w:p>
    <w:p w14:paraId="33DC9F30" w14:textId="303A81A6" w:rsidR="00C45445" w:rsidRDefault="00C45445" w:rsidP="002C2EC5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2C2EC5">
      <w:pPr>
        <w:spacing w:after="0"/>
        <w:ind w:firstLine="1440"/>
      </w:pPr>
    </w:p>
    <w:p w14:paraId="31D3BA32" w14:textId="2F7949F2" w:rsidR="00C45445" w:rsidRDefault="00C45445" w:rsidP="002C2EC5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2C2EC5">
      <w:pPr>
        <w:spacing w:after="0"/>
        <w:ind w:firstLine="1440"/>
      </w:pPr>
    </w:p>
    <w:p w14:paraId="3858C212" w14:textId="46F737CA" w:rsidR="009E5AB6" w:rsidRDefault="009E5AB6" w:rsidP="00001CA1">
      <w:pPr>
        <w:spacing w:after="0"/>
      </w:pPr>
      <w:r>
        <w:tab/>
      </w:r>
      <w:r>
        <w:tab/>
        <w:t>1.</w:t>
      </w:r>
      <w:r>
        <w:tab/>
      </w:r>
      <w:r w:rsidR="000C2662">
        <w:t xml:space="preserve">That the </w:t>
      </w:r>
      <w:r w:rsidR="00FE6761">
        <w:t xml:space="preserve">proceeding currently scheduled for December 6, 2023, shall be </w:t>
      </w:r>
      <w:r w:rsidR="00001CA1">
        <w:t>converted into and convened as a</w:t>
      </w:r>
      <w:r w:rsidR="00FE6761">
        <w:t xml:space="preserve"> status conference, </w:t>
      </w:r>
      <w:r w:rsidR="00A72B32">
        <w:t>and not an evidentiary hearing.</w:t>
      </w:r>
      <w:r w:rsidR="00A4397D">
        <w:t xml:space="preserve"> </w:t>
      </w:r>
    </w:p>
    <w:p w14:paraId="608AAF43" w14:textId="3F37E07B" w:rsidR="008E74E4" w:rsidRDefault="008E74E4" w:rsidP="002C2EC5">
      <w:pPr>
        <w:spacing w:after="0"/>
      </w:pPr>
    </w:p>
    <w:p w14:paraId="2D18C4A6" w14:textId="77777777" w:rsidR="000C2662" w:rsidRDefault="000C2662" w:rsidP="002C2EC5">
      <w:pPr>
        <w:spacing w:after="0"/>
      </w:pPr>
    </w:p>
    <w:p w14:paraId="20E3C442" w14:textId="12A7A700" w:rsidR="008E74E4" w:rsidRPr="008E74E4" w:rsidRDefault="008E74E4" w:rsidP="00260CC8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260CC8">
        <w:rPr>
          <w:rFonts w:eastAsia="Times New Roman" w:cs="Times New Roman"/>
          <w:szCs w:val="24"/>
        </w:rPr>
        <w:t>Date:</w:t>
      </w:r>
      <w:r w:rsidR="00260CC8" w:rsidRPr="00260CC8">
        <w:rPr>
          <w:rFonts w:eastAsia="Times New Roman" w:cs="Times New Roman"/>
          <w:szCs w:val="24"/>
        </w:rPr>
        <w:t xml:space="preserve">  </w:t>
      </w:r>
      <w:r w:rsidR="00260CC8" w:rsidRPr="00260CC8">
        <w:rPr>
          <w:rFonts w:eastAsia="Times New Roman" w:cs="Times New Roman"/>
          <w:szCs w:val="24"/>
          <w:u w:val="single"/>
        </w:rPr>
        <w:t>October</w:t>
      </w:r>
      <w:r w:rsidR="00260CC8">
        <w:rPr>
          <w:rFonts w:eastAsia="Times New Roman" w:cs="Times New Roman"/>
          <w:szCs w:val="24"/>
          <w:u w:val="single"/>
        </w:rPr>
        <w:t xml:space="preserve"> 18, 2023</w:t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260CC8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260CC8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3D0D427A" w14:textId="77777777" w:rsidR="00260CC8" w:rsidRDefault="00536E23" w:rsidP="00260CC8">
      <w:pPr>
        <w:spacing w:after="0" w:line="240" w:lineRule="auto"/>
        <w:rPr>
          <w:rFonts w:eastAsia="Times New Roman" w:cs="Times New Roman"/>
          <w:szCs w:val="24"/>
        </w:rPr>
        <w:sectPr w:rsidR="00260CC8" w:rsidSect="00B80D6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2EFEC0B6" w14:textId="77777777" w:rsidR="004C58AD" w:rsidRPr="004C58AD" w:rsidRDefault="004C58AD" w:rsidP="004C58AD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4C58AD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lastRenderedPageBreak/>
        <w:t>C-2023-3043068 - JESSICA STRUTHERS  v. VENANGO WATER COMPANY</w:t>
      </w:r>
      <w:r w:rsidRPr="004C58AD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4C58AD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JESSICA STRUTHERS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822 WALNUT STREET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PO BOX 56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RENO PA  16343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4C58AD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814.516.2145</w:t>
      </w:r>
      <w:r w:rsidRPr="004C58AD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cr/>
      </w:r>
      <w:hyperlink r:id="rId9" w:history="1">
        <w:r w:rsidRPr="004C58AD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arminta1@gmail.com</w:t>
        </w:r>
      </w:hyperlink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Accepts eService and served via email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</w:p>
    <w:p w14:paraId="7E33D6D0" w14:textId="77777777" w:rsidR="004C58AD" w:rsidRPr="004C58AD" w:rsidRDefault="004C58AD" w:rsidP="004C58AD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RANDALL L RHOADS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VENANGO WATER COMPANY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PO BOX 397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RENO PA  16343</w:t>
      </w: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4C58AD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814.676.2730</w:t>
      </w:r>
      <w:r w:rsidRPr="004C58AD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cr/>
      </w:r>
      <w:hyperlink r:id="rId10" w:history="1">
        <w:r w:rsidRPr="004C58AD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vwc-rlr@pa.rr.com</w:t>
        </w:r>
      </w:hyperlink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</w:r>
    </w:p>
    <w:p w14:paraId="25C4DB75" w14:textId="77777777" w:rsidR="004C58AD" w:rsidRPr="004C58AD" w:rsidRDefault="004C58AD" w:rsidP="004C58AD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4C58A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</w:p>
    <w:p w14:paraId="001ADA49" w14:textId="5D65F56A" w:rsidR="00536E23" w:rsidRDefault="00536E23" w:rsidP="00260CC8">
      <w:pPr>
        <w:spacing w:after="0" w:line="240" w:lineRule="auto"/>
      </w:pPr>
    </w:p>
    <w:sectPr w:rsidR="00536E23" w:rsidSect="00B80D6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1A6E" w14:textId="77777777" w:rsidR="00A9599A" w:rsidRDefault="00A9599A" w:rsidP="001A75EB">
      <w:pPr>
        <w:spacing w:after="0" w:line="240" w:lineRule="auto"/>
      </w:pPr>
      <w:r>
        <w:separator/>
      </w:r>
    </w:p>
  </w:endnote>
  <w:endnote w:type="continuationSeparator" w:id="0">
    <w:p w14:paraId="78E4C69A" w14:textId="77777777" w:rsidR="00A9599A" w:rsidRDefault="00A9599A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7CB9" w14:textId="77777777" w:rsidR="00A9599A" w:rsidRDefault="00A9599A" w:rsidP="001A75EB">
      <w:pPr>
        <w:spacing w:after="0" w:line="240" w:lineRule="auto"/>
      </w:pPr>
      <w:r>
        <w:separator/>
      </w:r>
    </w:p>
  </w:footnote>
  <w:footnote w:type="continuationSeparator" w:id="0">
    <w:p w14:paraId="4328DD5B" w14:textId="77777777" w:rsidR="00A9599A" w:rsidRDefault="00A9599A" w:rsidP="001A75EB">
      <w:pPr>
        <w:spacing w:after="0" w:line="240" w:lineRule="auto"/>
      </w:pPr>
      <w:r>
        <w:continuationSeparator/>
      </w:r>
    </w:p>
  </w:footnote>
  <w:footnote w:id="1">
    <w:p w14:paraId="2B99F516" w14:textId="6785966C" w:rsidR="003219EA" w:rsidRDefault="003219EA" w:rsidP="00260CC8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Ms. Struthers </w:t>
      </w:r>
      <w:r w:rsidR="00112AC7">
        <w:t>named Respondent as “Venango Water</w:t>
      </w:r>
      <w:r w:rsidR="0069679E">
        <w:t xml:space="preserve"> &amp; Rhoades Sewer.”  </w:t>
      </w:r>
      <w:r w:rsidR="00E662F6">
        <w:t xml:space="preserve">It is unclear whether Rhoades Sewer is an entity separate from Venango, or whether it is the same </w:t>
      </w:r>
      <w:r w:rsidR="008A14C9">
        <w:t xml:space="preserve">company.  I note, however, the Secretary’s Bureau only </w:t>
      </w:r>
      <w:r w:rsidR="003B11C8">
        <w:t>served</w:t>
      </w:r>
      <w:r w:rsidR="008A14C9">
        <w:t xml:space="preserve"> a </w:t>
      </w:r>
      <w:r w:rsidR="00606138">
        <w:t>Notice of Formal Complaint</w:t>
      </w:r>
      <w:r w:rsidR="0002756C">
        <w:t xml:space="preserve"> dated September 19, 2023,</w:t>
      </w:r>
      <w:r w:rsidR="00606138">
        <w:t xml:space="preserve"> </w:t>
      </w:r>
      <w:r w:rsidR="003B11C8">
        <w:t>upon Venango, and not Rhoades Sewer.</w:t>
      </w:r>
    </w:p>
  </w:footnote>
  <w:footnote w:id="2">
    <w:p w14:paraId="2B19E43E" w14:textId="0DCFE996" w:rsidR="00ED5234" w:rsidRDefault="00ED5234" w:rsidP="00260CC8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201C2">
        <w:rPr>
          <w:i/>
          <w:iCs/>
        </w:rPr>
        <w:t>In re: Venango Water Company</w:t>
      </w:r>
      <w:r>
        <w:t xml:space="preserve">, Docket No. M-2023-3042180, </w:t>
      </w:r>
      <w:r w:rsidRPr="006201C2">
        <w:rPr>
          <w:i/>
          <w:iCs/>
        </w:rPr>
        <w:t>Ex Parte Emergency Order</w:t>
      </w:r>
      <w:r>
        <w:t>, Ordering Paragraph No. 4 (August 11, 2023) (hereinafter, Receivership Order).</w:t>
      </w:r>
    </w:p>
  </w:footnote>
  <w:footnote w:id="3">
    <w:p w14:paraId="0D6C1583" w14:textId="128B3C43" w:rsidR="006201C2" w:rsidRDefault="006201C2" w:rsidP="00260CC8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ED5234">
        <w:rPr>
          <w:i/>
          <w:iCs/>
        </w:rPr>
        <w:t>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14"/>
    <w:multiLevelType w:val="hybridMultilevel"/>
    <w:tmpl w:val="0DF861B2"/>
    <w:lvl w:ilvl="0" w:tplc="11484D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3806">
    <w:abstractNumId w:val="28"/>
  </w:num>
  <w:num w:numId="2" w16cid:durableId="124548716">
    <w:abstractNumId w:val="19"/>
  </w:num>
  <w:num w:numId="3" w16cid:durableId="1845629063">
    <w:abstractNumId w:val="26"/>
  </w:num>
  <w:num w:numId="4" w16cid:durableId="881526387">
    <w:abstractNumId w:val="30"/>
  </w:num>
  <w:num w:numId="5" w16cid:durableId="1105079687">
    <w:abstractNumId w:val="11"/>
  </w:num>
  <w:num w:numId="6" w16cid:durableId="1033267161">
    <w:abstractNumId w:val="8"/>
  </w:num>
  <w:num w:numId="7" w16cid:durableId="748423677">
    <w:abstractNumId w:val="6"/>
  </w:num>
  <w:num w:numId="8" w16cid:durableId="421530218">
    <w:abstractNumId w:val="29"/>
  </w:num>
  <w:num w:numId="9" w16cid:durableId="459804755">
    <w:abstractNumId w:val="3"/>
  </w:num>
  <w:num w:numId="10" w16cid:durableId="340859479">
    <w:abstractNumId w:val="21"/>
  </w:num>
  <w:num w:numId="11" w16cid:durableId="1369717506">
    <w:abstractNumId w:val="25"/>
  </w:num>
  <w:num w:numId="12" w16cid:durableId="572785026">
    <w:abstractNumId w:val="15"/>
  </w:num>
  <w:num w:numId="13" w16cid:durableId="1038046855">
    <w:abstractNumId w:val="22"/>
  </w:num>
  <w:num w:numId="14" w16cid:durableId="837381474">
    <w:abstractNumId w:val="27"/>
  </w:num>
  <w:num w:numId="15" w16cid:durableId="1234462025">
    <w:abstractNumId w:val="1"/>
  </w:num>
  <w:num w:numId="16" w16cid:durableId="1561791082">
    <w:abstractNumId w:val="20"/>
  </w:num>
  <w:num w:numId="17" w16cid:durableId="1120876512">
    <w:abstractNumId w:val="20"/>
  </w:num>
  <w:num w:numId="18" w16cid:durableId="2124111944">
    <w:abstractNumId w:val="10"/>
  </w:num>
  <w:num w:numId="19" w16cid:durableId="1399017104">
    <w:abstractNumId w:val="16"/>
  </w:num>
  <w:num w:numId="20" w16cid:durableId="788625336">
    <w:abstractNumId w:val="31"/>
  </w:num>
  <w:num w:numId="21" w16cid:durableId="1415126250">
    <w:abstractNumId w:val="13"/>
  </w:num>
  <w:num w:numId="22" w16cid:durableId="1679111065">
    <w:abstractNumId w:val="5"/>
  </w:num>
  <w:num w:numId="23" w16cid:durableId="311375231">
    <w:abstractNumId w:val="14"/>
  </w:num>
  <w:num w:numId="24" w16cid:durableId="2138524153">
    <w:abstractNumId w:val="34"/>
  </w:num>
  <w:num w:numId="25" w16cid:durableId="964502058">
    <w:abstractNumId w:val="2"/>
  </w:num>
  <w:num w:numId="26" w16cid:durableId="1079524708">
    <w:abstractNumId w:val="7"/>
  </w:num>
  <w:num w:numId="27" w16cid:durableId="106781889">
    <w:abstractNumId w:val="24"/>
  </w:num>
  <w:num w:numId="28" w16cid:durableId="2059668971">
    <w:abstractNumId w:val="12"/>
  </w:num>
  <w:num w:numId="29" w16cid:durableId="1209730741">
    <w:abstractNumId w:val="9"/>
  </w:num>
  <w:num w:numId="30" w16cid:durableId="199823820">
    <w:abstractNumId w:val="18"/>
  </w:num>
  <w:num w:numId="31" w16cid:durableId="1541282266">
    <w:abstractNumId w:val="32"/>
  </w:num>
  <w:num w:numId="32" w16cid:durableId="2124762270">
    <w:abstractNumId w:val="33"/>
  </w:num>
  <w:num w:numId="33" w16cid:durableId="760881051">
    <w:abstractNumId w:val="23"/>
  </w:num>
  <w:num w:numId="34" w16cid:durableId="561139344">
    <w:abstractNumId w:val="4"/>
  </w:num>
  <w:num w:numId="35" w16cid:durableId="49887248">
    <w:abstractNumId w:val="17"/>
  </w:num>
  <w:num w:numId="36" w16cid:durableId="187580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6EFEC-FEF4-47BA-BC39-378909FD53FC}"/>
    <w:docVar w:name="dgnword-eventsink" w:val="626330976"/>
  </w:docVars>
  <w:rsids>
    <w:rsidRoot w:val="004D0A01"/>
    <w:rsid w:val="00001CA1"/>
    <w:rsid w:val="00002E4F"/>
    <w:rsid w:val="00004C37"/>
    <w:rsid w:val="00005EC1"/>
    <w:rsid w:val="000066B3"/>
    <w:rsid w:val="000100E4"/>
    <w:rsid w:val="000114C4"/>
    <w:rsid w:val="00015EA4"/>
    <w:rsid w:val="00017F6F"/>
    <w:rsid w:val="0002756C"/>
    <w:rsid w:val="000448A2"/>
    <w:rsid w:val="0004560C"/>
    <w:rsid w:val="00045F5D"/>
    <w:rsid w:val="000502DE"/>
    <w:rsid w:val="00060A98"/>
    <w:rsid w:val="00062A1E"/>
    <w:rsid w:val="000646E8"/>
    <w:rsid w:val="00066D87"/>
    <w:rsid w:val="000676B2"/>
    <w:rsid w:val="00070E46"/>
    <w:rsid w:val="000861F9"/>
    <w:rsid w:val="00090DCB"/>
    <w:rsid w:val="00093C72"/>
    <w:rsid w:val="00094738"/>
    <w:rsid w:val="000A5524"/>
    <w:rsid w:val="000A5B86"/>
    <w:rsid w:val="000A6686"/>
    <w:rsid w:val="000B0196"/>
    <w:rsid w:val="000C2662"/>
    <w:rsid w:val="000D6DB3"/>
    <w:rsid w:val="000E198A"/>
    <w:rsid w:val="000E3EDE"/>
    <w:rsid w:val="00107E82"/>
    <w:rsid w:val="00111891"/>
    <w:rsid w:val="00112AC7"/>
    <w:rsid w:val="001212FA"/>
    <w:rsid w:val="00133143"/>
    <w:rsid w:val="00134902"/>
    <w:rsid w:val="00134958"/>
    <w:rsid w:val="00135B20"/>
    <w:rsid w:val="00156427"/>
    <w:rsid w:val="00171F2D"/>
    <w:rsid w:val="00172208"/>
    <w:rsid w:val="001774F7"/>
    <w:rsid w:val="00193240"/>
    <w:rsid w:val="001936CA"/>
    <w:rsid w:val="001A21B6"/>
    <w:rsid w:val="001A5531"/>
    <w:rsid w:val="001A75EB"/>
    <w:rsid w:val="001B0000"/>
    <w:rsid w:val="001B04CF"/>
    <w:rsid w:val="001B1CBA"/>
    <w:rsid w:val="001C0B18"/>
    <w:rsid w:val="001C1DAC"/>
    <w:rsid w:val="001C4924"/>
    <w:rsid w:val="001C5D05"/>
    <w:rsid w:val="001D0D07"/>
    <w:rsid w:val="001D2AF7"/>
    <w:rsid w:val="001D40F5"/>
    <w:rsid w:val="001E3E1E"/>
    <w:rsid w:val="001F01D3"/>
    <w:rsid w:val="001F07DE"/>
    <w:rsid w:val="001F2276"/>
    <w:rsid w:val="00203738"/>
    <w:rsid w:val="00207743"/>
    <w:rsid w:val="00213167"/>
    <w:rsid w:val="00217AA0"/>
    <w:rsid w:val="00224DC2"/>
    <w:rsid w:val="0022522C"/>
    <w:rsid w:val="00231C21"/>
    <w:rsid w:val="00233A27"/>
    <w:rsid w:val="002365BB"/>
    <w:rsid w:val="002414BD"/>
    <w:rsid w:val="00241D2C"/>
    <w:rsid w:val="00246488"/>
    <w:rsid w:val="00247BFE"/>
    <w:rsid w:val="002512F9"/>
    <w:rsid w:val="00260CC8"/>
    <w:rsid w:val="002613FA"/>
    <w:rsid w:val="0026304A"/>
    <w:rsid w:val="00274E27"/>
    <w:rsid w:val="00281707"/>
    <w:rsid w:val="002832B4"/>
    <w:rsid w:val="00287AAF"/>
    <w:rsid w:val="002C2DAF"/>
    <w:rsid w:val="002C2EC5"/>
    <w:rsid w:val="002C7C0A"/>
    <w:rsid w:val="002D0623"/>
    <w:rsid w:val="002D48B6"/>
    <w:rsid w:val="002D5991"/>
    <w:rsid w:val="002E1054"/>
    <w:rsid w:val="002F353F"/>
    <w:rsid w:val="002F6AC0"/>
    <w:rsid w:val="00301C56"/>
    <w:rsid w:val="00303355"/>
    <w:rsid w:val="00312BD0"/>
    <w:rsid w:val="003145FA"/>
    <w:rsid w:val="003219EA"/>
    <w:rsid w:val="003265E7"/>
    <w:rsid w:val="003412EC"/>
    <w:rsid w:val="003507E7"/>
    <w:rsid w:val="00351C7A"/>
    <w:rsid w:val="0035647F"/>
    <w:rsid w:val="00361F14"/>
    <w:rsid w:val="00367A41"/>
    <w:rsid w:val="00370C4C"/>
    <w:rsid w:val="003711D9"/>
    <w:rsid w:val="00376418"/>
    <w:rsid w:val="003767A8"/>
    <w:rsid w:val="003835FF"/>
    <w:rsid w:val="00386851"/>
    <w:rsid w:val="00392FD3"/>
    <w:rsid w:val="00393C92"/>
    <w:rsid w:val="003977CF"/>
    <w:rsid w:val="003A1A41"/>
    <w:rsid w:val="003A3E09"/>
    <w:rsid w:val="003B11C8"/>
    <w:rsid w:val="003E1196"/>
    <w:rsid w:val="00417566"/>
    <w:rsid w:val="004222AC"/>
    <w:rsid w:val="0043225E"/>
    <w:rsid w:val="00432889"/>
    <w:rsid w:val="0043302B"/>
    <w:rsid w:val="0043401B"/>
    <w:rsid w:val="004353A7"/>
    <w:rsid w:val="004424C1"/>
    <w:rsid w:val="004428A2"/>
    <w:rsid w:val="00447CAB"/>
    <w:rsid w:val="00450E8F"/>
    <w:rsid w:val="00462E76"/>
    <w:rsid w:val="004722B1"/>
    <w:rsid w:val="00474859"/>
    <w:rsid w:val="004802BB"/>
    <w:rsid w:val="00483D26"/>
    <w:rsid w:val="00485644"/>
    <w:rsid w:val="004A7D69"/>
    <w:rsid w:val="004B1320"/>
    <w:rsid w:val="004B29BE"/>
    <w:rsid w:val="004C58AD"/>
    <w:rsid w:val="004D0A01"/>
    <w:rsid w:val="004D465D"/>
    <w:rsid w:val="004D523C"/>
    <w:rsid w:val="004E72BC"/>
    <w:rsid w:val="004F13BE"/>
    <w:rsid w:val="004F4531"/>
    <w:rsid w:val="005036BC"/>
    <w:rsid w:val="00505FCD"/>
    <w:rsid w:val="005077F8"/>
    <w:rsid w:val="00536E23"/>
    <w:rsid w:val="00540C01"/>
    <w:rsid w:val="00550558"/>
    <w:rsid w:val="00554551"/>
    <w:rsid w:val="00565EF5"/>
    <w:rsid w:val="00585DD1"/>
    <w:rsid w:val="00586544"/>
    <w:rsid w:val="00591B1A"/>
    <w:rsid w:val="005A0F4C"/>
    <w:rsid w:val="005A1C17"/>
    <w:rsid w:val="005A2ABA"/>
    <w:rsid w:val="005B198A"/>
    <w:rsid w:val="005B1D7D"/>
    <w:rsid w:val="005C0EC7"/>
    <w:rsid w:val="005C258E"/>
    <w:rsid w:val="005C4494"/>
    <w:rsid w:val="005D180A"/>
    <w:rsid w:val="005D512C"/>
    <w:rsid w:val="005D56FE"/>
    <w:rsid w:val="005E78D9"/>
    <w:rsid w:val="005E7B69"/>
    <w:rsid w:val="00606138"/>
    <w:rsid w:val="0060647F"/>
    <w:rsid w:val="00613D88"/>
    <w:rsid w:val="00615D7F"/>
    <w:rsid w:val="0061775F"/>
    <w:rsid w:val="006201C2"/>
    <w:rsid w:val="006230A8"/>
    <w:rsid w:val="00624427"/>
    <w:rsid w:val="00636C95"/>
    <w:rsid w:val="0064094F"/>
    <w:rsid w:val="00642EB6"/>
    <w:rsid w:val="0065297A"/>
    <w:rsid w:val="006636F1"/>
    <w:rsid w:val="00666EEB"/>
    <w:rsid w:val="0067328F"/>
    <w:rsid w:val="00685A74"/>
    <w:rsid w:val="00692F6C"/>
    <w:rsid w:val="006936FB"/>
    <w:rsid w:val="0069679E"/>
    <w:rsid w:val="00696C0D"/>
    <w:rsid w:val="006B46B3"/>
    <w:rsid w:val="006C145A"/>
    <w:rsid w:val="006C66B8"/>
    <w:rsid w:val="006C6A0D"/>
    <w:rsid w:val="006F0329"/>
    <w:rsid w:val="006F2B45"/>
    <w:rsid w:val="006F6A7E"/>
    <w:rsid w:val="00700807"/>
    <w:rsid w:val="00705FF3"/>
    <w:rsid w:val="00712E58"/>
    <w:rsid w:val="007161AB"/>
    <w:rsid w:val="00717C9A"/>
    <w:rsid w:val="00720899"/>
    <w:rsid w:val="00721272"/>
    <w:rsid w:val="00726E7A"/>
    <w:rsid w:val="007407AC"/>
    <w:rsid w:val="00743CD4"/>
    <w:rsid w:val="00745FD5"/>
    <w:rsid w:val="00746E44"/>
    <w:rsid w:val="00755D72"/>
    <w:rsid w:val="00762C4C"/>
    <w:rsid w:val="0077046D"/>
    <w:rsid w:val="0077096F"/>
    <w:rsid w:val="0077444F"/>
    <w:rsid w:val="00780AEB"/>
    <w:rsid w:val="00790FA6"/>
    <w:rsid w:val="00792796"/>
    <w:rsid w:val="00796268"/>
    <w:rsid w:val="00796730"/>
    <w:rsid w:val="00796B64"/>
    <w:rsid w:val="007A047F"/>
    <w:rsid w:val="007A1A55"/>
    <w:rsid w:val="007A685A"/>
    <w:rsid w:val="007B0736"/>
    <w:rsid w:val="007B1295"/>
    <w:rsid w:val="007C7217"/>
    <w:rsid w:val="007D0648"/>
    <w:rsid w:val="007E3EDB"/>
    <w:rsid w:val="007E6779"/>
    <w:rsid w:val="00810457"/>
    <w:rsid w:val="008131F3"/>
    <w:rsid w:val="00820B4C"/>
    <w:rsid w:val="00826EFB"/>
    <w:rsid w:val="00827C3B"/>
    <w:rsid w:val="00830EC7"/>
    <w:rsid w:val="0083239D"/>
    <w:rsid w:val="00833C81"/>
    <w:rsid w:val="008354D1"/>
    <w:rsid w:val="0085103A"/>
    <w:rsid w:val="008529D2"/>
    <w:rsid w:val="00852D94"/>
    <w:rsid w:val="00861DD4"/>
    <w:rsid w:val="008649FD"/>
    <w:rsid w:val="0086519B"/>
    <w:rsid w:val="00865567"/>
    <w:rsid w:val="00865BC6"/>
    <w:rsid w:val="00875BDD"/>
    <w:rsid w:val="00877FE7"/>
    <w:rsid w:val="0088105E"/>
    <w:rsid w:val="008A14C9"/>
    <w:rsid w:val="008A1B8F"/>
    <w:rsid w:val="008A3C2D"/>
    <w:rsid w:val="008A440E"/>
    <w:rsid w:val="008A72D1"/>
    <w:rsid w:val="008B3666"/>
    <w:rsid w:val="008C431E"/>
    <w:rsid w:val="008D2BBA"/>
    <w:rsid w:val="008E2E9E"/>
    <w:rsid w:val="008E351A"/>
    <w:rsid w:val="008E7244"/>
    <w:rsid w:val="008E74E4"/>
    <w:rsid w:val="008F1262"/>
    <w:rsid w:val="008F37A4"/>
    <w:rsid w:val="008F69B9"/>
    <w:rsid w:val="00903259"/>
    <w:rsid w:val="0090338D"/>
    <w:rsid w:val="009079E9"/>
    <w:rsid w:val="00915493"/>
    <w:rsid w:val="00917DCA"/>
    <w:rsid w:val="00921395"/>
    <w:rsid w:val="00934387"/>
    <w:rsid w:val="00937AFF"/>
    <w:rsid w:val="009479E4"/>
    <w:rsid w:val="0095185E"/>
    <w:rsid w:val="0095354F"/>
    <w:rsid w:val="00963273"/>
    <w:rsid w:val="009650CC"/>
    <w:rsid w:val="00965FD9"/>
    <w:rsid w:val="0097262B"/>
    <w:rsid w:val="009777B6"/>
    <w:rsid w:val="009778BE"/>
    <w:rsid w:val="00977A46"/>
    <w:rsid w:val="0098050D"/>
    <w:rsid w:val="00980CF8"/>
    <w:rsid w:val="00984E9F"/>
    <w:rsid w:val="009917A9"/>
    <w:rsid w:val="0099635A"/>
    <w:rsid w:val="009A2BB1"/>
    <w:rsid w:val="009D0B4F"/>
    <w:rsid w:val="009D0ED0"/>
    <w:rsid w:val="009D1B25"/>
    <w:rsid w:val="009D733B"/>
    <w:rsid w:val="009D77CD"/>
    <w:rsid w:val="009E2DA1"/>
    <w:rsid w:val="009E5AB6"/>
    <w:rsid w:val="009E6B13"/>
    <w:rsid w:val="009F1C45"/>
    <w:rsid w:val="009F58EC"/>
    <w:rsid w:val="00A04053"/>
    <w:rsid w:val="00A0677C"/>
    <w:rsid w:val="00A15D6F"/>
    <w:rsid w:val="00A24A53"/>
    <w:rsid w:val="00A25DA9"/>
    <w:rsid w:val="00A34584"/>
    <w:rsid w:val="00A36BFF"/>
    <w:rsid w:val="00A4397D"/>
    <w:rsid w:val="00A43FBB"/>
    <w:rsid w:val="00A47096"/>
    <w:rsid w:val="00A50E92"/>
    <w:rsid w:val="00A50F01"/>
    <w:rsid w:val="00A532DB"/>
    <w:rsid w:val="00A56748"/>
    <w:rsid w:val="00A72B32"/>
    <w:rsid w:val="00A86E8C"/>
    <w:rsid w:val="00A86F2A"/>
    <w:rsid w:val="00A9599A"/>
    <w:rsid w:val="00A96D41"/>
    <w:rsid w:val="00AA2EC5"/>
    <w:rsid w:val="00AB4C73"/>
    <w:rsid w:val="00AC3AB7"/>
    <w:rsid w:val="00AC6F41"/>
    <w:rsid w:val="00AD162A"/>
    <w:rsid w:val="00AD27C0"/>
    <w:rsid w:val="00AD5B60"/>
    <w:rsid w:val="00AE1573"/>
    <w:rsid w:val="00AE3BF0"/>
    <w:rsid w:val="00AE5C23"/>
    <w:rsid w:val="00AE6F47"/>
    <w:rsid w:val="00B04A31"/>
    <w:rsid w:val="00B106B8"/>
    <w:rsid w:val="00B249E3"/>
    <w:rsid w:val="00B57F39"/>
    <w:rsid w:val="00B80269"/>
    <w:rsid w:val="00B80D66"/>
    <w:rsid w:val="00B83FA7"/>
    <w:rsid w:val="00B87443"/>
    <w:rsid w:val="00B915FC"/>
    <w:rsid w:val="00B91E47"/>
    <w:rsid w:val="00BA00A9"/>
    <w:rsid w:val="00BC563E"/>
    <w:rsid w:val="00BC6B21"/>
    <w:rsid w:val="00BD1415"/>
    <w:rsid w:val="00BD19EC"/>
    <w:rsid w:val="00BE7A3F"/>
    <w:rsid w:val="00BF3A48"/>
    <w:rsid w:val="00BF4E16"/>
    <w:rsid w:val="00BF60FE"/>
    <w:rsid w:val="00C00359"/>
    <w:rsid w:val="00C021E6"/>
    <w:rsid w:val="00C115C2"/>
    <w:rsid w:val="00C11B13"/>
    <w:rsid w:val="00C15C67"/>
    <w:rsid w:val="00C17EB1"/>
    <w:rsid w:val="00C33583"/>
    <w:rsid w:val="00C34D59"/>
    <w:rsid w:val="00C34DC5"/>
    <w:rsid w:val="00C36676"/>
    <w:rsid w:val="00C45445"/>
    <w:rsid w:val="00C5359A"/>
    <w:rsid w:val="00C67744"/>
    <w:rsid w:val="00C83801"/>
    <w:rsid w:val="00C85EA8"/>
    <w:rsid w:val="00C87BBF"/>
    <w:rsid w:val="00C87E57"/>
    <w:rsid w:val="00C92ED8"/>
    <w:rsid w:val="00C977CA"/>
    <w:rsid w:val="00C9780A"/>
    <w:rsid w:val="00CB1E67"/>
    <w:rsid w:val="00CC78DA"/>
    <w:rsid w:val="00CD0FD7"/>
    <w:rsid w:val="00CD5EE5"/>
    <w:rsid w:val="00CE1961"/>
    <w:rsid w:val="00CE1C81"/>
    <w:rsid w:val="00CE3ACA"/>
    <w:rsid w:val="00CF6143"/>
    <w:rsid w:val="00D05D91"/>
    <w:rsid w:val="00D10F61"/>
    <w:rsid w:val="00D157D2"/>
    <w:rsid w:val="00D20DEA"/>
    <w:rsid w:val="00D21859"/>
    <w:rsid w:val="00D26C20"/>
    <w:rsid w:val="00D274FB"/>
    <w:rsid w:val="00D27D0F"/>
    <w:rsid w:val="00D30FB5"/>
    <w:rsid w:val="00D313D6"/>
    <w:rsid w:val="00D3214F"/>
    <w:rsid w:val="00D368F5"/>
    <w:rsid w:val="00D531CC"/>
    <w:rsid w:val="00D57528"/>
    <w:rsid w:val="00D653DE"/>
    <w:rsid w:val="00D86F5F"/>
    <w:rsid w:val="00D90DAB"/>
    <w:rsid w:val="00D928D0"/>
    <w:rsid w:val="00D969A9"/>
    <w:rsid w:val="00DB11E4"/>
    <w:rsid w:val="00DB6C82"/>
    <w:rsid w:val="00DB6E28"/>
    <w:rsid w:val="00DD5694"/>
    <w:rsid w:val="00DD5931"/>
    <w:rsid w:val="00DD5C37"/>
    <w:rsid w:val="00DE3E6D"/>
    <w:rsid w:val="00DF1038"/>
    <w:rsid w:val="00DF1323"/>
    <w:rsid w:val="00DF2367"/>
    <w:rsid w:val="00DF35D9"/>
    <w:rsid w:val="00DF69D1"/>
    <w:rsid w:val="00E01FBC"/>
    <w:rsid w:val="00E04D17"/>
    <w:rsid w:val="00E06E4B"/>
    <w:rsid w:val="00E10016"/>
    <w:rsid w:val="00E131F1"/>
    <w:rsid w:val="00E15C15"/>
    <w:rsid w:val="00E17C4A"/>
    <w:rsid w:val="00E17EB8"/>
    <w:rsid w:val="00E41640"/>
    <w:rsid w:val="00E4239A"/>
    <w:rsid w:val="00E43929"/>
    <w:rsid w:val="00E62DE7"/>
    <w:rsid w:val="00E662F6"/>
    <w:rsid w:val="00E90108"/>
    <w:rsid w:val="00E92579"/>
    <w:rsid w:val="00E936E6"/>
    <w:rsid w:val="00EB027A"/>
    <w:rsid w:val="00EC1CBA"/>
    <w:rsid w:val="00ED5234"/>
    <w:rsid w:val="00EE7801"/>
    <w:rsid w:val="00EE7817"/>
    <w:rsid w:val="00F004BE"/>
    <w:rsid w:val="00F02B26"/>
    <w:rsid w:val="00F06634"/>
    <w:rsid w:val="00F10E34"/>
    <w:rsid w:val="00F11A19"/>
    <w:rsid w:val="00F13AE2"/>
    <w:rsid w:val="00F16554"/>
    <w:rsid w:val="00F2180B"/>
    <w:rsid w:val="00F226BC"/>
    <w:rsid w:val="00F3458C"/>
    <w:rsid w:val="00F35C0B"/>
    <w:rsid w:val="00F35C9D"/>
    <w:rsid w:val="00F47E55"/>
    <w:rsid w:val="00F544E1"/>
    <w:rsid w:val="00F62B38"/>
    <w:rsid w:val="00F71221"/>
    <w:rsid w:val="00F73DFB"/>
    <w:rsid w:val="00F845BA"/>
    <w:rsid w:val="00F9096B"/>
    <w:rsid w:val="00FA4B60"/>
    <w:rsid w:val="00FA4E98"/>
    <w:rsid w:val="00FA59A7"/>
    <w:rsid w:val="00FB136E"/>
    <w:rsid w:val="00FB2481"/>
    <w:rsid w:val="00FD5C10"/>
    <w:rsid w:val="00FD7B21"/>
    <w:rsid w:val="00FE3CB4"/>
    <w:rsid w:val="00FE6761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wc-rlr@pa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nt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DC7F-2CBF-4A7E-AEBB-F9417759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5</cp:revision>
  <cp:lastPrinted>2019-10-25T15:36:00Z</cp:lastPrinted>
  <dcterms:created xsi:type="dcterms:W3CDTF">2023-10-18T17:10:00Z</dcterms:created>
  <dcterms:modified xsi:type="dcterms:W3CDTF">2023-10-18T17:17:00Z</dcterms:modified>
</cp:coreProperties>
</file>