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023D" w14:textId="77777777" w:rsidR="00DE68DE" w:rsidRPr="00DE68DE" w:rsidRDefault="00DE68DE" w:rsidP="00DE68DE">
      <w:pPr>
        <w:tabs>
          <w:tab w:val="left" w:pos="0"/>
        </w:tabs>
        <w:spacing w:after="0" w:line="240" w:lineRule="auto"/>
        <w:jc w:val="center"/>
        <w:rPr>
          <w:rFonts w:eastAsia="Times New Roman" w:cs="Times New Roman"/>
          <w:b/>
          <w:kern w:val="0"/>
          <w:szCs w:val="20"/>
          <w14:ligatures w14:val="none"/>
        </w:rPr>
      </w:pPr>
      <w:r w:rsidRPr="00DE68DE">
        <w:rPr>
          <w:rFonts w:eastAsia="Times New Roman" w:cs="Times New Roman"/>
          <w:b/>
          <w:kern w:val="0"/>
          <w:szCs w:val="20"/>
          <w14:ligatures w14:val="none"/>
        </w:rPr>
        <w:t>BEFORE THE</w:t>
      </w:r>
    </w:p>
    <w:p w14:paraId="6620A75D" w14:textId="77777777" w:rsidR="00DE68DE" w:rsidRPr="00DE68DE" w:rsidRDefault="00DE68DE" w:rsidP="00DE68DE">
      <w:pPr>
        <w:tabs>
          <w:tab w:val="left" w:pos="0"/>
        </w:tabs>
        <w:spacing w:after="0" w:line="240" w:lineRule="auto"/>
        <w:jc w:val="center"/>
        <w:rPr>
          <w:rFonts w:eastAsia="Times New Roman" w:cs="Times New Roman"/>
          <w:b/>
          <w:kern w:val="0"/>
          <w:szCs w:val="20"/>
          <w14:ligatures w14:val="none"/>
        </w:rPr>
      </w:pPr>
      <w:r w:rsidRPr="00DE68DE">
        <w:rPr>
          <w:rFonts w:eastAsia="Times New Roman" w:cs="Times New Roman"/>
          <w:b/>
          <w:kern w:val="0"/>
          <w:szCs w:val="20"/>
          <w14:ligatures w14:val="none"/>
        </w:rPr>
        <w:t>PENNSYLVANIA PUBLIC UTILITY COMMISSION</w:t>
      </w:r>
    </w:p>
    <w:p w14:paraId="0DC18663"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544D3125"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30634696"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p>
    <w:p w14:paraId="6B97C2C7"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Pennsylvania Public Utility Commission, Bureau</w:t>
      </w:r>
      <w:r w:rsidRPr="00DE68DE">
        <w:rPr>
          <w:rFonts w:eastAsia="Times New Roman" w:cs="Times New Roman"/>
          <w:bCs/>
          <w:kern w:val="0"/>
          <w:szCs w:val="20"/>
          <w14:ligatures w14:val="none"/>
        </w:rPr>
        <w:tab/>
        <w:t>:</w:t>
      </w:r>
    </w:p>
    <w:p w14:paraId="381847C7"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Of Investigation &amp; Enforcement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C-2023-3040925</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16865DF5"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ab/>
        <w:t>v.</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p>
    <w:p w14:paraId="3BCF507A"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1B4F354F" w14:textId="77777777" w:rsidR="00DE68DE" w:rsidRPr="00DE68DE" w:rsidRDefault="00DE68DE" w:rsidP="00DE68DE">
      <w:pPr>
        <w:tabs>
          <w:tab w:val="left" w:pos="0"/>
        </w:tabs>
        <w:spacing w:after="0" w:line="240" w:lineRule="auto"/>
        <w:rPr>
          <w:rFonts w:eastAsia="Times New Roman" w:cs="Times New Roman"/>
          <w:bCs/>
          <w:kern w:val="0"/>
          <w:szCs w:val="20"/>
          <w14:ligatures w14:val="none"/>
        </w:rPr>
      </w:pPr>
      <w:r w:rsidRPr="00DE68DE">
        <w:rPr>
          <w:rFonts w:eastAsia="Times New Roman" w:cs="Times New Roman"/>
          <w:bCs/>
          <w:kern w:val="0"/>
          <w:szCs w:val="20"/>
          <w14:ligatures w14:val="none"/>
        </w:rPr>
        <w:t>Columbia Gas of Pennsylvania, Inc.</w:t>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r>
      <w:r w:rsidRPr="00DE68DE">
        <w:rPr>
          <w:rFonts w:eastAsia="Times New Roman" w:cs="Times New Roman"/>
          <w:bCs/>
          <w:kern w:val="0"/>
          <w:szCs w:val="20"/>
          <w14:ligatures w14:val="none"/>
        </w:rPr>
        <w:tab/>
        <w:t>:</w:t>
      </w:r>
    </w:p>
    <w:p w14:paraId="0F03359F" w14:textId="77777777" w:rsidR="00DE68DE" w:rsidRDefault="00DE68DE" w:rsidP="006A6CEB">
      <w:pPr>
        <w:spacing w:after="0" w:line="240" w:lineRule="auto"/>
        <w:jc w:val="center"/>
        <w:rPr>
          <w:b/>
          <w:bCs/>
        </w:rPr>
      </w:pPr>
    </w:p>
    <w:p w14:paraId="16105D94" w14:textId="77777777" w:rsidR="00DE68DE" w:rsidRDefault="00DE68DE" w:rsidP="006A6CEB">
      <w:pPr>
        <w:spacing w:after="0" w:line="240" w:lineRule="auto"/>
        <w:jc w:val="center"/>
        <w:rPr>
          <w:b/>
          <w:bCs/>
        </w:rPr>
      </w:pPr>
    </w:p>
    <w:p w14:paraId="6D5C6D32" w14:textId="77777777" w:rsidR="00DE68DE" w:rsidRDefault="00DE68DE" w:rsidP="006A6CEB">
      <w:pPr>
        <w:spacing w:after="0" w:line="240" w:lineRule="auto"/>
        <w:jc w:val="center"/>
        <w:rPr>
          <w:b/>
          <w:bCs/>
        </w:rPr>
      </w:pPr>
    </w:p>
    <w:p w14:paraId="628889EF" w14:textId="50D98973" w:rsidR="00792796" w:rsidRPr="006A6CEB" w:rsidRDefault="007A0E95" w:rsidP="006A6CEB">
      <w:pPr>
        <w:spacing w:after="0" w:line="240" w:lineRule="auto"/>
        <w:jc w:val="center"/>
        <w:rPr>
          <w:b/>
          <w:bCs/>
        </w:rPr>
      </w:pPr>
      <w:r>
        <w:rPr>
          <w:b/>
          <w:bCs/>
        </w:rPr>
        <w:t xml:space="preserve">SECOND </w:t>
      </w:r>
      <w:r w:rsidR="006A6CEB" w:rsidRPr="006A6CEB">
        <w:rPr>
          <w:b/>
          <w:bCs/>
        </w:rPr>
        <w:t>INTERIM ORDER</w:t>
      </w:r>
    </w:p>
    <w:p w14:paraId="05AE37B3" w14:textId="69E1E654" w:rsidR="006A6CEB" w:rsidRPr="006A6CEB" w:rsidRDefault="006A6CEB" w:rsidP="006A6CEB">
      <w:pPr>
        <w:spacing w:after="0" w:line="240" w:lineRule="auto"/>
        <w:jc w:val="center"/>
        <w:rPr>
          <w:u w:val="single"/>
        </w:rPr>
      </w:pPr>
      <w:r w:rsidRPr="006A6CEB">
        <w:rPr>
          <w:b/>
          <w:bCs/>
          <w:u w:val="single"/>
        </w:rPr>
        <w:t>DIRECTING A STATUS REPORT</w:t>
      </w:r>
    </w:p>
    <w:p w14:paraId="7D020FB5" w14:textId="77777777" w:rsidR="00DE68DE" w:rsidRDefault="00DE68DE" w:rsidP="004D22E3">
      <w:pPr>
        <w:spacing w:after="0"/>
      </w:pPr>
    </w:p>
    <w:p w14:paraId="5135E865" w14:textId="1A54ADD9" w:rsidR="006A6CEB" w:rsidRDefault="006A6CEB" w:rsidP="004D22E3">
      <w:pPr>
        <w:spacing w:after="0"/>
      </w:pPr>
      <w:r>
        <w:tab/>
      </w:r>
      <w:r>
        <w:tab/>
        <w:t>On May 25, 2023, the Commission’s Bureau of Investigation and Enforcement (I&amp;E) filed a Formal Complaint, Docket No. C-2023-3040925 against Columbia Gas of Pennsylvania, Inc. (Columbia) in connection with a damaged, unmarked gas line owned and operated by Columbia which was struck during excavation activities by Columbia’s third-party excavator, Northern Pipeline Construction, on or about May 28, 2020 in South Strabane Township, Washington County.</w:t>
      </w:r>
      <w:r w:rsidR="0082348F">
        <w:t xml:space="preserve"> </w:t>
      </w:r>
      <w:r>
        <w:t xml:space="preserve"> I&amp;E alleges that Columbia committed violations of the Underground Utility Line Protection Law (PA One Call Law), Act of October 30, 2017, P.L.806, No. 50, 73 P.S. §§ 182.8(c)-(d) and 182.10, when it failed to employ sufficient levels of subsurface utility engineering, or SUE, during the excavation activity, and seeks the imposition of an administrative penalty of Five Thousand Dollars ($5,000.00) and a directive that Columbia perform three (3) corrective measures. </w:t>
      </w:r>
    </w:p>
    <w:p w14:paraId="34500842" w14:textId="77777777" w:rsidR="0082348F" w:rsidRDefault="0082348F" w:rsidP="004D22E3">
      <w:pPr>
        <w:spacing w:after="0"/>
      </w:pPr>
    </w:p>
    <w:p w14:paraId="46B30006" w14:textId="7D599EEB" w:rsidR="006A6CEB" w:rsidRDefault="006A6CEB" w:rsidP="004D22E3">
      <w:pPr>
        <w:spacing w:after="0"/>
      </w:pPr>
      <w:r>
        <w:tab/>
      </w:r>
      <w:r>
        <w:tab/>
        <w:t xml:space="preserve">On June 15, 2023, Columbia filed its Answer to the Formal Complaint. </w:t>
      </w:r>
      <w:r w:rsidR="0082348F">
        <w:t xml:space="preserve"> </w:t>
      </w:r>
      <w:r>
        <w:t>In its Answer, Columbia denied that it failed to employ the proper level of SUE and requested that the Commission enter a judgment in favor of Columbia.</w:t>
      </w:r>
    </w:p>
    <w:p w14:paraId="1B43FD2F" w14:textId="77777777" w:rsidR="0082348F" w:rsidRDefault="0082348F" w:rsidP="004D22E3">
      <w:pPr>
        <w:spacing w:after="0"/>
      </w:pPr>
    </w:p>
    <w:p w14:paraId="3FEF7A87" w14:textId="0FF4BBAC" w:rsidR="006A6CEB" w:rsidRDefault="006A6CEB" w:rsidP="004D22E3">
      <w:pPr>
        <w:spacing w:after="0"/>
      </w:pPr>
      <w:r>
        <w:tab/>
      </w:r>
      <w:r>
        <w:tab/>
        <w:t>On June 20, 2023, the Commission issued a Call-in Telephonic Prehearing Conference Notice scheduling a telephonic prehearing conference for July 26, 2023 and assigning the case to me.</w:t>
      </w:r>
    </w:p>
    <w:p w14:paraId="6B2056F7" w14:textId="4B742EF6" w:rsidR="006A6CEB" w:rsidRDefault="006A6CEB" w:rsidP="004D22E3">
      <w:pPr>
        <w:spacing w:after="0"/>
      </w:pPr>
      <w:r>
        <w:lastRenderedPageBreak/>
        <w:tab/>
      </w:r>
      <w:r>
        <w:tab/>
        <w:t xml:space="preserve">The prehearing conference convened as scheduled.  Counsel for I&amp;E and Columbia appeared.  The parties expressed a desire to discuss settlement of the complaint and requested that </w:t>
      </w:r>
      <w:r w:rsidR="002A683B">
        <w:t xml:space="preserve">I </w:t>
      </w:r>
      <w:r w:rsidR="00A24825">
        <w:t>continue the proceedings instead of imposing a litigation schedule</w:t>
      </w:r>
      <w:r>
        <w:t>.</w:t>
      </w:r>
      <w:r w:rsidR="007B6DCE">
        <w:t xml:space="preserve">  I directed the parties to file a joint status report by October 26, 2023.</w:t>
      </w:r>
    </w:p>
    <w:p w14:paraId="35E6601F" w14:textId="77777777" w:rsidR="007B6DCE" w:rsidRDefault="007B6DCE" w:rsidP="004D22E3">
      <w:pPr>
        <w:spacing w:after="0"/>
      </w:pPr>
    </w:p>
    <w:p w14:paraId="0F69213C" w14:textId="4FB62234" w:rsidR="007B6DCE" w:rsidRDefault="007B6DCE" w:rsidP="004D22E3">
      <w:pPr>
        <w:spacing w:after="0"/>
      </w:pPr>
      <w:r>
        <w:tab/>
      </w:r>
      <w:r>
        <w:tab/>
        <w:t>The parties filed a joint status report as directed</w:t>
      </w:r>
      <w:r w:rsidR="002A7C88">
        <w:t xml:space="preserve">.  They report that their settlement discussions have been fruitful and request a further </w:t>
      </w:r>
      <w:r w:rsidR="00807EE1">
        <w:t>continuance in order to complete</w:t>
      </w:r>
      <w:r w:rsidR="004008CF">
        <w:t xml:space="preserve"> their negotiations.</w:t>
      </w:r>
    </w:p>
    <w:p w14:paraId="744CF265" w14:textId="77777777" w:rsidR="0082348F" w:rsidRDefault="0082348F" w:rsidP="004D22E3">
      <w:pPr>
        <w:spacing w:after="0"/>
      </w:pPr>
    </w:p>
    <w:p w14:paraId="148D5202" w14:textId="00286504" w:rsidR="006A6CEB" w:rsidRDefault="006A6CEB" w:rsidP="004D22E3">
      <w:pPr>
        <w:spacing w:after="0"/>
      </w:pPr>
      <w:r>
        <w:tab/>
      </w:r>
      <w:r>
        <w:tab/>
        <w:t>THEREFORE,</w:t>
      </w:r>
    </w:p>
    <w:p w14:paraId="4BC17ECE" w14:textId="77777777" w:rsidR="0082348F" w:rsidRDefault="0082348F" w:rsidP="004D22E3">
      <w:pPr>
        <w:spacing w:after="0"/>
      </w:pPr>
    </w:p>
    <w:p w14:paraId="50763656" w14:textId="34A3F000" w:rsidR="006A6CEB" w:rsidRDefault="006A6CEB" w:rsidP="004D22E3">
      <w:pPr>
        <w:spacing w:after="0"/>
      </w:pPr>
      <w:r>
        <w:tab/>
      </w:r>
      <w:r>
        <w:tab/>
        <w:t>IT IS ORDERED:</w:t>
      </w:r>
    </w:p>
    <w:p w14:paraId="514A01FD" w14:textId="77777777" w:rsidR="0082348F" w:rsidRDefault="0082348F" w:rsidP="004D22E3">
      <w:pPr>
        <w:spacing w:after="0"/>
      </w:pPr>
    </w:p>
    <w:p w14:paraId="73994F58" w14:textId="1719981A" w:rsidR="006A6CEB" w:rsidRDefault="006A6CEB" w:rsidP="004D22E3">
      <w:pPr>
        <w:spacing w:after="0"/>
      </w:pPr>
      <w:r>
        <w:tab/>
      </w:r>
      <w:r w:rsidR="0082348F">
        <w:tab/>
      </w:r>
      <w:r>
        <w:t>1.</w:t>
      </w:r>
      <w:r>
        <w:tab/>
        <w:t xml:space="preserve">That the parties shall file a joint status report on or before </w:t>
      </w:r>
      <w:r w:rsidR="00807EE1">
        <w:rPr>
          <w:b/>
          <w:bCs/>
        </w:rPr>
        <w:t>January 5, 2024</w:t>
      </w:r>
      <w:r>
        <w:t xml:space="preserve">, describing the progress of their settlement discussions. </w:t>
      </w:r>
    </w:p>
    <w:p w14:paraId="52DDF475" w14:textId="77777777" w:rsidR="0082348F" w:rsidRDefault="0082348F" w:rsidP="004D22E3">
      <w:pPr>
        <w:spacing w:after="0"/>
      </w:pPr>
    </w:p>
    <w:p w14:paraId="1E420707" w14:textId="6B928F4D" w:rsidR="004D22E3" w:rsidRDefault="006A6CEB" w:rsidP="004D22E3">
      <w:pPr>
        <w:spacing w:after="0"/>
      </w:pPr>
      <w:r>
        <w:tab/>
      </w:r>
      <w:r w:rsidR="0082348F">
        <w:tab/>
      </w:r>
      <w:r>
        <w:t>2.</w:t>
      </w:r>
      <w:r>
        <w:tab/>
      </w:r>
      <w:r w:rsidR="00987B0F">
        <w:t xml:space="preserve">In </w:t>
      </w:r>
      <w:r w:rsidR="00BD5D63">
        <w:t>lieu of a status report</w:t>
      </w:r>
      <w:r w:rsidR="00622F36">
        <w:t>,</w:t>
      </w:r>
      <w:r w:rsidR="00BD5D63">
        <w:t xml:space="preserve"> </w:t>
      </w:r>
      <w:r w:rsidR="00987B0F">
        <w:t xml:space="preserve">the parties </w:t>
      </w:r>
      <w:r w:rsidR="00BD5D63">
        <w:t xml:space="preserve">may </w:t>
      </w:r>
      <w:r w:rsidR="00987B0F">
        <w:t>file a Joint Petition for Settlement or a proposed litigation schedule</w:t>
      </w:r>
      <w:r w:rsidR="00624F27">
        <w:t>.</w:t>
      </w:r>
      <w:r>
        <w:t xml:space="preserve">  </w:t>
      </w:r>
    </w:p>
    <w:p w14:paraId="757A0B4B" w14:textId="77777777" w:rsidR="004D22E3" w:rsidRDefault="004D22E3" w:rsidP="004D22E3">
      <w:pPr>
        <w:spacing w:after="0"/>
      </w:pPr>
    </w:p>
    <w:p w14:paraId="1708C3AB" w14:textId="77777777" w:rsidR="004D22E3" w:rsidRDefault="004D22E3" w:rsidP="004D22E3">
      <w:pPr>
        <w:spacing w:after="0"/>
      </w:pPr>
    </w:p>
    <w:p w14:paraId="00257770" w14:textId="41D5975B" w:rsidR="004D22E3" w:rsidRPr="004D22E3" w:rsidRDefault="004D22E3" w:rsidP="004D22E3">
      <w:pPr>
        <w:autoSpaceDE w:val="0"/>
        <w:autoSpaceDN w:val="0"/>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 xml:space="preserve">Date:  </w:t>
      </w:r>
      <w:r w:rsidRPr="004D22E3">
        <w:rPr>
          <w:rFonts w:eastAsia="SimSun" w:cs="Times New Roman"/>
          <w:kern w:val="0"/>
          <w:szCs w:val="24"/>
          <w14:ligatures w14:val="none"/>
        </w:rPr>
        <w:tab/>
      </w:r>
      <w:r w:rsidR="00624F27">
        <w:rPr>
          <w:rFonts w:eastAsia="SimSun" w:cs="Times New Roman"/>
          <w:kern w:val="0"/>
          <w:szCs w:val="24"/>
          <w:u w:val="single"/>
          <w14:ligatures w14:val="none"/>
        </w:rPr>
        <w:t>October 26</w:t>
      </w:r>
      <w:r w:rsidRPr="004D22E3">
        <w:rPr>
          <w:rFonts w:eastAsia="SimSun" w:cs="Times New Roman"/>
          <w:kern w:val="0"/>
          <w:szCs w:val="24"/>
          <w:u w:val="single"/>
          <w14:ligatures w14:val="none"/>
        </w:rPr>
        <w:t>, 2023</w:t>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SimSun" w:cs="Times New Roman"/>
          <w:kern w:val="0"/>
          <w:szCs w:val="24"/>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t>/s/</w:t>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r w:rsidRPr="004D22E3">
        <w:rPr>
          <w:rFonts w:eastAsia="Times New Roman" w:cs="Times New Roman"/>
          <w:kern w:val="0"/>
          <w:szCs w:val="24"/>
          <w:u w:val="single"/>
          <w14:ligatures w14:val="none"/>
        </w:rPr>
        <w:tab/>
      </w:r>
    </w:p>
    <w:p w14:paraId="3863B9DD" w14:textId="77777777" w:rsidR="004D22E3" w:rsidRPr="004D22E3" w:rsidRDefault="004D22E3" w:rsidP="004D22E3">
      <w:pPr>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t>Mary D. Long</w:t>
      </w:r>
    </w:p>
    <w:p w14:paraId="64DE1346" w14:textId="77777777" w:rsidR="004D22E3" w:rsidRPr="004D22E3" w:rsidRDefault="004D22E3" w:rsidP="004D22E3">
      <w:pPr>
        <w:spacing w:after="0" w:line="240" w:lineRule="auto"/>
        <w:rPr>
          <w:rFonts w:eastAsia="Times New Roman" w:cs="Times New Roman"/>
          <w:kern w:val="0"/>
          <w:szCs w:val="24"/>
          <w14:ligatures w14:val="none"/>
        </w:rPr>
      </w:pP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r>
      <w:r w:rsidRPr="004D22E3">
        <w:rPr>
          <w:rFonts w:eastAsia="Times New Roman" w:cs="Times New Roman"/>
          <w:kern w:val="0"/>
          <w:szCs w:val="24"/>
          <w14:ligatures w14:val="none"/>
        </w:rPr>
        <w:tab/>
        <w:t>Administrative Law Judge</w:t>
      </w:r>
    </w:p>
    <w:p w14:paraId="57952936" w14:textId="77777777" w:rsidR="00FD463A" w:rsidRDefault="00FD463A" w:rsidP="004D22E3">
      <w:pPr>
        <w:spacing w:after="0"/>
        <w:sectPr w:rsidR="00FD463A" w:rsidSect="0082348F">
          <w:footerReference w:type="default" r:id="rId7"/>
          <w:pgSz w:w="12240" w:h="15840"/>
          <w:pgMar w:top="1440" w:right="1440" w:bottom="1440" w:left="1440" w:header="720" w:footer="720" w:gutter="0"/>
          <w:cols w:space="720"/>
          <w:titlePg/>
          <w:docGrid w:linePitch="360"/>
        </w:sectPr>
      </w:pPr>
    </w:p>
    <w:p w14:paraId="105ADCAE" w14:textId="77777777" w:rsidR="00FD463A" w:rsidRPr="00FD463A" w:rsidRDefault="00FD463A" w:rsidP="00FD463A">
      <w:pPr>
        <w:spacing w:line="259" w:lineRule="auto"/>
        <w:rPr>
          <w:rFonts w:ascii="Microsoft Sans Serif" w:eastAsia="Microsoft Sans Serif" w:hAnsi="Microsoft Sans Serif" w:cs="Microsoft Sans Serif"/>
          <w:bCs/>
          <w:i/>
          <w:iCs/>
          <w:sz w:val="22"/>
        </w:rPr>
      </w:pPr>
      <w:r w:rsidRPr="00FD463A">
        <w:rPr>
          <w:rFonts w:ascii="Microsoft Sans Serif" w:eastAsia="Microsoft Sans Serif" w:hAnsi="Microsoft Sans Serif" w:cs="Microsoft Sans Serif"/>
          <w:b/>
          <w:u w:val="single"/>
        </w:rPr>
        <w:lastRenderedPageBreak/>
        <w:t>C-2023-3040925 – BUREAU OF INVESTIGATION &amp; ENFORCEMENT v. COLUMBIA GAS OF PENNSYLVANIA INC</w:t>
      </w:r>
      <w:r w:rsidRPr="00FD463A">
        <w:rPr>
          <w:rFonts w:ascii="Microsoft Sans Serif" w:eastAsia="Microsoft Sans Serif" w:hAnsi="Microsoft Sans Serif" w:cs="Microsoft Sans Serif"/>
          <w:b/>
          <w:u w:val="single"/>
        </w:rPr>
        <w:cr/>
      </w:r>
      <w:r w:rsidRPr="00FD463A">
        <w:rPr>
          <w:rFonts w:ascii="Microsoft Sans Serif" w:eastAsia="Microsoft Sans Serif" w:hAnsi="Microsoft Sans Serif" w:cs="Microsoft Sans Serif"/>
          <w:b/>
          <w:u w:val="single"/>
        </w:rPr>
        <w:br/>
      </w:r>
      <w:r w:rsidRPr="00FD463A">
        <w:rPr>
          <w:rFonts w:ascii="Microsoft Sans Serif" w:eastAsia="Microsoft Sans Serif" w:hAnsi="Microsoft Sans Serif" w:cs="Microsoft Sans Serif"/>
          <w:bCs/>
          <w:i/>
          <w:iCs/>
          <w:sz w:val="22"/>
        </w:rPr>
        <w:t>Revised: July 11, 2023</w:t>
      </w:r>
      <w:r w:rsidRPr="00FD463A">
        <w:rPr>
          <w:rFonts w:ascii="Microsoft Sans Serif" w:eastAsia="Microsoft Sans Serif" w:hAnsi="Microsoft Sans Serif" w:cs="Microsoft Sans Serif"/>
          <w:bCs/>
          <w:i/>
          <w:iCs/>
          <w:sz w:val="22"/>
        </w:rPr>
        <w:br/>
      </w:r>
    </w:p>
    <w:p w14:paraId="08D0AD72" w14:textId="77777777" w:rsidR="00FD463A" w:rsidRPr="00FD463A" w:rsidRDefault="00FD463A" w:rsidP="00FD463A">
      <w:pPr>
        <w:spacing w:line="259" w:lineRule="auto"/>
        <w:rPr>
          <w:rFonts w:ascii="Microsoft Sans Serif" w:eastAsia="Microsoft Sans Serif" w:hAnsi="Microsoft Sans Serif" w:cs="Microsoft Sans Serif"/>
        </w:rPr>
      </w:pPr>
      <w:r w:rsidRPr="00FD463A">
        <w:rPr>
          <w:rFonts w:ascii="Microsoft Sans Serif" w:eastAsia="Microsoft Sans Serif" w:hAnsi="Microsoft Sans Serif" w:cs="Microsoft Sans Serif"/>
        </w:rPr>
        <w:t>KAYLA ROST ESQUIRE</w:t>
      </w:r>
      <w:r w:rsidRPr="00FD463A">
        <w:rPr>
          <w:rFonts w:ascii="Microsoft Sans Serif" w:eastAsia="Microsoft Sans Serif" w:hAnsi="Microsoft Sans Serif" w:cs="Microsoft Sans Serif"/>
        </w:rPr>
        <w:cr/>
        <w:t>400 NORTH STREET</w:t>
      </w:r>
      <w:r w:rsidRPr="00FD463A">
        <w:rPr>
          <w:rFonts w:ascii="Microsoft Sans Serif" w:eastAsia="Microsoft Sans Serif" w:hAnsi="Microsoft Sans Serif" w:cs="Microsoft Sans Serif"/>
        </w:rPr>
        <w:cr/>
        <w:t>HARRISBURG PA  17120</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717.787.1888</w:t>
      </w:r>
      <w:r w:rsidRPr="00FD463A">
        <w:rPr>
          <w:rFonts w:ascii="Microsoft Sans Serif" w:eastAsia="Microsoft Sans Serif" w:hAnsi="Microsoft Sans Serif" w:cs="Microsoft Sans Serif"/>
          <w:b/>
          <w:bCs/>
        </w:rPr>
        <w:cr/>
      </w:r>
      <w:hyperlink r:id="rId8" w:history="1">
        <w:r w:rsidRPr="00FD463A">
          <w:rPr>
            <w:rFonts w:ascii="Microsoft Sans Serif" w:eastAsia="Microsoft Sans Serif" w:hAnsi="Microsoft Sans Serif" w:cs="Microsoft Sans Serif"/>
            <w:color w:val="0563C1"/>
            <w:u w:val="single"/>
          </w:rPr>
          <w:t>karost@pa.gov</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 xml:space="preserve">(Counsel for the Bureau of </w:t>
      </w:r>
      <w:r w:rsidRPr="00FD463A">
        <w:rPr>
          <w:rFonts w:ascii="Microsoft Sans Serif" w:eastAsia="Microsoft Sans Serif" w:hAnsi="Microsoft Sans Serif" w:cs="Microsoft Sans Serif"/>
          <w:i/>
          <w:iCs/>
        </w:rPr>
        <w:br/>
        <w:t>Investigation &amp; Enforcement)</w:t>
      </w:r>
      <w:r w:rsidRPr="00FD463A">
        <w:rPr>
          <w:rFonts w:ascii="Microsoft Sans Serif" w:eastAsia="Microsoft Sans Serif" w:hAnsi="Microsoft Sans Serif" w:cs="Microsoft Sans Serif"/>
          <w:i/>
          <w:iCs/>
        </w:rPr>
        <w:cr/>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rPr>
        <w:cr/>
        <w:t>THEODORE J GALLAGHER ESQUIRE</w:t>
      </w:r>
      <w:r w:rsidRPr="00FD463A">
        <w:rPr>
          <w:rFonts w:ascii="Microsoft Sans Serif" w:eastAsia="Microsoft Sans Serif" w:hAnsi="Microsoft Sans Serif" w:cs="Microsoft Sans Serif"/>
        </w:rPr>
        <w:cr/>
        <w:t>NISOURCE CORPORATE SERVICES COMPANY</w:t>
      </w:r>
      <w:r w:rsidRPr="00FD463A">
        <w:rPr>
          <w:rFonts w:ascii="Microsoft Sans Serif" w:eastAsia="Microsoft Sans Serif" w:hAnsi="Microsoft Sans Serif" w:cs="Microsoft Sans Serif"/>
        </w:rPr>
        <w:cr/>
        <w:t>121 CHAMPION WAY SUITE 100</w:t>
      </w:r>
      <w:r w:rsidRPr="00FD463A">
        <w:rPr>
          <w:rFonts w:ascii="Microsoft Sans Serif" w:eastAsia="Microsoft Sans Serif" w:hAnsi="Microsoft Sans Serif" w:cs="Microsoft Sans Serif"/>
        </w:rPr>
        <w:cr/>
        <w:t>CANONSBURG PA  15317</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724.809.0525</w:t>
      </w:r>
      <w:r w:rsidRPr="00FD463A">
        <w:rPr>
          <w:rFonts w:ascii="Microsoft Sans Serif" w:eastAsia="Microsoft Sans Serif" w:hAnsi="Microsoft Sans Serif" w:cs="Microsoft Sans Serif"/>
          <w:b/>
          <w:bCs/>
        </w:rPr>
        <w:cr/>
      </w:r>
      <w:hyperlink r:id="rId9" w:history="1">
        <w:r w:rsidRPr="00FD463A">
          <w:rPr>
            <w:rFonts w:ascii="Microsoft Sans Serif" w:eastAsia="Microsoft Sans Serif" w:hAnsi="Microsoft Sans Serif" w:cs="Microsoft Sans Serif"/>
            <w:color w:val="0563C1"/>
            <w:u w:val="single"/>
          </w:rPr>
          <w:t>tjgallagher@nisource.com</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(Counsel for Columbia Gas of Pennsylvania, Inc.)</w:t>
      </w:r>
      <w:r w:rsidRPr="00FD463A">
        <w:rPr>
          <w:rFonts w:ascii="Microsoft Sans Serif" w:eastAsia="Microsoft Sans Serif" w:hAnsi="Microsoft Sans Serif" w:cs="Microsoft Sans Serif"/>
          <w:i/>
          <w:iCs/>
        </w:rPr>
        <w:cr/>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rPr>
        <w:br/>
        <w:t>CANDIS A TUNILO ESQUIRE</w:t>
      </w:r>
      <w:r w:rsidRPr="00FD463A">
        <w:rPr>
          <w:rFonts w:ascii="Microsoft Sans Serif" w:eastAsia="Microsoft Sans Serif" w:hAnsi="Microsoft Sans Serif" w:cs="Microsoft Sans Serif"/>
        </w:rPr>
        <w:cr/>
        <w:t>800 N THIRD STREET STE 204</w:t>
      </w:r>
      <w:r w:rsidRPr="00FD463A">
        <w:rPr>
          <w:rFonts w:ascii="Microsoft Sans Serif" w:eastAsia="Microsoft Sans Serif" w:hAnsi="Microsoft Sans Serif" w:cs="Microsoft Sans Serif"/>
        </w:rPr>
        <w:cr/>
        <w:t>HARRISBURG PA  17102</w:t>
      </w:r>
      <w:r w:rsidRPr="00FD463A">
        <w:rPr>
          <w:rFonts w:ascii="Microsoft Sans Serif" w:eastAsia="Microsoft Sans Serif" w:hAnsi="Microsoft Sans Serif" w:cs="Microsoft Sans Serif"/>
        </w:rPr>
        <w:cr/>
      </w:r>
      <w:r w:rsidRPr="00FD463A">
        <w:rPr>
          <w:rFonts w:ascii="Microsoft Sans Serif" w:eastAsia="Microsoft Sans Serif" w:hAnsi="Microsoft Sans Serif" w:cs="Microsoft Sans Serif"/>
          <w:b/>
          <w:bCs/>
        </w:rPr>
        <w:t>223.488.0794</w:t>
      </w:r>
      <w:r w:rsidRPr="00FD463A">
        <w:rPr>
          <w:rFonts w:ascii="Microsoft Sans Serif" w:eastAsia="Microsoft Sans Serif" w:hAnsi="Microsoft Sans Serif" w:cs="Microsoft Sans Serif"/>
          <w:b/>
          <w:bCs/>
        </w:rPr>
        <w:cr/>
      </w:r>
      <w:hyperlink r:id="rId10" w:history="1">
        <w:r w:rsidRPr="00FD463A">
          <w:rPr>
            <w:rFonts w:ascii="Microsoft Sans Serif" w:eastAsia="Microsoft Sans Serif" w:hAnsi="Microsoft Sans Serif" w:cs="Microsoft Sans Serif"/>
            <w:color w:val="0563C1"/>
            <w:u w:val="single"/>
          </w:rPr>
          <w:t>ctunilo@nisource.com</w:t>
        </w:r>
      </w:hyperlink>
      <w:r w:rsidRPr="00FD463A">
        <w:rPr>
          <w:rFonts w:ascii="Microsoft Sans Serif" w:eastAsia="Microsoft Sans Serif" w:hAnsi="Microsoft Sans Serif" w:cs="Microsoft Sans Serif"/>
        </w:rPr>
        <w:br/>
        <w:t>Accepts eService</w:t>
      </w:r>
      <w:r w:rsidRPr="00FD463A">
        <w:rPr>
          <w:rFonts w:ascii="Microsoft Sans Serif" w:eastAsia="Microsoft Sans Serif" w:hAnsi="Microsoft Sans Serif" w:cs="Microsoft Sans Serif"/>
        </w:rPr>
        <w:br/>
      </w:r>
      <w:r w:rsidRPr="00FD463A">
        <w:rPr>
          <w:rFonts w:ascii="Microsoft Sans Serif" w:eastAsia="Microsoft Sans Serif" w:hAnsi="Microsoft Sans Serif" w:cs="Microsoft Sans Serif"/>
          <w:i/>
          <w:iCs/>
        </w:rPr>
        <w:t>(Counsel for Columbia Gas of Pennsylvania, Inc.)</w:t>
      </w:r>
      <w:r w:rsidRPr="00FD463A">
        <w:rPr>
          <w:rFonts w:ascii="Microsoft Sans Serif" w:eastAsia="Microsoft Sans Serif" w:hAnsi="Microsoft Sans Serif" w:cs="Microsoft Sans Serif"/>
          <w:i/>
          <w:iCs/>
        </w:rPr>
        <w:cr/>
      </w:r>
    </w:p>
    <w:p w14:paraId="35F481D4" w14:textId="77777777" w:rsidR="004D22E3" w:rsidRDefault="004D22E3" w:rsidP="004D22E3">
      <w:pPr>
        <w:spacing w:after="0"/>
      </w:pPr>
    </w:p>
    <w:sectPr w:rsidR="004D22E3" w:rsidSect="008234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1A50" w14:textId="77777777" w:rsidR="0082348F" w:rsidRDefault="0082348F" w:rsidP="0082348F">
      <w:pPr>
        <w:spacing w:after="0" w:line="240" w:lineRule="auto"/>
      </w:pPr>
      <w:r>
        <w:separator/>
      </w:r>
    </w:p>
  </w:endnote>
  <w:endnote w:type="continuationSeparator" w:id="0">
    <w:p w14:paraId="7E6B619A" w14:textId="77777777" w:rsidR="0082348F" w:rsidRDefault="0082348F" w:rsidP="0082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08710707"/>
      <w:docPartObj>
        <w:docPartGallery w:val="Page Numbers (Bottom of Page)"/>
        <w:docPartUnique/>
      </w:docPartObj>
    </w:sdtPr>
    <w:sdtEndPr>
      <w:rPr>
        <w:noProof/>
      </w:rPr>
    </w:sdtEndPr>
    <w:sdtContent>
      <w:p w14:paraId="2EFFFEBB" w14:textId="6516EF0C" w:rsidR="0082348F" w:rsidRPr="0082348F" w:rsidRDefault="0082348F">
        <w:pPr>
          <w:pStyle w:val="Footer"/>
          <w:jc w:val="center"/>
          <w:rPr>
            <w:sz w:val="20"/>
            <w:szCs w:val="20"/>
          </w:rPr>
        </w:pPr>
        <w:r w:rsidRPr="0082348F">
          <w:rPr>
            <w:sz w:val="20"/>
            <w:szCs w:val="20"/>
          </w:rPr>
          <w:fldChar w:fldCharType="begin"/>
        </w:r>
        <w:r w:rsidRPr="0082348F">
          <w:rPr>
            <w:sz w:val="20"/>
            <w:szCs w:val="20"/>
          </w:rPr>
          <w:instrText xml:space="preserve"> PAGE   \* MERGEFORMAT </w:instrText>
        </w:r>
        <w:r w:rsidRPr="0082348F">
          <w:rPr>
            <w:sz w:val="20"/>
            <w:szCs w:val="20"/>
          </w:rPr>
          <w:fldChar w:fldCharType="separate"/>
        </w:r>
        <w:r w:rsidRPr="0082348F">
          <w:rPr>
            <w:noProof/>
            <w:sz w:val="20"/>
            <w:szCs w:val="20"/>
          </w:rPr>
          <w:t>2</w:t>
        </w:r>
        <w:r w:rsidRPr="0082348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F047" w14:textId="77777777" w:rsidR="0082348F" w:rsidRDefault="0082348F" w:rsidP="0082348F">
      <w:pPr>
        <w:spacing w:after="0" w:line="240" w:lineRule="auto"/>
      </w:pPr>
      <w:r>
        <w:separator/>
      </w:r>
    </w:p>
  </w:footnote>
  <w:footnote w:type="continuationSeparator" w:id="0">
    <w:p w14:paraId="275350F7" w14:textId="77777777" w:rsidR="0082348F" w:rsidRDefault="0082348F" w:rsidP="00823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EB"/>
    <w:rsid w:val="00004C37"/>
    <w:rsid w:val="000066B3"/>
    <w:rsid w:val="00066D87"/>
    <w:rsid w:val="00083973"/>
    <w:rsid w:val="000E3EDE"/>
    <w:rsid w:val="00107E82"/>
    <w:rsid w:val="001A21B6"/>
    <w:rsid w:val="001B1CBA"/>
    <w:rsid w:val="001D2AF7"/>
    <w:rsid w:val="00207743"/>
    <w:rsid w:val="00213167"/>
    <w:rsid w:val="002512F9"/>
    <w:rsid w:val="00267405"/>
    <w:rsid w:val="002A683B"/>
    <w:rsid w:val="002A7C88"/>
    <w:rsid w:val="002C697B"/>
    <w:rsid w:val="003145FA"/>
    <w:rsid w:val="00367A41"/>
    <w:rsid w:val="00393C92"/>
    <w:rsid w:val="003A1A41"/>
    <w:rsid w:val="003A3E09"/>
    <w:rsid w:val="004008CF"/>
    <w:rsid w:val="00417566"/>
    <w:rsid w:val="004D22E3"/>
    <w:rsid w:val="004D523C"/>
    <w:rsid w:val="005A1C17"/>
    <w:rsid w:val="005A20B8"/>
    <w:rsid w:val="005A2ABA"/>
    <w:rsid w:val="005D180A"/>
    <w:rsid w:val="005E7B69"/>
    <w:rsid w:val="00613EA9"/>
    <w:rsid w:val="0061775F"/>
    <w:rsid w:val="00622F36"/>
    <w:rsid w:val="00624F27"/>
    <w:rsid w:val="00635134"/>
    <w:rsid w:val="00696C0D"/>
    <w:rsid w:val="006A6CEB"/>
    <w:rsid w:val="006C6A0D"/>
    <w:rsid w:val="006F0329"/>
    <w:rsid w:val="00700807"/>
    <w:rsid w:val="00712E58"/>
    <w:rsid w:val="007407AC"/>
    <w:rsid w:val="00755D72"/>
    <w:rsid w:val="0078672E"/>
    <w:rsid w:val="00792796"/>
    <w:rsid w:val="00796B64"/>
    <w:rsid w:val="007A0E95"/>
    <w:rsid w:val="007B6DCE"/>
    <w:rsid w:val="007E6779"/>
    <w:rsid w:val="00807EE1"/>
    <w:rsid w:val="00820B4C"/>
    <w:rsid w:val="0082348F"/>
    <w:rsid w:val="0083239D"/>
    <w:rsid w:val="008529D2"/>
    <w:rsid w:val="0088105E"/>
    <w:rsid w:val="00917DCA"/>
    <w:rsid w:val="00926DE3"/>
    <w:rsid w:val="00987B0F"/>
    <w:rsid w:val="009C7C72"/>
    <w:rsid w:val="00A24825"/>
    <w:rsid w:val="00A47096"/>
    <w:rsid w:val="00AA2EC5"/>
    <w:rsid w:val="00AB4C73"/>
    <w:rsid w:val="00AD27C0"/>
    <w:rsid w:val="00AE6F47"/>
    <w:rsid w:val="00B91E47"/>
    <w:rsid w:val="00BC6B21"/>
    <w:rsid w:val="00BD5D63"/>
    <w:rsid w:val="00C04D8A"/>
    <w:rsid w:val="00C65884"/>
    <w:rsid w:val="00C87E57"/>
    <w:rsid w:val="00CF6143"/>
    <w:rsid w:val="00D14843"/>
    <w:rsid w:val="00DD5C37"/>
    <w:rsid w:val="00DE68DE"/>
    <w:rsid w:val="00DF35D9"/>
    <w:rsid w:val="00E4239A"/>
    <w:rsid w:val="00E445B2"/>
    <w:rsid w:val="00E555E9"/>
    <w:rsid w:val="00E73CE7"/>
    <w:rsid w:val="00EB027A"/>
    <w:rsid w:val="00EC1CBA"/>
    <w:rsid w:val="00EE7801"/>
    <w:rsid w:val="00F11A19"/>
    <w:rsid w:val="00F16554"/>
    <w:rsid w:val="00F544E1"/>
    <w:rsid w:val="00FD463A"/>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54DD"/>
  <w15:chartTrackingRefBased/>
  <w15:docId w15:val="{82DCBCE2-D704-4DDF-9BD9-910AA55D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Header">
    <w:name w:val="header"/>
    <w:basedOn w:val="Normal"/>
    <w:link w:val="HeaderChar"/>
    <w:uiPriority w:val="99"/>
    <w:unhideWhenUsed/>
    <w:rsid w:val="0082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8F"/>
    <w:rPr>
      <w:rFonts w:cstheme="minorBidi"/>
      <w:szCs w:val="22"/>
    </w:rPr>
  </w:style>
  <w:style w:type="paragraph" w:styleId="Footer">
    <w:name w:val="footer"/>
    <w:basedOn w:val="Normal"/>
    <w:link w:val="FooterChar"/>
    <w:uiPriority w:val="99"/>
    <w:unhideWhenUsed/>
    <w:rsid w:val="0082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8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st@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tunilo@nisource.com" TargetMode="External"/><Relationship Id="rId4" Type="http://schemas.openxmlformats.org/officeDocument/2006/relationships/webSettings" Target="webSettings.xml"/><Relationship Id="rId9" Type="http://schemas.openxmlformats.org/officeDocument/2006/relationships/hyperlink" Target="mailto:tjgallagher@ni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2023-10-26T16:12:00Z</dcterms:created>
  <dcterms:modified xsi:type="dcterms:W3CDTF">2023-10-26T16:12:00Z</dcterms:modified>
</cp:coreProperties>
</file>