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6285" w14:textId="77777777" w:rsidR="00AC77B0" w:rsidRPr="00C36105" w:rsidRDefault="00AC77B0" w:rsidP="00AC77B0">
      <w:pPr>
        <w:spacing w:line="240" w:lineRule="auto"/>
        <w:jc w:val="center"/>
        <w:rPr>
          <w:b/>
        </w:rPr>
      </w:pPr>
      <w:r w:rsidRPr="00C36105">
        <w:rPr>
          <w:b/>
        </w:rPr>
        <w:t>BEFORE THE</w:t>
      </w:r>
    </w:p>
    <w:p w14:paraId="63FC454E" w14:textId="77777777" w:rsidR="00AC77B0" w:rsidRPr="00C36105" w:rsidRDefault="00AC77B0" w:rsidP="00AC77B0">
      <w:pPr>
        <w:spacing w:line="240" w:lineRule="auto"/>
        <w:jc w:val="center"/>
        <w:rPr>
          <w:b/>
        </w:rPr>
      </w:pPr>
      <w:r w:rsidRPr="00C36105">
        <w:rPr>
          <w:b/>
        </w:rPr>
        <w:t>PENNSYLVANIA PUBLIC UTILITY COMMISSION</w:t>
      </w:r>
    </w:p>
    <w:p w14:paraId="5FFBBBFE" w14:textId="77777777" w:rsidR="00AC77B0" w:rsidRPr="00C36105" w:rsidRDefault="00AC77B0" w:rsidP="00AC77B0">
      <w:pPr>
        <w:spacing w:line="240" w:lineRule="auto"/>
        <w:jc w:val="both"/>
      </w:pPr>
    </w:p>
    <w:p w14:paraId="5767E660" w14:textId="77777777" w:rsidR="00AC77B0" w:rsidRPr="00C36105" w:rsidRDefault="00AC77B0" w:rsidP="00AC77B0">
      <w:pPr>
        <w:spacing w:line="240" w:lineRule="auto"/>
        <w:jc w:val="both"/>
      </w:pPr>
    </w:p>
    <w:p w14:paraId="47FDC851" w14:textId="77777777" w:rsidR="00AC77B0" w:rsidRPr="00C36105" w:rsidRDefault="00AC77B0" w:rsidP="00AC77B0">
      <w:pPr>
        <w:spacing w:line="240" w:lineRule="auto"/>
        <w:jc w:val="both"/>
      </w:pPr>
    </w:p>
    <w:p w14:paraId="6DFAA44A" w14:textId="77777777" w:rsidR="00AC77B0" w:rsidRPr="00C36105" w:rsidRDefault="00AC77B0" w:rsidP="00AC77B0">
      <w:pPr>
        <w:spacing w:line="240" w:lineRule="auto"/>
        <w:jc w:val="both"/>
      </w:pPr>
      <w:r>
        <w:t xml:space="preserve">Joseph Psut </w:t>
      </w:r>
      <w:r w:rsidRPr="00C36105">
        <w:tab/>
      </w:r>
      <w:r w:rsidRPr="00C36105">
        <w:tab/>
      </w:r>
      <w:r w:rsidRPr="00C36105">
        <w:tab/>
      </w:r>
      <w:r w:rsidRPr="00C36105">
        <w:tab/>
      </w:r>
      <w:r w:rsidRPr="00C36105">
        <w:tab/>
      </w:r>
      <w:r>
        <w:tab/>
      </w:r>
      <w:r w:rsidRPr="00C36105">
        <w:t>:</w:t>
      </w:r>
    </w:p>
    <w:p w14:paraId="437D950E" w14:textId="77777777" w:rsidR="00AC77B0" w:rsidRPr="00C36105" w:rsidRDefault="00AC77B0" w:rsidP="00AC77B0">
      <w:pPr>
        <w:spacing w:line="240" w:lineRule="auto"/>
        <w:ind w:left="1440" w:firstLine="720"/>
        <w:jc w:val="both"/>
      </w:pPr>
      <w:r w:rsidRPr="00C36105">
        <w:tab/>
      </w:r>
      <w:r w:rsidRPr="00C36105">
        <w:tab/>
      </w:r>
      <w:r w:rsidRPr="00C36105">
        <w:tab/>
      </w:r>
      <w:r w:rsidRPr="00C36105">
        <w:tab/>
        <w:t>:</w:t>
      </w:r>
    </w:p>
    <w:p w14:paraId="43CC22C3" w14:textId="77777777" w:rsidR="00AC77B0" w:rsidRPr="00C36105" w:rsidRDefault="00AC77B0" w:rsidP="00AC77B0">
      <w:pPr>
        <w:spacing w:line="240" w:lineRule="auto"/>
        <w:ind w:firstLine="720"/>
        <w:jc w:val="both"/>
      </w:pPr>
      <w:r w:rsidRPr="00C36105">
        <w:t>v.</w:t>
      </w:r>
      <w:r w:rsidRPr="00C36105">
        <w:tab/>
      </w:r>
      <w:r w:rsidRPr="00C36105">
        <w:tab/>
      </w:r>
      <w:r w:rsidRPr="00C36105">
        <w:tab/>
      </w:r>
      <w:r w:rsidRPr="00C36105">
        <w:tab/>
      </w:r>
      <w:r w:rsidRPr="00C36105">
        <w:tab/>
      </w:r>
      <w:r w:rsidRPr="00C36105">
        <w:tab/>
        <w:t>:</w:t>
      </w:r>
      <w:r w:rsidRPr="00C36105">
        <w:tab/>
      </w:r>
      <w:r w:rsidRPr="00C36105">
        <w:tab/>
        <w:t>C-20</w:t>
      </w:r>
      <w:r>
        <w:t>23</w:t>
      </w:r>
      <w:r w:rsidRPr="00C36105">
        <w:t>-30</w:t>
      </w:r>
      <w:r>
        <w:t>41260</w:t>
      </w:r>
    </w:p>
    <w:p w14:paraId="095E632B" w14:textId="77777777" w:rsidR="00AC77B0" w:rsidRPr="00C36105" w:rsidRDefault="00AC77B0" w:rsidP="00AC77B0">
      <w:pPr>
        <w:spacing w:line="240" w:lineRule="auto"/>
        <w:ind w:left="4320" w:firstLine="720"/>
        <w:jc w:val="both"/>
      </w:pPr>
      <w:r w:rsidRPr="00C36105">
        <w:t>:</w:t>
      </w:r>
    </w:p>
    <w:p w14:paraId="050F1150" w14:textId="77777777" w:rsidR="00AC77B0" w:rsidRPr="00C36105" w:rsidRDefault="00AC77B0" w:rsidP="00AC77B0">
      <w:pPr>
        <w:spacing w:line="240" w:lineRule="auto"/>
        <w:jc w:val="both"/>
      </w:pPr>
      <w:r>
        <w:t>PECO Energy Company</w:t>
      </w:r>
      <w:r w:rsidRPr="00C36105">
        <w:tab/>
      </w:r>
      <w:r w:rsidRPr="00C36105">
        <w:tab/>
      </w:r>
      <w:r w:rsidRPr="00C36105">
        <w:tab/>
      </w:r>
      <w:r w:rsidRPr="00C36105">
        <w:tab/>
        <w:t>:</w:t>
      </w:r>
    </w:p>
    <w:p w14:paraId="2E17CF61" w14:textId="77777777" w:rsidR="00AC77B0" w:rsidRPr="00C36105" w:rsidRDefault="00AC77B0" w:rsidP="00AC77B0">
      <w:pPr>
        <w:spacing w:line="240" w:lineRule="auto"/>
        <w:jc w:val="both"/>
      </w:pPr>
    </w:p>
    <w:p w14:paraId="627B813F" w14:textId="77777777" w:rsidR="00AC77B0" w:rsidRPr="00C36105" w:rsidRDefault="00AC77B0" w:rsidP="00AC77B0">
      <w:pPr>
        <w:spacing w:line="240" w:lineRule="auto"/>
        <w:jc w:val="both"/>
      </w:pPr>
    </w:p>
    <w:p w14:paraId="371A32E4" w14:textId="77777777" w:rsidR="00AC77B0" w:rsidRPr="00C36105" w:rsidRDefault="00AC77B0" w:rsidP="00AC77B0">
      <w:pPr>
        <w:spacing w:line="240" w:lineRule="auto"/>
        <w:jc w:val="both"/>
      </w:pPr>
    </w:p>
    <w:p w14:paraId="031F28FA" w14:textId="77777777" w:rsidR="00AC77B0" w:rsidRPr="00C36105" w:rsidRDefault="00AC77B0" w:rsidP="00AC77B0">
      <w:pPr>
        <w:jc w:val="center"/>
        <w:rPr>
          <w:b/>
          <w:u w:val="single"/>
        </w:rPr>
      </w:pPr>
      <w:r w:rsidRPr="00C36105">
        <w:rPr>
          <w:b/>
          <w:u w:val="single"/>
        </w:rPr>
        <w:t>ORDER</w:t>
      </w:r>
    </w:p>
    <w:p w14:paraId="5D73B19F" w14:textId="77777777" w:rsidR="00AC77B0" w:rsidRDefault="00AC77B0" w:rsidP="00AC77B0">
      <w:pPr>
        <w:jc w:val="center"/>
      </w:pPr>
    </w:p>
    <w:p w14:paraId="4940CB4D" w14:textId="16C0D20D" w:rsidR="00AC77B0" w:rsidRDefault="00AC77B0" w:rsidP="00AC77B0">
      <w:pPr>
        <w:tabs>
          <w:tab w:val="left" w:pos="0"/>
        </w:tabs>
        <w:ind w:firstLine="1440"/>
        <w:jc w:val="both"/>
        <w:rPr>
          <w:szCs w:val="20"/>
        </w:rPr>
      </w:pPr>
      <w:r>
        <w:rPr>
          <w:szCs w:val="20"/>
        </w:rPr>
        <w:t xml:space="preserve">This Order is issued pursuant to the authority conveyed to presiding officers under the Commission’s regulations at 52 Pa. Code </w:t>
      </w:r>
      <w:r w:rsidRPr="00E81834">
        <w:rPr>
          <w:szCs w:val="20"/>
        </w:rPr>
        <w:t>§</w:t>
      </w:r>
      <w:r>
        <w:rPr>
          <w:szCs w:val="20"/>
        </w:rPr>
        <w:t xml:space="preserve"> 5.483</w:t>
      </w:r>
      <w:r w:rsidRPr="00DC6EF5">
        <w:rPr>
          <w:szCs w:val="20"/>
        </w:rPr>
        <w:t>.</w:t>
      </w:r>
    </w:p>
    <w:p w14:paraId="04E96A24" w14:textId="77777777" w:rsidR="00AC77B0" w:rsidRDefault="00AC77B0" w:rsidP="00AC77B0">
      <w:pPr>
        <w:tabs>
          <w:tab w:val="left" w:pos="0"/>
        </w:tabs>
        <w:ind w:firstLine="1440"/>
        <w:jc w:val="both"/>
        <w:rPr>
          <w:szCs w:val="20"/>
        </w:rPr>
      </w:pPr>
    </w:p>
    <w:p w14:paraId="0F4E99A1" w14:textId="3F344801" w:rsidR="00AC77B0" w:rsidRPr="00C36105" w:rsidRDefault="00AC77B0" w:rsidP="00AC77B0">
      <w:pPr>
        <w:ind w:firstLine="1440"/>
      </w:pPr>
      <w:r>
        <w:rPr>
          <w:szCs w:val="20"/>
        </w:rPr>
        <w:t xml:space="preserve">On October 20, 2023, an Order was issued at this docket re-opening the record in this matter and requiring </w:t>
      </w:r>
      <w:r>
        <w:t xml:space="preserve">the parties are instructed to provide specific concerning each payment arrangement made by </w:t>
      </w:r>
      <w:r>
        <w:rPr>
          <w:rFonts w:eastAsiaTheme="minorHAnsi"/>
        </w:rPr>
        <w:t>Joseph Psut</w:t>
      </w:r>
      <w:r w:rsidRPr="00FF083A">
        <w:rPr>
          <w:rFonts w:eastAsiaTheme="minorHAnsi"/>
        </w:rPr>
        <w:t xml:space="preserve"> (Mr. </w:t>
      </w:r>
      <w:r>
        <w:rPr>
          <w:rFonts w:eastAsiaTheme="minorHAnsi"/>
        </w:rPr>
        <w:t>P</w:t>
      </w:r>
      <w:r w:rsidRPr="00FF083A">
        <w:rPr>
          <w:rFonts w:eastAsiaTheme="minorHAnsi"/>
        </w:rPr>
        <w:t>s</w:t>
      </w:r>
      <w:r>
        <w:rPr>
          <w:rFonts w:eastAsiaTheme="minorHAnsi"/>
        </w:rPr>
        <w:t>ut</w:t>
      </w:r>
      <w:r w:rsidRPr="00FF083A">
        <w:rPr>
          <w:rFonts w:eastAsiaTheme="minorHAnsi"/>
        </w:rPr>
        <w:t xml:space="preserve"> or Complainant) </w:t>
      </w:r>
      <w:r>
        <w:t xml:space="preserve">relating to electric service provided by </w:t>
      </w:r>
      <w:r>
        <w:rPr>
          <w:rFonts w:eastAsiaTheme="minorHAnsi"/>
        </w:rPr>
        <w:t xml:space="preserve">PECO Energy Company </w:t>
      </w:r>
      <w:r w:rsidRPr="00FF083A">
        <w:rPr>
          <w:rFonts w:eastAsiaTheme="minorHAnsi"/>
        </w:rPr>
        <w:t>(P</w:t>
      </w:r>
      <w:r>
        <w:rPr>
          <w:rFonts w:eastAsiaTheme="minorHAnsi"/>
        </w:rPr>
        <w:t>ECO</w:t>
      </w:r>
      <w:r w:rsidRPr="00FF083A">
        <w:rPr>
          <w:rFonts w:eastAsiaTheme="minorHAnsi"/>
        </w:rPr>
        <w:t xml:space="preserve">) </w:t>
      </w:r>
      <w:r w:rsidRPr="00AC77B0">
        <w:t>no later than Friday, October 27, 2023</w:t>
      </w:r>
      <w:r>
        <w:t xml:space="preserve">.  Each party was instructed to express any object to any information provided by the other pursuant to the Order </w:t>
      </w:r>
      <w:r w:rsidRPr="00AC77B0">
        <w:t>on or before Friday, November 3, 2023.</w:t>
      </w:r>
      <w:r>
        <w:t xml:space="preserve">  Furthermore, the Order informed the parties that a ruling on the admission into the record of information provided pursuant to the Order would be reflected in the Initial Decision issued in this matter.</w:t>
      </w:r>
      <w:r w:rsidRPr="00C36105">
        <w:t xml:space="preserve">  </w:t>
      </w:r>
    </w:p>
    <w:p w14:paraId="5F70CBD8" w14:textId="556872B4" w:rsidR="00AC77B0" w:rsidRDefault="00AC77B0" w:rsidP="00AC77B0">
      <w:pPr>
        <w:ind w:firstLine="1440"/>
      </w:pPr>
    </w:p>
    <w:p w14:paraId="3CFBA988" w14:textId="4EB2D2BE" w:rsidR="00AC77B0" w:rsidRPr="00FF083A" w:rsidRDefault="00AC77B0" w:rsidP="00AC77B0">
      <w:pPr>
        <w:ind w:firstLine="1440"/>
      </w:pPr>
      <w:r>
        <w:rPr>
          <w:rFonts w:eastAsiaTheme="minorHAnsi"/>
        </w:rPr>
        <w:t xml:space="preserve">Pursuant to the October 20, </w:t>
      </w:r>
      <w:r w:rsidR="005A5E36">
        <w:rPr>
          <w:rFonts w:eastAsiaTheme="minorHAnsi"/>
        </w:rPr>
        <w:t>2023,</w:t>
      </w:r>
      <w:r>
        <w:rPr>
          <w:rFonts w:eastAsiaTheme="minorHAnsi"/>
        </w:rPr>
        <w:t xml:space="preserve"> Order, o</w:t>
      </w:r>
      <w:r w:rsidRPr="00FF083A">
        <w:rPr>
          <w:rFonts w:eastAsiaTheme="minorHAnsi"/>
        </w:rPr>
        <w:t xml:space="preserve">n </w:t>
      </w:r>
      <w:r>
        <w:rPr>
          <w:rFonts w:eastAsiaTheme="minorHAnsi"/>
        </w:rPr>
        <w:t>October 25</w:t>
      </w:r>
      <w:r w:rsidRPr="00FF083A">
        <w:rPr>
          <w:rFonts w:eastAsiaTheme="minorHAnsi"/>
        </w:rPr>
        <w:t>, 202</w:t>
      </w:r>
      <w:r>
        <w:rPr>
          <w:rFonts w:eastAsiaTheme="minorHAnsi"/>
        </w:rPr>
        <w:t>3</w:t>
      </w:r>
      <w:r w:rsidRPr="00FF083A">
        <w:rPr>
          <w:rFonts w:eastAsiaTheme="minorHAnsi"/>
        </w:rPr>
        <w:t xml:space="preserve">, </w:t>
      </w:r>
      <w:r>
        <w:rPr>
          <w:rFonts w:eastAsiaTheme="minorHAnsi"/>
        </w:rPr>
        <w:t>PECO submitted information as instructed</w:t>
      </w:r>
      <w:r w:rsidRPr="00FF083A">
        <w:rPr>
          <w:rFonts w:eastAsiaTheme="minorHAnsi"/>
        </w:rPr>
        <w:t xml:space="preserve">.  </w:t>
      </w:r>
      <w:r>
        <w:rPr>
          <w:rFonts w:eastAsiaTheme="minorHAnsi"/>
        </w:rPr>
        <w:t xml:space="preserve">The Complainant did not submit any information, nor did he object to the information provided by PECO.  </w:t>
      </w:r>
    </w:p>
    <w:p w14:paraId="1DA3966F" w14:textId="77777777" w:rsidR="00AC77B0" w:rsidRPr="00C36105" w:rsidRDefault="00AC77B0" w:rsidP="00AC77B0">
      <w:pPr>
        <w:ind w:firstLine="1440"/>
      </w:pPr>
    </w:p>
    <w:p w14:paraId="5DAED2F1" w14:textId="4547EB62" w:rsidR="00AC77B0" w:rsidRDefault="00AC77B0" w:rsidP="00AC77B0">
      <w:pPr>
        <w:tabs>
          <w:tab w:val="left" w:pos="0"/>
        </w:tabs>
        <w:rPr>
          <w:szCs w:val="20"/>
        </w:rPr>
      </w:pPr>
      <w:r>
        <w:tab/>
      </w:r>
      <w:r>
        <w:rPr>
          <w:szCs w:val="20"/>
        </w:rPr>
        <w:tab/>
        <w:t>There is no need for a further hearing.  The record in this matter is now closed, and an Initial Decision will be forthcoming.</w:t>
      </w:r>
    </w:p>
    <w:p w14:paraId="22CE9859" w14:textId="16DF3D1F" w:rsidR="00AC77B0" w:rsidRDefault="00AC77B0" w:rsidP="00AC77B0">
      <w:pPr>
        <w:tabs>
          <w:tab w:val="left" w:pos="1680"/>
        </w:tabs>
      </w:pPr>
    </w:p>
    <w:p w14:paraId="13FCCD05" w14:textId="77777777" w:rsidR="00AC77B0" w:rsidRPr="00C36105" w:rsidRDefault="00AC77B0" w:rsidP="00AC77B0">
      <w:pPr>
        <w:ind w:firstLine="1440"/>
      </w:pPr>
    </w:p>
    <w:p w14:paraId="6451F79B" w14:textId="77777777" w:rsidR="00AC77B0" w:rsidRPr="00C36105" w:rsidRDefault="00AC77B0" w:rsidP="00AC77B0">
      <w:pPr>
        <w:ind w:firstLine="1440"/>
      </w:pPr>
      <w:r w:rsidRPr="00C36105">
        <w:lastRenderedPageBreak/>
        <w:t>THEREFORE,</w:t>
      </w:r>
    </w:p>
    <w:p w14:paraId="3794D764" w14:textId="77777777" w:rsidR="00AC77B0" w:rsidRPr="00C36105" w:rsidRDefault="00AC77B0" w:rsidP="00AC77B0">
      <w:pPr>
        <w:ind w:firstLine="1440"/>
      </w:pPr>
    </w:p>
    <w:p w14:paraId="6417E840" w14:textId="77777777" w:rsidR="00AC77B0" w:rsidRPr="00C36105" w:rsidRDefault="00AC77B0" w:rsidP="00AC77B0">
      <w:pPr>
        <w:ind w:firstLine="1440"/>
      </w:pPr>
      <w:r w:rsidRPr="00C36105">
        <w:t>IT IS ORDERED:</w:t>
      </w:r>
    </w:p>
    <w:p w14:paraId="0435BFB0" w14:textId="77777777" w:rsidR="00AC77B0" w:rsidRPr="00C36105" w:rsidRDefault="00AC77B0" w:rsidP="00AC77B0">
      <w:pPr>
        <w:ind w:firstLine="1440"/>
      </w:pPr>
    </w:p>
    <w:p w14:paraId="1D076DA6" w14:textId="000E07A2" w:rsidR="00AC77B0" w:rsidRPr="00C36105" w:rsidRDefault="00AC77B0" w:rsidP="00AC77B0">
      <w:pPr>
        <w:numPr>
          <w:ilvl w:val="0"/>
          <w:numId w:val="1"/>
        </w:numPr>
        <w:autoSpaceDE w:val="0"/>
        <w:autoSpaceDN w:val="0"/>
        <w:spacing w:line="240" w:lineRule="auto"/>
        <w:ind w:left="0" w:firstLine="1440"/>
        <w:rPr>
          <w:spacing w:val="-3"/>
        </w:rPr>
      </w:pPr>
      <w:r w:rsidRPr="00C36105">
        <w:t xml:space="preserve">That the record for </w:t>
      </w:r>
      <w:r>
        <w:rPr>
          <w:i/>
        </w:rPr>
        <w:t xml:space="preserve">Joseph Psut </w:t>
      </w:r>
      <w:r w:rsidRPr="00C36105">
        <w:rPr>
          <w:i/>
        </w:rPr>
        <w:t xml:space="preserve"> v. </w:t>
      </w:r>
      <w:r>
        <w:rPr>
          <w:i/>
        </w:rPr>
        <w:t>PECO Energy Company</w:t>
      </w:r>
      <w:r w:rsidRPr="00C36105">
        <w:rPr>
          <w:i/>
        </w:rPr>
        <w:t xml:space="preserve">, </w:t>
      </w:r>
      <w:r w:rsidRPr="00C36105">
        <w:t>Docket No. C-20</w:t>
      </w:r>
      <w:r>
        <w:t>23</w:t>
      </w:r>
      <w:r w:rsidRPr="00C36105">
        <w:t>-30</w:t>
      </w:r>
      <w:r>
        <w:t>41260</w:t>
      </w:r>
      <w:r w:rsidRPr="00C36105">
        <w:t xml:space="preserve"> is </w:t>
      </w:r>
      <w:r>
        <w:t>clos</w:t>
      </w:r>
      <w:r w:rsidRPr="00C36105">
        <w:t>ed.</w:t>
      </w:r>
    </w:p>
    <w:p w14:paraId="41064150" w14:textId="77777777" w:rsidR="00AC77B0" w:rsidRPr="00C36105" w:rsidRDefault="00AC77B0" w:rsidP="00AC77B0">
      <w:pPr>
        <w:ind w:left="1440"/>
        <w:rPr>
          <w:spacing w:val="-3"/>
        </w:rPr>
      </w:pPr>
    </w:p>
    <w:p w14:paraId="4B52B3F2" w14:textId="77777777" w:rsidR="00AC77B0" w:rsidRPr="00C36105" w:rsidRDefault="00AC77B0" w:rsidP="00AC77B0">
      <w:pPr>
        <w:tabs>
          <w:tab w:val="left" w:pos="-720"/>
        </w:tabs>
        <w:suppressAutoHyphens/>
        <w:autoSpaceDE w:val="0"/>
        <w:autoSpaceDN w:val="0"/>
        <w:ind w:firstLine="1440"/>
        <w:rPr>
          <w:spacing w:val="-3"/>
        </w:rPr>
      </w:pPr>
    </w:p>
    <w:p w14:paraId="3ECE3311" w14:textId="77777777" w:rsidR="00AC77B0" w:rsidRPr="00C36105" w:rsidRDefault="00AC77B0" w:rsidP="00AC77B0">
      <w:pPr>
        <w:tabs>
          <w:tab w:val="left" w:pos="-720"/>
        </w:tabs>
        <w:suppressAutoHyphens/>
        <w:autoSpaceDE w:val="0"/>
        <w:autoSpaceDN w:val="0"/>
        <w:ind w:firstLine="1440"/>
        <w:rPr>
          <w:spacing w:val="-3"/>
        </w:rPr>
      </w:pPr>
    </w:p>
    <w:p w14:paraId="0789D916" w14:textId="531DDA43" w:rsidR="00AC77B0" w:rsidRPr="00C36105" w:rsidRDefault="00AC77B0" w:rsidP="00AC77B0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</w:rPr>
      </w:pPr>
      <w:r w:rsidRPr="00C36105">
        <w:rPr>
          <w:spacing w:val="-3"/>
        </w:rPr>
        <w:t xml:space="preserve">Date: </w:t>
      </w:r>
      <w:r>
        <w:rPr>
          <w:spacing w:val="-3"/>
          <w:u w:val="single"/>
        </w:rPr>
        <w:t>October 31, 2023</w:t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  <w:u w:val="single"/>
        </w:rPr>
        <w:tab/>
        <w:t>/s/</w:t>
      </w:r>
      <w:r w:rsidRPr="00C36105">
        <w:rPr>
          <w:spacing w:val="-3"/>
          <w:u w:val="single"/>
        </w:rPr>
        <w:tab/>
      </w:r>
      <w:r w:rsidRPr="00C36105">
        <w:rPr>
          <w:spacing w:val="-3"/>
          <w:u w:val="single"/>
        </w:rPr>
        <w:tab/>
      </w:r>
      <w:r w:rsidRPr="00C36105">
        <w:rPr>
          <w:spacing w:val="-3"/>
          <w:u w:val="single"/>
        </w:rPr>
        <w:tab/>
      </w:r>
    </w:p>
    <w:p w14:paraId="4E59E686" w14:textId="77777777" w:rsidR="00AC77B0" w:rsidRPr="00C36105" w:rsidRDefault="00AC77B0" w:rsidP="00AC77B0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</w:rPr>
      </w:pP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>
        <w:rPr>
          <w:spacing w:val="-3"/>
        </w:rPr>
        <w:t>Arlene Ashton</w:t>
      </w:r>
    </w:p>
    <w:p w14:paraId="69ED9219" w14:textId="77777777" w:rsidR="00AC77B0" w:rsidRPr="00C36105" w:rsidRDefault="00AC77B0" w:rsidP="00AC77B0">
      <w:pPr>
        <w:tabs>
          <w:tab w:val="left" w:pos="-720"/>
        </w:tabs>
        <w:suppressAutoHyphens/>
        <w:autoSpaceDE w:val="0"/>
        <w:autoSpaceDN w:val="0"/>
        <w:spacing w:line="240" w:lineRule="auto"/>
        <w:rPr>
          <w:spacing w:val="-3"/>
        </w:rPr>
      </w:pP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</w:r>
      <w:r w:rsidRPr="00C36105">
        <w:rPr>
          <w:spacing w:val="-3"/>
        </w:rPr>
        <w:tab/>
        <w:t>Administrative Law Judge</w:t>
      </w:r>
    </w:p>
    <w:p w14:paraId="5A0AA6BE" w14:textId="77777777" w:rsidR="00AC77B0" w:rsidRPr="00C36105" w:rsidRDefault="00AC77B0" w:rsidP="00AC77B0">
      <w:pPr>
        <w:spacing w:after="160" w:line="259" w:lineRule="auto"/>
        <w:rPr>
          <w:spacing w:val="-3"/>
        </w:rPr>
      </w:pPr>
      <w:r w:rsidRPr="00C36105">
        <w:rPr>
          <w:spacing w:val="-3"/>
        </w:rPr>
        <w:br w:type="page"/>
      </w:r>
    </w:p>
    <w:p w14:paraId="65ABA2CF" w14:textId="77777777" w:rsidR="00AC77B0" w:rsidRPr="001105CE" w:rsidRDefault="00AC77B0" w:rsidP="00AC77B0">
      <w:pPr>
        <w:rPr>
          <w:rFonts w:eastAsia="Microsoft Sans Serif"/>
          <w:b/>
          <w:u w:val="single"/>
        </w:rPr>
      </w:pPr>
      <w:r w:rsidRPr="001105CE">
        <w:rPr>
          <w:rFonts w:eastAsia="Microsoft Sans Serif"/>
          <w:b/>
          <w:u w:val="single"/>
        </w:rPr>
        <w:lastRenderedPageBreak/>
        <w:t>C-2023-3041260 - JOSEPH PSUT v. PECO ENERGY COMPANY-ELECTRIC</w:t>
      </w:r>
    </w:p>
    <w:p w14:paraId="0491CC99" w14:textId="77777777" w:rsidR="00AC77B0" w:rsidRDefault="00AC77B0" w:rsidP="00AC77B0">
      <w:pPr>
        <w:spacing w:line="240" w:lineRule="auto"/>
        <w:rPr>
          <w:rFonts w:eastAsia="Microsoft Sans Serif"/>
          <w:b/>
          <w:u w:val="single"/>
        </w:rPr>
      </w:pPr>
    </w:p>
    <w:p w14:paraId="6862C48C" w14:textId="77777777" w:rsidR="00AC77B0" w:rsidRPr="001105CE" w:rsidRDefault="00AC77B0" w:rsidP="00AC77B0">
      <w:pPr>
        <w:spacing w:line="240" w:lineRule="auto"/>
        <w:rPr>
          <w:rFonts w:eastAsia="Microsoft Sans Serif"/>
          <w:b/>
          <w:u w:val="single"/>
        </w:rPr>
      </w:pPr>
    </w:p>
    <w:p w14:paraId="301B2D31" w14:textId="77777777" w:rsidR="00AC77B0" w:rsidRPr="001105CE" w:rsidRDefault="00AC77B0" w:rsidP="00AC77B0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JOSEPH M PSUT</w:t>
      </w:r>
    </w:p>
    <w:p w14:paraId="1DA16DB8" w14:textId="77777777" w:rsidR="00AC77B0" w:rsidRPr="001105CE" w:rsidRDefault="00AC77B0" w:rsidP="00AC77B0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3272 WEBB ST</w:t>
      </w:r>
    </w:p>
    <w:p w14:paraId="54FAF92B" w14:textId="77777777" w:rsidR="00AC77B0" w:rsidRPr="001105CE" w:rsidRDefault="00AC77B0" w:rsidP="00AC77B0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PHILADELPHIA PA  19134</w:t>
      </w:r>
    </w:p>
    <w:p w14:paraId="3B35D1D8" w14:textId="77777777" w:rsidR="00AC77B0" w:rsidRPr="001105CE" w:rsidRDefault="00AC77B0" w:rsidP="00AC77B0">
      <w:pPr>
        <w:spacing w:line="240" w:lineRule="auto"/>
        <w:rPr>
          <w:rFonts w:eastAsia="Microsoft Sans Serif"/>
          <w:b/>
          <w:bCs/>
        </w:rPr>
      </w:pPr>
      <w:r w:rsidRPr="001105CE">
        <w:rPr>
          <w:rFonts w:eastAsia="Microsoft Sans Serif"/>
          <w:b/>
          <w:bCs/>
        </w:rPr>
        <w:t>1.215.941.0133</w:t>
      </w:r>
    </w:p>
    <w:p w14:paraId="1AC0228A" w14:textId="77777777" w:rsidR="00AC77B0" w:rsidRPr="001105CE" w:rsidRDefault="005A5E36" w:rsidP="00AC77B0">
      <w:pPr>
        <w:spacing w:line="240" w:lineRule="auto"/>
        <w:rPr>
          <w:rFonts w:eastAsia="Microsoft Sans Serif"/>
        </w:rPr>
      </w:pPr>
      <w:hyperlink r:id="rId5" w:history="1">
        <w:r w:rsidR="00AC77B0" w:rsidRPr="001105CE">
          <w:rPr>
            <w:rStyle w:val="Hyperlink"/>
            <w:rFonts w:eastAsia="Microsoft Sans Serif"/>
          </w:rPr>
          <w:t>kma_824@yahoo.com</w:t>
        </w:r>
      </w:hyperlink>
      <w:r w:rsidR="00AC77B0" w:rsidRPr="001105CE">
        <w:rPr>
          <w:rFonts w:eastAsia="Microsoft Sans Serif"/>
        </w:rPr>
        <w:t xml:space="preserve"> </w:t>
      </w:r>
    </w:p>
    <w:p w14:paraId="57F9BE28" w14:textId="77777777" w:rsidR="00AC77B0" w:rsidRPr="001105CE" w:rsidRDefault="00AC77B0" w:rsidP="00AC77B0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 xml:space="preserve">Accepts eService </w:t>
      </w:r>
    </w:p>
    <w:p w14:paraId="2300DCF3" w14:textId="77777777" w:rsidR="00AC77B0" w:rsidRPr="001105CE" w:rsidRDefault="00AC77B0" w:rsidP="00AC77B0">
      <w:pPr>
        <w:rPr>
          <w:rFonts w:eastAsia="Microsoft Sans Serif"/>
        </w:rPr>
      </w:pPr>
    </w:p>
    <w:p w14:paraId="732916A3" w14:textId="77777777" w:rsidR="00AC77B0" w:rsidRPr="001105CE" w:rsidRDefault="00AC77B0" w:rsidP="00AC77B0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KHADIJAH SCOTT ESQUIRE</w:t>
      </w:r>
    </w:p>
    <w:p w14:paraId="0A566C8B" w14:textId="77777777" w:rsidR="00AC77B0" w:rsidRPr="001105CE" w:rsidRDefault="00AC77B0" w:rsidP="00AC77B0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PECO ENERGY COMPANY</w:t>
      </w:r>
    </w:p>
    <w:p w14:paraId="308ED7C1" w14:textId="77777777" w:rsidR="00AC77B0" w:rsidRPr="001105CE" w:rsidRDefault="00AC77B0" w:rsidP="00AC77B0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2301 MARKET STREET - S23-1</w:t>
      </w:r>
    </w:p>
    <w:p w14:paraId="72F7D6FC" w14:textId="77777777" w:rsidR="00AC77B0" w:rsidRPr="001105CE" w:rsidRDefault="00AC77B0" w:rsidP="00AC77B0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>PHILADELPHIA PA  19103</w:t>
      </w:r>
    </w:p>
    <w:p w14:paraId="28FF7384" w14:textId="77777777" w:rsidR="00AC77B0" w:rsidRPr="001105CE" w:rsidRDefault="00AC77B0" w:rsidP="00AC77B0">
      <w:pPr>
        <w:spacing w:line="240" w:lineRule="auto"/>
        <w:rPr>
          <w:rFonts w:eastAsia="Microsoft Sans Serif"/>
          <w:b/>
          <w:bCs/>
        </w:rPr>
      </w:pPr>
      <w:r w:rsidRPr="001105CE">
        <w:rPr>
          <w:rFonts w:eastAsia="Microsoft Sans Serif"/>
          <w:b/>
          <w:bCs/>
        </w:rPr>
        <w:t>267.533.1830</w:t>
      </w:r>
    </w:p>
    <w:p w14:paraId="6AFF4D11" w14:textId="77777777" w:rsidR="00AC77B0" w:rsidRPr="001105CE" w:rsidRDefault="005A5E36" w:rsidP="00AC77B0">
      <w:pPr>
        <w:spacing w:line="240" w:lineRule="auto"/>
        <w:rPr>
          <w:rFonts w:eastAsia="Microsoft Sans Serif"/>
        </w:rPr>
      </w:pPr>
      <w:hyperlink r:id="rId6" w:history="1">
        <w:r w:rsidR="00AC77B0" w:rsidRPr="001105CE">
          <w:rPr>
            <w:rStyle w:val="Hyperlink"/>
            <w:rFonts w:eastAsia="Microsoft Sans Serif"/>
          </w:rPr>
          <w:t>Khadijah.Scott@exeloncorp.com</w:t>
        </w:r>
      </w:hyperlink>
      <w:r w:rsidR="00AC77B0" w:rsidRPr="001105CE">
        <w:rPr>
          <w:rFonts w:eastAsia="Microsoft Sans Serif"/>
        </w:rPr>
        <w:t xml:space="preserve"> </w:t>
      </w:r>
    </w:p>
    <w:p w14:paraId="5F3C7544" w14:textId="77777777" w:rsidR="00AC77B0" w:rsidRPr="001105CE" w:rsidRDefault="00AC77B0" w:rsidP="00AC77B0">
      <w:pPr>
        <w:spacing w:line="240" w:lineRule="auto"/>
        <w:rPr>
          <w:rFonts w:eastAsia="Microsoft Sans Serif"/>
        </w:rPr>
      </w:pPr>
      <w:r w:rsidRPr="001105CE">
        <w:rPr>
          <w:rFonts w:eastAsia="Microsoft Sans Serif"/>
        </w:rPr>
        <w:t xml:space="preserve">Accepts eService </w:t>
      </w:r>
    </w:p>
    <w:p w14:paraId="2D6BA7B7" w14:textId="77777777" w:rsidR="00AC77B0" w:rsidRPr="001105CE" w:rsidRDefault="00AC77B0" w:rsidP="00AC77B0">
      <w:pPr>
        <w:spacing w:line="240" w:lineRule="auto"/>
        <w:rPr>
          <w:rFonts w:eastAsia="Microsoft Sans Serif"/>
          <w:i/>
          <w:iCs/>
        </w:rPr>
      </w:pPr>
      <w:r w:rsidRPr="001105CE">
        <w:rPr>
          <w:rFonts w:eastAsia="Microsoft Sans Serif"/>
          <w:i/>
          <w:iCs/>
        </w:rPr>
        <w:t>(Counsel for PECO)</w:t>
      </w:r>
    </w:p>
    <w:p w14:paraId="160DF48B" w14:textId="77777777" w:rsidR="00AC77B0" w:rsidRDefault="00AC77B0" w:rsidP="00AC77B0"/>
    <w:p w14:paraId="306B42E7" w14:textId="77777777" w:rsidR="00AC77B0" w:rsidRDefault="00AC77B0" w:rsidP="00AC77B0"/>
    <w:p w14:paraId="0EA7EE5F" w14:textId="77777777" w:rsidR="00AC77B0" w:rsidRDefault="00AC77B0" w:rsidP="00AC77B0">
      <w:pPr>
        <w:spacing w:line="240" w:lineRule="auto"/>
        <w:jc w:val="center"/>
      </w:pPr>
    </w:p>
    <w:sectPr w:rsidR="00AC7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13F"/>
    <w:multiLevelType w:val="hybridMultilevel"/>
    <w:tmpl w:val="BECADAE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9A01388"/>
    <w:multiLevelType w:val="hybridMultilevel"/>
    <w:tmpl w:val="FB00F7B8"/>
    <w:lvl w:ilvl="0" w:tplc="CE2C0FB6">
      <w:start w:val="1"/>
      <w:numFmt w:val="decimal"/>
      <w:lvlText w:val="%1."/>
      <w:lvlJc w:val="left"/>
      <w:pPr>
        <w:ind w:left="1800" w:hanging="360"/>
      </w:pPr>
      <w:rPr>
        <w:rFonts w:cs="CG Times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084454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16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B0"/>
    <w:rsid w:val="00183DC8"/>
    <w:rsid w:val="005A5E36"/>
    <w:rsid w:val="00706E17"/>
    <w:rsid w:val="00993F1B"/>
    <w:rsid w:val="00AC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8C1E"/>
  <w15:chartTrackingRefBased/>
  <w15:docId w15:val="{17C5CEE5-B766-4C44-87DE-C6417C5E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7B0"/>
    <w:pPr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dijah.Scott@exeloncorp.com" TargetMode="External"/><Relationship Id="rId5" Type="http://schemas.openxmlformats.org/officeDocument/2006/relationships/hyperlink" Target="mailto:kma_82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McNeal, Pamela</cp:lastModifiedBy>
  <cp:revision>3</cp:revision>
  <dcterms:created xsi:type="dcterms:W3CDTF">2023-10-31T18:11:00Z</dcterms:created>
  <dcterms:modified xsi:type="dcterms:W3CDTF">2023-10-31T18:12:00Z</dcterms:modified>
</cp:coreProperties>
</file>