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Pr="00600628" w:rsidRDefault="0082178A">
      <w:pPr>
        <w:spacing w:before="7" w:line="272" w:lineRule="exact"/>
        <w:jc w:val="center"/>
        <w:textAlignment w:val="baseline"/>
        <w:rPr>
          <w:rFonts w:eastAsia="Times New Roman"/>
          <w:spacing w:val="-3"/>
          <w:sz w:val="24"/>
          <w:szCs w:val="24"/>
        </w:rPr>
      </w:pPr>
    </w:p>
    <w:p w14:paraId="451CDB69" w14:textId="34B45BA1" w:rsidR="00872831" w:rsidRPr="00335D1D" w:rsidRDefault="00600628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00628">
        <w:rPr>
          <w:rFonts w:eastAsia="Times New Roman"/>
          <w:spacing w:val="-3"/>
          <w:sz w:val="24"/>
          <w:szCs w:val="24"/>
        </w:rPr>
        <w:t>JANICE HARMES</w:t>
      </w:r>
      <w:r w:rsidR="00872831" w:rsidRPr="00600628">
        <w:rPr>
          <w:rFonts w:eastAsia="Times New Roman"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70136D68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600628">
        <w:rPr>
          <w:rFonts w:eastAsia="Times New Roman"/>
          <w:spacing w:val="-3"/>
          <w:sz w:val="24"/>
          <w:szCs w:val="24"/>
        </w:rPr>
        <w:t xml:space="preserve"> </w:t>
      </w:r>
      <w:r w:rsidR="00600628" w:rsidRPr="00600628">
        <w:rPr>
          <w:rFonts w:ascii="Microsoft Sans Serif" w:eastAsia="Microsoft Sans Serif" w:hAnsi="Microsoft Sans Serif" w:cs="Microsoft Sans Serif"/>
          <w:bCs/>
          <w:sz w:val="24"/>
        </w:rPr>
        <w:t>F-2023-3043528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2FDDCCA1" w:rsidR="00872831" w:rsidRPr="00335D1D" w:rsidRDefault="00600628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PECO Energy Company 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6BE7AA9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4E3539">
        <w:rPr>
          <w:rFonts w:eastAsia="Times New Roman"/>
          <w:spacing w:val="-3"/>
          <w:sz w:val="24"/>
          <w:szCs w:val="24"/>
        </w:rPr>
        <w:t xml:space="preserve">September </w:t>
      </w:r>
      <w:r w:rsidR="001745C7">
        <w:rPr>
          <w:rFonts w:eastAsia="Times New Roman"/>
          <w:spacing w:val="-3"/>
          <w:sz w:val="24"/>
          <w:szCs w:val="24"/>
        </w:rPr>
        <w:t>28</w:t>
      </w:r>
      <w:r w:rsidR="004E3539">
        <w:rPr>
          <w:rFonts w:eastAsia="Times New Roman"/>
          <w:spacing w:val="-3"/>
          <w:sz w:val="24"/>
          <w:szCs w:val="24"/>
        </w:rPr>
        <w:t>, 2023</w:t>
      </w:r>
      <w:r w:rsidRPr="00335D1D">
        <w:rPr>
          <w:rFonts w:eastAsia="Times New Roman"/>
          <w:spacing w:val="-3"/>
          <w:sz w:val="24"/>
          <w:szCs w:val="24"/>
        </w:rPr>
        <w:t>,</w:t>
      </w:r>
      <w:r w:rsidR="004E3539">
        <w:rPr>
          <w:rFonts w:eastAsia="Times New Roman"/>
          <w:spacing w:val="-3"/>
          <w:sz w:val="24"/>
          <w:szCs w:val="24"/>
        </w:rPr>
        <w:t xml:space="preserve"> Janice Harmes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4E3539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4E3539">
        <w:rPr>
          <w:rFonts w:eastAsia="Times New Roman"/>
          <w:spacing w:val="-3"/>
          <w:sz w:val="24"/>
          <w:szCs w:val="24"/>
        </w:rPr>
        <w:t>November 3,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5B63FAD1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0576DF">
        <w:rPr>
          <w:rFonts w:eastAsia="Times New Roman"/>
          <w:spacing w:val="-3"/>
          <w:sz w:val="24"/>
          <w:szCs w:val="24"/>
        </w:rPr>
        <w:t>December 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AD27E94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0576DF">
        <w:rPr>
          <w:rFonts w:eastAsia="Times New Roman"/>
          <w:color w:val="000000"/>
          <w:sz w:val="24"/>
        </w:rPr>
        <w:t>November 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A" w14:textId="620E5F21" w:rsidR="00810134" w:rsidRPr="000576DF" w:rsidRDefault="00A25278" w:rsidP="000576DF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  <w:sectPr w:rsidR="00810134" w:rsidRPr="000576DF">
          <w:pgSz w:w="12240" w:h="15840"/>
          <w:pgMar w:top="1240" w:right="1413" w:bottom="497" w:left="142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27FB8D29" w14:textId="3E29BB97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359C128" w14:textId="549019AC" w:rsidR="000576DF" w:rsidRDefault="000576DF" w:rsidP="000576D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F-2023-3043528 - JANICE HARMES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JANICE HARMES</w:t>
      </w:r>
      <w:r>
        <w:rPr>
          <w:rFonts w:ascii="Microsoft Sans Serif" w:eastAsia="Microsoft Sans Serif" w:hAnsi="Microsoft Sans Serif" w:cs="Microsoft Sans Serif"/>
          <w:sz w:val="24"/>
        </w:rPr>
        <w:cr/>
        <w:t>22 HELLERS CHURCH ROAD</w:t>
      </w:r>
      <w:r>
        <w:rPr>
          <w:rFonts w:ascii="Microsoft Sans Serif" w:eastAsia="Microsoft Sans Serif" w:hAnsi="Microsoft Sans Serif" w:cs="Microsoft Sans Serif"/>
          <w:sz w:val="24"/>
        </w:rPr>
        <w:cr/>
        <w:t>LEOLA PA  17540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232E5">
        <w:rPr>
          <w:rFonts w:ascii="Microsoft Sans Serif" w:eastAsia="Microsoft Sans Serif" w:hAnsi="Microsoft Sans Serif" w:cs="Microsoft Sans Serif"/>
          <w:b/>
          <w:bCs/>
          <w:sz w:val="24"/>
        </w:rPr>
        <w:t>215.303.6648</w:t>
      </w:r>
      <w:r w:rsidRPr="008232E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janiceharmes138@gmail.com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553F96C" w14:textId="77777777" w:rsidR="000576DF" w:rsidRDefault="000576DF" w:rsidP="000576DF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232E5"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  <w:r w:rsidRPr="008232E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1944834" w14:textId="77777777" w:rsidR="000576DF" w:rsidRPr="008232E5" w:rsidRDefault="000576DF" w:rsidP="000576DF">
      <w:pPr>
        <w:rPr>
          <w:i/>
          <w:iCs/>
        </w:rPr>
      </w:pPr>
      <w:r w:rsidRPr="008232E5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PECO Energy Company)</w:t>
      </w:r>
      <w:r w:rsidRPr="008232E5">
        <w:rPr>
          <w:i/>
          <w:iCs/>
        </w:rPr>
        <w:t xml:space="preserve"> 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26833"/>
    <w:rsid w:val="00056221"/>
    <w:rsid w:val="000576DF"/>
    <w:rsid w:val="000A7226"/>
    <w:rsid w:val="000D1C8B"/>
    <w:rsid w:val="000E4F64"/>
    <w:rsid w:val="000E58BD"/>
    <w:rsid w:val="000F0506"/>
    <w:rsid w:val="001030B5"/>
    <w:rsid w:val="0012344B"/>
    <w:rsid w:val="001745C7"/>
    <w:rsid w:val="00176A45"/>
    <w:rsid w:val="001836AE"/>
    <w:rsid w:val="0019362D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4E3539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00628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9</cp:revision>
  <dcterms:created xsi:type="dcterms:W3CDTF">2023-11-06T14:35:00Z</dcterms:created>
  <dcterms:modified xsi:type="dcterms:W3CDTF">2023-11-06T16:40:00Z</dcterms:modified>
</cp:coreProperties>
</file>