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B7DDA" w14:textId="77777777" w:rsidR="00E27F0B" w:rsidRPr="004F09E3" w:rsidRDefault="00E27F0B" w:rsidP="00E27F0B">
      <w:pPr>
        <w:autoSpaceDE w:val="0"/>
        <w:autoSpaceDN w:val="0"/>
        <w:jc w:val="center"/>
        <w:rPr>
          <w:b/>
          <w:sz w:val="24"/>
          <w:szCs w:val="24"/>
        </w:rPr>
      </w:pPr>
      <w:r w:rsidRPr="004F09E3">
        <w:rPr>
          <w:b/>
          <w:sz w:val="24"/>
          <w:szCs w:val="24"/>
        </w:rPr>
        <w:t>BEFORE THE</w:t>
      </w:r>
    </w:p>
    <w:p w14:paraId="1E67FB13" w14:textId="77777777" w:rsidR="00E27F0B" w:rsidRPr="004F09E3" w:rsidRDefault="00E27F0B" w:rsidP="00E27F0B">
      <w:pPr>
        <w:tabs>
          <w:tab w:val="center" w:pos="4680"/>
        </w:tabs>
        <w:suppressAutoHyphens/>
        <w:autoSpaceDE w:val="0"/>
        <w:autoSpaceDN w:val="0"/>
        <w:jc w:val="center"/>
        <w:rPr>
          <w:b/>
          <w:bCs/>
          <w:spacing w:val="-3"/>
          <w:sz w:val="24"/>
          <w:szCs w:val="24"/>
        </w:rPr>
      </w:pPr>
      <w:r w:rsidRPr="004F09E3">
        <w:rPr>
          <w:b/>
          <w:bCs/>
          <w:spacing w:val="-3"/>
          <w:sz w:val="24"/>
          <w:szCs w:val="24"/>
        </w:rPr>
        <w:t>PENNSYLVANIA PUBLIC UTILITY COMMISSION</w:t>
      </w:r>
    </w:p>
    <w:p w14:paraId="1617CA71" w14:textId="77777777" w:rsidR="00E27F0B" w:rsidRPr="004F09E3" w:rsidRDefault="00E27F0B" w:rsidP="00E27F0B">
      <w:pPr>
        <w:tabs>
          <w:tab w:val="left" w:pos="-720"/>
        </w:tabs>
        <w:suppressAutoHyphens/>
        <w:autoSpaceDE w:val="0"/>
        <w:autoSpaceDN w:val="0"/>
        <w:ind w:firstLine="1440"/>
        <w:rPr>
          <w:spacing w:val="-3"/>
          <w:sz w:val="24"/>
          <w:szCs w:val="24"/>
        </w:rPr>
      </w:pPr>
    </w:p>
    <w:p w14:paraId="29BE0FEB" w14:textId="77777777" w:rsidR="00E27F0B" w:rsidRPr="004F09E3" w:rsidRDefault="00E27F0B" w:rsidP="00E27F0B">
      <w:pPr>
        <w:tabs>
          <w:tab w:val="left" w:pos="-720"/>
        </w:tabs>
        <w:suppressAutoHyphens/>
        <w:autoSpaceDE w:val="0"/>
        <w:autoSpaceDN w:val="0"/>
        <w:ind w:firstLine="1440"/>
        <w:rPr>
          <w:spacing w:val="-3"/>
          <w:sz w:val="24"/>
          <w:szCs w:val="24"/>
        </w:rPr>
      </w:pPr>
    </w:p>
    <w:p w14:paraId="7B756D0E" w14:textId="77777777" w:rsidR="00E27F0B" w:rsidRPr="004F09E3" w:rsidRDefault="00E27F0B" w:rsidP="00E27F0B">
      <w:pPr>
        <w:tabs>
          <w:tab w:val="left" w:pos="-720"/>
        </w:tabs>
        <w:suppressAutoHyphens/>
        <w:autoSpaceDE w:val="0"/>
        <w:autoSpaceDN w:val="0"/>
        <w:ind w:firstLine="1440"/>
        <w:rPr>
          <w:spacing w:val="-3"/>
          <w:sz w:val="24"/>
          <w:szCs w:val="24"/>
        </w:rPr>
      </w:pPr>
    </w:p>
    <w:p w14:paraId="62E5A540" w14:textId="36C516B3" w:rsidR="00E27F0B" w:rsidRPr="004F09E3" w:rsidRDefault="00D04512" w:rsidP="00E27F0B">
      <w:pPr>
        <w:tabs>
          <w:tab w:val="left" w:pos="-720"/>
        </w:tabs>
        <w:suppressAutoHyphens/>
        <w:autoSpaceDE w:val="0"/>
        <w:autoSpaceDN w:val="0"/>
        <w:jc w:val="both"/>
        <w:rPr>
          <w:spacing w:val="-3"/>
          <w:sz w:val="24"/>
          <w:szCs w:val="24"/>
        </w:rPr>
      </w:pPr>
      <w:r>
        <w:rPr>
          <w:spacing w:val="-3"/>
          <w:sz w:val="24"/>
          <w:szCs w:val="24"/>
        </w:rPr>
        <w:t>Brack Elliot</w:t>
      </w:r>
      <w:r>
        <w:rPr>
          <w:spacing w:val="-3"/>
          <w:sz w:val="24"/>
          <w:szCs w:val="24"/>
        </w:rPr>
        <w:tab/>
      </w:r>
      <w:r w:rsidR="00E27F0B" w:rsidRPr="004F09E3">
        <w:rPr>
          <w:spacing w:val="-3"/>
          <w:sz w:val="24"/>
          <w:szCs w:val="24"/>
        </w:rPr>
        <w:tab/>
      </w:r>
      <w:r w:rsidR="00E27F0B" w:rsidRPr="004F09E3">
        <w:rPr>
          <w:spacing w:val="-3"/>
          <w:sz w:val="24"/>
          <w:szCs w:val="24"/>
        </w:rPr>
        <w:tab/>
      </w:r>
      <w:r w:rsidR="00E27F0B" w:rsidRPr="004F09E3">
        <w:rPr>
          <w:spacing w:val="-3"/>
          <w:sz w:val="24"/>
          <w:szCs w:val="24"/>
        </w:rPr>
        <w:tab/>
      </w:r>
      <w:r w:rsidR="00E27F0B" w:rsidRPr="004F09E3">
        <w:rPr>
          <w:spacing w:val="-3"/>
          <w:sz w:val="24"/>
          <w:szCs w:val="24"/>
        </w:rPr>
        <w:tab/>
      </w:r>
      <w:r w:rsidR="00E27F0B" w:rsidRPr="004F09E3">
        <w:rPr>
          <w:spacing w:val="-3"/>
          <w:sz w:val="24"/>
          <w:szCs w:val="24"/>
        </w:rPr>
        <w:tab/>
      </w:r>
      <w:r w:rsidR="00E27F0B" w:rsidRPr="004F09E3">
        <w:rPr>
          <w:spacing w:val="-3"/>
          <w:sz w:val="24"/>
          <w:szCs w:val="24"/>
        </w:rPr>
        <w:fldChar w:fldCharType="begin"/>
      </w:r>
      <w:r w:rsidR="00E27F0B" w:rsidRPr="004F09E3">
        <w:rPr>
          <w:spacing w:val="-3"/>
          <w:sz w:val="24"/>
          <w:szCs w:val="24"/>
        </w:rPr>
        <w:instrText>fillin "Complainant's name" \d ""</w:instrText>
      </w:r>
      <w:r w:rsidR="00E27F0B" w:rsidRPr="004F09E3">
        <w:rPr>
          <w:spacing w:val="-3"/>
          <w:sz w:val="24"/>
          <w:szCs w:val="24"/>
        </w:rPr>
        <w:fldChar w:fldCharType="end"/>
      </w:r>
      <w:r w:rsidR="00E27F0B" w:rsidRPr="004F09E3">
        <w:rPr>
          <w:spacing w:val="-3"/>
          <w:sz w:val="24"/>
          <w:szCs w:val="24"/>
        </w:rPr>
        <w:t>:</w:t>
      </w:r>
    </w:p>
    <w:p w14:paraId="1F016922" w14:textId="77777777" w:rsidR="00E27F0B" w:rsidRPr="004F09E3" w:rsidRDefault="00E27F0B" w:rsidP="00E27F0B">
      <w:pPr>
        <w:tabs>
          <w:tab w:val="left" w:pos="-720"/>
        </w:tabs>
        <w:suppressAutoHyphens/>
        <w:autoSpaceDE w:val="0"/>
        <w:autoSpaceDN w:val="0"/>
        <w:jc w:val="both"/>
        <w:rPr>
          <w:spacing w:val="-3"/>
          <w:sz w:val="24"/>
          <w:szCs w:val="24"/>
        </w:rPr>
      </w:pPr>
      <w:r w:rsidRPr="004F09E3">
        <w:rPr>
          <w:spacing w:val="-3"/>
          <w:sz w:val="24"/>
          <w:szCs w:val="24"/>
        </w:rPr>
        <w:tab/>
      </w:r>
      <w:r w:rsidRPr="004F09E3">
        <w:rPr>
          <w:spacing w:val="-3"/>
          <w:sz w:val="24"/>
          <w:szCs w:val="24"/>
        </w:rPr>
        <w:tab/>
      </w:r>
      <w:r w:rsidRPr="004F09E3">
        <w:rPr>
          <w:spacing w:val="-3"/>
          <w:sz w:val="24"/>
          <w:szCs w:val="24"/>
        </w:rPr>
        <w:tab/>
      </w:r>
      <w:r w:rsidRPr="004F09E3">
        <w:rPr>
          <w:spacing w:val="-3"/>
          <w:sz w:val="24"/>
          <w:szCs w:val="24"/>
        </w:rPr>
        <w:tab/>
      </w:r>
      <w:r w:rsidRPr="004F09E3">
        <w:rPr>
          <w:spacing w:val="-3"/>
          <w:sz w:val="24"/>
          <w:szCs w:val="24"/>
        </w:rPr>
        <w:tab/>
      </w:r>
      <w:r w:rsidRPr="004F09E3">
        <w:rPr>
          <w:spacing w:val="-3"/>
          <w:sz w:val="24"/>
          <w:szCs w:val="24"/>
        </w:rPr>
        <w:tab/>
      </w:r>
      <w:r w:rsidRPr="004F09E3">
        <w:rPr>
          <w:spacing w:val="-3"/>
          <w:sz w:val="24"/>
          <w:szCs w:val="24"/>
        </w:rPr>
        <w:tab/>
        <w:t>:</w:t>
      </w:r>
      <w:r w:rsidRPr="004F09E3">
        <w:rPr>
          <w:spacing w:val="-3"/>
          <w:sz w:val="24"/>
          <w:szCs w:val="24"/>
        </w:rPr>
        <w:tab/>
      </w:r>
      <w:r w:rsidRPr="004F09E3">
        <w:rPr>
          <w:spacing w:val="-3"/>
          <w:sz w:val="24"/>
          <w:szCs w:val="24"/>
        </w:rPr>
        <w:tab/>
      </w:r>
    </w:p>
    <w:p w14:paraId="142B11E0" w14:textId="2DF6ABDB" w:rsidR="00E27F0B" w:rsidRPr="004F09E3" w:rsidRDefault="00E27F0B" w:rsidP="00E27F0B">
      <w:pPr>
        <w:tabs>
          <w:tab w:val="left" w:pos="-720"/>
        </w:tabs>
        <w:suppressAutoHyphens/>
        <w:autoSpaceDE w:val="0"/>
        <w:autoSpaceDN w:val="0"/>
        <w:jc w:val="both"/>
        <w:rPr>
          <w:spacing w:val="-3"/>
          <w:sz w:val="24"/>
          <w:szCs w:val="24"/>
        </w:rPr>
      </w:pPr>
      <w:r w:rsidRPr="004F09E3">
        <w:rPr>
          <w:spacing w:val="-3"/>
          <w:sz w:val="24"/>
          <w:szCs w:val="24"/>
        </w:rPr>
        <w:tab/>
        <w:t>v.</w:t>
      </w:r>
      <w:r w:rsidRPr="004F09E3">
        <w:rPr>
          <w:spacing w:val="-3"/>
          <w:sz w:val="24"/>
          <w:szCs w:val="24"/>
        </w:rPr>
        <w:tab/>
      </w:r>
      <w:r w:rsidRPr="004F09E3">
        <w:rPr>
          <w:spacing w:val="-3"/>
          <w:sz w:val="24"/>
          <w:szCs w:val="24"/>
        </w:rPr>
        <w:tab/>
      </w:r>
      <w:r w:rsidRPr="004F09E3">
        <w:rPr>
          <w:spacing w:val="-3"/>
          <w:sz w:val="24"/>
          <w:szCs w:val="24"/>
        </w:rPr>
        <w:tab/>
      </w:r>
      <w:r w:rsidRPr="004F09E3">
        <w:rPr>
          <w:spacing w:val="-3"/>
          <w:sz w:val="24"/>
          <w:szCs w:val="24"/>
        </w:rPr>
        <w:tab/>
      </w:r>
      <w:r w:rsidRPr="004F09E3">
        <w:rPr>
          <w:spacing w:val="-3"/>
          <w:sz w:val="24"/>
          <w:szCs w:val="24"/>
        </w:rPr>
        <w:tab/>
      </w:r>
      <w:r w:rsidRPr="004F09E3">
        <w:rPr>
          <w:spacing w:val="-3"/>
          <w:sz w:val="24"/>
          <w:szCs w:val="24"/>
        </w:rPr>
        <w:tab/>
        <w:t>:</w:t>
      </w:r>
      <w:r w:rsidRPr="004F09E3">
        <w:rPr>
          <w:spacing w:val="-3"/>
          <w:sz w:val="24"/>
          <w:szCs w:val="24"/>
        </w:rPr>
        <w:tab/>
      </w:r>
      <w:r w:rsidRPr="004F09E3">
        <w:rPr>
          <w:spacing w:val="-3"/>
          <w:sz w:val="24"/>
          <w:szCs w:val="24"/>
        </w:rPr>
        <w:tab/>
      </w:r>
      <w:r w:rsidR="00D04512">
        <w:rPr>
          <w:spacing w:val="-3"/>
          <w:sz w:val="24"/>
          <w:szCs w:val="24"/>
        </w:rPr>
        <w:t>F</w:t>
      </w:r>
      <w:r w:rsidRPr="004F09E3">
        <w:rPr>
          <w:spacing w:val="-3"/>
          <w:sz w:val="24"/>
          <w:szCs w:val="24"/>
        </w:rPr>
        <w:t>-202</w:t>
      </w:r>
      <w:r w:rsidR="00EA363D">
        <w:rPr>
          <w:spacing w:val="-3"/>
          <w:sz w:val="24"/>
          <w:szCs w:val="24"/>
        </w:rPr>
        <w:t>3</w:t>
      </w:r>
      <w:r w:rsidRPr="004F09E3">
        <w:rPr>
          <w:spacing w:val="-3"/>
          <w:sz w:val="24"/>
          <w:szCs w:val="24"/>
        </w:rPr>
        <w:t>-30</w:t>
      </w:r>
      <w:r w:rsidR="00D04512">
        <w:rPr>
          <w:spacing w:val="-3"/>
          <w:sz w:val="24"/>
          <w:szCs w:val="24"/>
        </w:rPr>
        <w:t>41093</w:t>
      </w:r>
      <w:r w:rsidRPr="004F09E3">
        <w:rPr>
          <w:spacing w:val="-3"/>
          <w:sz w:val="24"/>
          <w:szCs w:val="24"/>
        </w:rPr>
        <w:fldChar w:fldCharType="begin"/>
      </w:r>
      <w:r w:rsidRPr="004F09E3">
        <w:rPr>
          <w:spacing w:val="-3"/>
          <w:sz w:val="24"/>
          <w:szCs w:val="24"/>
        </w:rPr>
        <w:instrText>fillin "Docket No." \d ""</w:instrText>
      </w:r>
      <w:r w:rsidRPr="004F09E3">
        <w:rPr>
          <w:spacing w:val="-3"/>
          <w:sz w:val="24"/>
          <w:szCs w:val="24"/>
        </w:rPr>
        <w:fldChar w:fldCharType="end"/>
      </w:r>
    </w:p>
    <w:p w14:paraId="53596DA7" w14:textId="77777777" w:rsidR="00E27F0B" w:rsidRPr="004F09E3" w:rsidRDefault="00E27F0B" w:rsidP="00E27F0B">
      <w:pPr>
        <w:tabs>
          <w:tab w:val="left" w:pos="-720"/>
        </w:tabs>
        <w:suppressAutoHyphens/>
        <w:autoSpaceDE w:val="0"/>
        <w:autoSpaceDN w:val="0"/>
        <w:jc w:val="both"/>
        <w:rPr>
          <w:spacing w:val="-3"/>
          <w:sz w:val="24"/>
          <w:szCs w:val="24"/>
        </w:rPr>
      </w:pPr>
      <w:r w:rsidRPr="004F09E3">
        <w:rPr>
          <w:spacing w:val="-3"/>
          <w:sz w:val="24"/>
          <w:szCs w:val="24"/>
        </w:rPr>
        <w:tab/>
      </w:r>
      <w:r w:rsidRPr="004F09E3">
        <w:rPr>
          <w:spacing w:val="-3"/>
          <w:sz w:val="24"/>
          <w:szCs w:val="24"/>
        </w:rPr>
        <w:tab/>
      </w:r>
      <w:r w:rsidRPr="004F09E3">
        <w:rPr>
          <w:spacing w:val="-3"/>
          <w:sz w:val="24"/>
          <w:szCs w:val="24"/>
        </w:rPr>
        <w:tab/>
      </w:r>
      <w:r w:rsidRPr="004F09E3">
        <w:rPr>
          <w:spacing w:val="-3"/>
          <w:sz w:val="24"/>
          <w:szCs w:val="24"/>
        </w:rPr>
        <w:tab/>
      </w:r>
      <w:r w:rsidRPr="004F09E3">
        <w:rPr>
          <w:spacing w:val="-3"/>
          <w:sz w:val="24"/>
          <w:szCs w:val="24"/>
        </w:rPr>
        <w:tab/>
      </w:r>
      <w:r w:rsidRPr="004F09E3">
        <w:rPr>
          <w:spacing w:val="-3"/>
          <w:sz w:val="24"/>
          <w:szCs w:val="24"/>
        </w:rPr>
        <w:tab/>
      </w:r>
      <w:r w:rsidRPr="004F09E3">
        <w:rPr>
          <w:spacing w:val="-3"/>
          <w:sz w:val="24"/>
          <w:szCs w:val="24"/>
        </w:rPr>
        <w:tab/>
        <w:t>:</w:t>
      </w:r>
    </w:p>
    <w:p w14:paraId="28D0911C" w14:textId="2F8E5C23" w:rsidR="00E27F0B" w:rsidRPr="004F09E3" w:rsidRDefault="007A4214" w:rsidP="00E27F0B">
      <w:pPr>
        <w:tabs>
          <w:tab w:val="left" w:pos="-720"/>
        </w:tabs>
        <w:suppressAutoHyphens/>
        <w:autoSpaceDE w:val="0"/>
        <w:autoSpaceDN w:val="0"/>
        <w:jc w:val="both"/>
        <w:rPr>
          <w:spacing w:val="-3"/>
          <w:sz w:val="24"/>
          <w:szCs w:val="24"/>
        </w:rPr>
      </w:pPr>
      <w:r>
        <w:rPr>
          <w:spacing w:val="-3"/>
          <w:sz w:val="24"/>
          <w:szCs w:val="24"/>
        </w:rPr>
        <w:t>Philadelphia Gas Works</w:t>
      </w:r>
      <w:r w:rsidR="00141A2A">
        <w:rPr>
          <w:spacing w:val="-3"/>
          <w:sz w:val="24"/>
          <w:szCs w:val="24"/>
        </w:rPr>
        <w:tab/>
      </w:r>
      <w:r w:rsidR="00E27F0B" w:rsidRPr="004F09E3">
        <w:rPr>
          <w:spacing w:val="-3"/>
          <w:sz w:val="24"/>
          <w:szCs w:val="24"/>
        </w:rPr>
        <w:tab/>
      </w:r>
      <w:r w:rsidR="00E27F0B" w:rsidRPr="004F09E3">
        <w:rPr>
          <w:spacing w:val="-3"/>
          <w:sz w:val="24"/>
          <w:szCs w:val="24"/>
        </w:rPr>
        <w:tab/>
      </w:r>
      <w:r w:rsidR="00E27F0B" w:rsidRPr="004F09E3">
        <w:rPr>
          <w:spacing w:val="-3"/>
          <w:sz w:val="24"/>
          <w:szCs w:val="24"/>
        </w:rPr>
        <w:tab/>
        <w:t>:</w:t>
      </w:r>
    </w:p>
    <w:p w14:paraId="645BB929" w14:textId="77777777" w:rsidR="00E27F0B" w:rsidRPr="004F09E3" w:rsidRDefault="00E27F0B" w:rsidP="00E27F0B">
      <w:pPr>
        <w:tabs>
          <w:tab w:val="left" w:pos="-720"/>
          <w:tab w:val="left" w:pos="5040"/>
        </w:tabs>
        <w:suppressAutoHyphens/>
        <w:autoSpaceDE w:val="0"/>
        <w:autoSpaceDN w:val="0"/>
        <w:jc w:val="both"/>
        <w:rPr>
          <w:spacing w:val="-3"/>
          <w:sz w:val="24"/>
          <w:szCs w:val="24"/>
        </w:rPr>
      </w:pPr>
    </w:p>
    <w:p w14:paraId="2DDB3981" w14:textId="77777777" w:rsidR="00E27F0B" w:rsidRPr="004F09E3" w:rsidRDefault="00E27F0B" w:rsidP="00E27F0B">
      <w:pPr>
        <w:tabs>
          <w:tab w:val="left" w:pos="-720"/>
          <w:tab w:val="left" w:pos="5040"/>
        </w:tabs>
        <w:suppressAutoHyphens/>
        <w:autoSpaceDE w:val="0"/>
        <w:autoSpaceDN w:val="0"/>
        <w:jc w:val="both"/>
        <w:rPr>
          <w:spacing w:val="-3"/>
          <w:sz w:val="24"/>
          <w:szCs w:val="24"/>
        </w:rPr>
      </w:pPr>
      <w:r w:rsidRPr="004F09E3">
        <w:rPr>
          <w:spacing w:val="-3"/>
          <w:sz w:val="24"/>
          <w:szCs w:val="24"/>
        </w:rPr>
        <w:t xml:space="preserve"> </w:t>
      </w:r>
    </w:p>
    <w:p w14:paraId="27348A08" w14:textId="00EA6679" w:rsidR="00F83DCF" w:rsidRDefault="00F83DCF" w:rsidP="00D60188">
      <w:pPr>
        <w:rPr>
          <w:sz w:val="24"/>
          <w:szCs w:val="24"/>
        </w:rPr>
      </w:pPr>
    </w:p>
    <w:p w14:paraId="3E51BEE4" w14:textId="5238299F" w:rsidR="00C57394" w:rsidRDefault="00C23679" w:rsidP="004133FB">
      <w:pPr>
        <w:spacing w:line="360" w:lineRule="auto"/>
        <w:jc w:val="center"/>
        <w:rPr>
          <w:b/>
          <w:sz w:val="24"/>
          <w:szCs w:val="24"/>
          <w:u w:val="single"/>
        </w:rPr>
      </w:pPr>
      <w:r>
        <w:rPr>
          <w:b/>
          <w:sz w:val="24"/>
          <w:szCs w:val="24"/>
          <w:u w:val="single"/>
        </w:rPr>
        <w:t xml:space="preserve">INTERIM </w:t>
      </w:r>
      <w:r w:rsidR="00D60188" w:rsidRPr="00F83DCF">
        <w:rPr>
          <w:b/>
          <w:sz w:val="24"/>
          <w:szCs w:val="24"/>
          <w:u w:val="single"/>
        </w:rPr>
        <w:t>ORDER</w:t>
      </w:r>
      <w:r w:rsidR="006C6BCF">
        <w:rPr>
          <w:b/>
          <w:sz w:val="24"/>
          <w:szCs w:val="24"/>
          <w:u w:val="single"/>
        </w:rPr>
        <w:t xml:space="preserve"> REOPEN</w:t>
      </w:r>
      <w:r w:rsidR="00E27F0B">
        <w:rPr>
          <w:b/>
          <w:sz w:val="24"/>
          <w:szCs w:val="24"/>
          <w:u w:val="single"/>
        </w:rPr>
        <w:t>ING</w:t>
      </w:r>
      <w:r w:rsidR="006C6BCF">
        <w:rPr>
          <w:b/>
          <w:sz w:val="24"/>
          <w:szCs w:val="24"/>
          <w:u w:val="single"/>
        </w:rPr>
        <w:t xml:space="preserve"> RECORD</w:t>
      </w:r>
      <w:r w:rsidR="00E27F0B">
        <w:rPr>
          <w:b/>
          <w:sz w:val="24"/>
          <w:szCs w:val="24"/>
          <w:u w:val="single"/>
        </w:rPr>
        <w:t xml:space="preserve"> FOR </w:t>
      </w:r>
      <w:r w:rsidR="00F23B5F">
        <w:rPr>
          <w:b/>
          <w:sz w:val="24"/>
          <w:szCs w:val="24"/>
          <w:u w:val="single"/>
        </w:rPr>
        <w:t>FURTHER HEARING</w:t>
      </w:r>
    </w:p>
    <w:p w14:paraId="377E2803" w14:textId="77777777" w:rsidR="00D60188" w:rsidRDefault="00D60188" w:rsidP="004133FB">
      <w:pPr>
        <w:spacing w:line="360" w:lineRule="auto"/>
        <w:jc w:val="center"/>
      </w:pPr>
    </w:p>
    <w:p w14:paraId="7F880E38" w14:textId="02A7BAF4" w:rsidR="00AB233B" w:rsidRDefault="0071311A" w:rsidP="0071311A">
      <w:pPr>
        <w:spacing w:line="360" w:lineRule="auto"/>
        <w:ind w:firstLine="1440"/>
        <w:rPr>
          <w:sz w:val="24"/>
          <w:szCs w:val="24"/>
        </w:rPr>
      </w:pPr>
      <w:r w:rsidRPr="0071311A">
        <w:rPr>
          <w:sz w:val="24"/>
          <w:szCs w:val="24"/>
        </w:rPr>
        <w:t xml:space="preserve">On </w:t>
      </w:r>
      <w:r w:rsidR="001F654E">
        <w:rPr>
          <w:sz w:val="24"/>
          <w:szCs w:val="24"/>
        </w:rPr>
        <w:t>May</w:t>
      </w:r>
      <w:r w:rsidRPr="0071311A">
        <w:rPr>
          <w:sz w:val="24"/>
          <w:szCs w:val="24"/>
        </w:rPr>
        <w:t xml:space="preserve"> </w:t>
      </w:r>
      <w:r w:rsidR="001F654E">
        <w:rPr>
          <w:sz w:val="24"/>
          <w:szCs w:val="24"/>
        </w:rPr>
        <w:t>18</w:t>
      </w:r>
      <w:r w:rsidRPr="0071311A">
        <w:rPr>
          <w:sz w:val="24"/>
          <w:szCs w:val="24"/>
        </w:rPr>
        <w:t>, 202</w:t>
      </w:r>
      <w:r w:rsidR="004E1011">
        <w:rPr>
          <w:sz w:val="24"/>
          <w:szCs w:val="24"/>
        </w:rPr>
        <w:t>3</w:t>
      </w:r>
      <w:r w:rsidRPr="0071311A">
        <w:rPr>
          <w:sz w:val="24"/>
          <w:szCs w:val="24"/>
        </w:rPr>
        <w:t xml:space="preserve">, </w:t>
      </w:r>
      <w:r w:rsidR="001F654E">
        <w:rPr>
          <w:sz w:val="24"/>
          <w:szCs w:val="24"/>
        </w:rPr>
        <w:t>Brack</w:t>
      </w:r>
      <w:r w:rsidR="00EA45DC">
        <w:rPr>
          <w:sz w:val="24"/>
          <w:szCs w:val="24"/>
        </w:rPr>
        <w:t xml:space="preserve"> </w:t>
      </w:r>
      <w:r w:rsidR="001F654E">
        <w:rPr>
          <w:sz w:val="24"/>
          <w:szCs w:val="24"/>
        </w:rPr>
        <w:t>Elliot</w:t>
      </w:r>
      <w:r w:rsidR="00EA45DC">
        <w:rPr>
          <w:sz w:val="24"/>
          <w:szCs w:val="24"/>
        </w:rPr>
        <w:t xml:space="preserve"> </w:t>
      </w:r>
      <w:r w:rsidRPr="0071311A">
        <w:rPr>
          <w:sz w:val="24"/>
          <w:szCs w:val="24"/>
        </w:rPr>
        <w:t xml:space="preserve">(Complainant) filed a Formal Complaint (Complaint) with the Pennsylvania Public Utility Commission (Commission) against </w:t>
      </w:r>
      <w:r w:rsidR="006C1670">
        <w:rPr>
          <w:sz w:val="24"/>
          <w:szCs w:val="24"/>
        </w:rPr>
        <w:t>Philadelphia Gas Works</w:t>
      </w:r>
      <w:r w:rsidRPr="0071311A">
        <w:rPr>
          <w:sz w:val="24"/>
          <w:szCs w:val="24"/>
        </w:rPr>
        <w:t xml:space="preserve"> (</w:t>
      </w:r>
      <w:r w:rsidR="006C1670">
        <w:rPr>
          <w:sz w:val="24"/>
          <w:szCs w:val="24"/>
        </w:rPr>
        <w:t>PGW</w:t>
      </w:r>
      <w:r w:rsidRPr="0071311A">
        <w:rPr>
          <w:sz w:val="24"/>
          <w:szCs w:val="24"/>
        </w:rPr>
        <w:t xml:space="preserve">, Company or Respondent). </w:t>
      </w:r>
      <w:r w:rsidR="0058160D">
        <w:rPr>
          <w:sz w:val="24"/>
          <w:szCs w:val="24"/>
        </w:rPr>
        <w:t xml:space="preserve"> </w:t>
      </w:r>
      <w:r w:rsidR="006C1670">
        <w:rPr>
          <w:sz w:val="24"/>
          <w:szCs w:val="24"/>
        </w:rPr>
        <w:t>Complainant</w:t>
      </w:r>
      <w:r w:rsidR="0058160D" w:rsidRPr="0071311A">
        <w:rPr>
          <w:sz w:val="24"/>
          <w:szCs w:val="24"/>
        </w:rPr>
        <w:t xml:space="preserve"> checked the boxes on the Complaint form stating that the utility is threatening to shut off </w:t>
      </w:r>
      <w:r w:rsidR="00C465E6">
        <w:rPr>
          <w:sz w:val="24"/>
          <w:szCs w:val="24"/>
        </w:rPr>
        <w:t>Complainant’s</w:t>
      </w:r>
      <w:r w:rsidR="0058160D" w:rsidRPr="0071311A">
        <w:rPr>
          <w:sz w:val="24"/>
          <w:szCs w:val="24"/>
        </w:rPr>
        <w:t xml:space="preserve"> service or has already shut off </w:t>
      </w:r>
      <w:r w:rsidR="00C465E6">
        <w:rPr>
          <w:sz w:val="24"/>
          <w:szCs w:val="24"/>
        </w:rPr>
        <w:t>Complainant’s</w:t>
      </w:r>
      <w:r w:rsidR="0058160D" w:rsidRPr="0071311A">
        <w:rPr>
          <w:sz w:val="24"/>
          <w:szCs w:val="24"/>
        </w:rPr>
        <w:t xml:space="preserve"> service and </w:t>
      </w:r>
      <w:r w:rsidR="00FB0D6C">
        <w:rPr>
          <w:sz w:val="24"/>
          <w:szCs w:val="24"/>
        </w:rPr>
        <w:t xml:space="preserve">that </w:t>
      </w:r>
      <w:r w:rsidR="00C465E6">
        <w:rPr>
          <w:sz w:val="24"/>
          <w:szCs w:val="24"/>
        </w:rPr>
        <w:t>Complainant</w:t>
      </w:r>
      <w:r w:rsidR="00FB0D6C">
        <w:rPr>
          <w:sz w:val="24"/>
          <w:szCs w:val="24"/>
        </w:rPr>
        <w:t xml:space="preserve"> </w:t>
      </w:r>
      <w:r w:rsidR="001D63B6">
        <w:rPr>
          <w:sz w:val="24"/>
          <w:szCs w:val="24"/>
        </w:rPr>
        <w:t xml:space="preserve">needs </w:t>
      </w:r>
      <w:r w:rsidR="00B734FC">
        <w:rPr>
          <w:sz w:val="24"/>
          <w:szCs w:val="24"/>
        </w:rPr>
        <w:t>the gas on because they are sick</w:t>
      </w:r>
      <w:r w:rsidR="00AD5B8C">
        <w:rPr>
          <w:sz w:val="24"/>
          <w:szCs w:val="24"/>
        </w:rPr>
        <w:t xml:space="preserve">. </w:t>
      </w:r>
      <w:r w:rsidR="00F460CF">
        <w:rPr>
          <w:sz w:val="24"/>
          <w:szCs w:val="24"/>
        </w:rPr>
        <w:t xml:space="preserve"> </w:t>
      </w:r>
    </w:p>
    <w:p w14:paraId="257AB816" w14:textId="77777777" w:rsidR="00AB233B" w:rsidRDefault="00AB233B" w:rsidP="00D60188">
      <w:pPr>
        <w:spacing w:line="360" w:lineRule="auto"/>
        <w:rPr>
          <w:sz w:val="24"/>
          <w:szCs w:val="24"/>
        </w:rPr>
      </w:pPr>
    </w:p>
    <w:p w14:paraId="3F38C9D5" w14:textId="06B42D3C" w:rsidR="00AD5B8C" w:rsidRDefault="00DD352D" w:rsidP="00AB233B">
      <w:pPr>
        <w:spacing w:line="360" w:lineRule="auto"/>
        <w:ind w:firstLine="1440"/>
        <w:rPr>
          <w:sz w:val="24"/>
          <w:szCs w:val="24"/>
        </w:rPr>
      </w:pPr>
      <w:r w:rsidRPr="00DD352D">
        <w:rPr>
          <w:sz w:val="24"/>
          <w:szCs w:val="24"/>
        </w:rPr>
        <w:t xml:space="preserve">On </w:t>
      </w:r>
      <w:r w:rsidR="002F4F51">
        <w:rPr>
          <w:sz w:val="24"/>
          <w:szCs w:val="24"/>
        </w:rPr>
        <w:t>June</w:t>
      </w:r>
      <w:r>
        <w:rPr>
          <w:sz w:val="24"/>
          <w:szCs w:val="24"/>
        </w:rPr>
        <w:t xml:space="preserve"> </w:t>
      </w:r>
      <w:r w:rsidR="002F4F51">
        <w:rPr>
          <w:sz w:val="24"/>
          <w:szCs w:val="24"/>
        </w:rPr>
        <w:t>26</w:t>
      </w:r>
      <w:r w:rsidRPr="00DD352D">
        <w:rPr>
          <w:sz w:val="24"/>
          <w:szCs w:val="24"/>
        </w:rPr>
        <w:t xml:space="preserve">, 2023, the Respondent filed an answer in which it denied the material allegations of fact in the </w:t>
      </w:r>
      <w:r w:rsidR="001F22ED">
        <w:rPr>
          <w:sz w:val="24"/>
          <w:szCs w:val="24"/>
        </w:rPr>
        <w:t>C</w:t>
      </w:r>
      <w:r w:rsidRPr="00DD352D">
        <w:rPr>
          <w:sz w:val="24"/>
          <w:szCs w:val="24"/>
        </w:rPr>
        <w:t xml:space="preserve">omplaint.  Respondent requested that the </w:t>
      </w:r>
      <w:r w:rsidR="001F22ED">
        <w:rPr>
          <w:sz w:val="24"/>
          <w:szCs w:val="24"/>
        </w:rPr>
        <w:t>C</w:t>
      </w:r>
      <w:r w:rsidRPr="00DD352D">
        <w:rPr>
          <w:sz w:val="24"/>
          <w:szCs w:val="24"/>
        </w:rPr>
        <w:t>omplaint be dismissed.</w:t>
      </w:r>
    </w:p>
    <w:p w14:paraId="2FC56792" w14:textId="77777777" w:rsidR="00DD352D" w:rsidRDefault="00DD352D" w:rsidP="00AB233B">
      <w:pPr>
        <w:spacing w:line="360" w:lineRule="auto"/>
        <w:ind w:firstLine="1440"/>
        <w:rPr>
          <w:sz w:val="24"/>
          <w:szCs w:val="24"/>
        </w:rPr>
      </w:pPr>
    </w:p>
    <w:p w14:paraId="392DAF58" w14:textId="28EE0733" w:rsidR="004822F6" w:rsidRDefault="00E4122E" w:rsidP="00AB233B">
      <w:pPr>
        <w:spacing w:line="360" w:lineRule="auto"/>
        <w:ind w:firstLine="1440"/>
        <w:rPr>
          <w:sz w:val="24"/>
          <w:szCs w:val="24"/>
        </w:rPr>
      </w:pPr>
      <w:r w:rsidRPr="00E4122E">
        <w:rPr>
          <w:sz w:val="24"/>
          <w:szCs w:val="24"/>
        </w:rPr>
        <w:t xml:space="preserve">On </w:t>
      </w:r>
      <w:r w:rsidR="00863BF8">
        <w:rPr>
          <w:sz w:val="24"/>
          <w:szCs w:val="24"/>
        </w:rPr>
        <w:t>June</w:t>
      </w:r>
      <w:r w:rsidRPr="00E4122E">
        <w:rPr>
          <w:sz w:val="24"/>
          <w:szCs w:val="24"/>
        </w:rPr>
        <w:t xml:space="preserve"> </w:t>
      </w:r>
      <w:r w:rsidR="00863BF8">
        <w:rPr>
          <w:sz w:val="24"/>
          <w:szCs w:val="24"/>
        </w:rPr>
        <w:t>27</w:t>
      </w:r>
      <w:r w:rsidRPr="00E4122E">
        <w:rPr>
          <w:sz w:val="24"/>
          <w:szCs w:val="24"/>
        </w:rPr>
        <w:t>, 2023, a</w:t>
      </w:r>
      <w:r w:rsidR="006F3B0C">
        <w:rPr>
          <w:sz w:val="24"/>
          <w:szCs w:val="24"/>
        </w:rPr>
        <w:t>n</w:t>
      </w:r>
      <w:r w:rsidRPr="00E4122E">
        <w:rPr>
          <w:sz w:val="24"/>
          <w:szCs w:val="24"/>
        </w:rPr>
        <w:t xml:space="preserve"> </w:t>
      </w:r>
      <w:r w:rsidR="006F3B0C">
        <w:rPr>
          <w:sz w:val="24"/>
          <w:szCs w:val="24"/>
        </w:rPr>
        <w:t xml:space="preserve">Initial </w:t>
      </w:r>
      <w:r w:rsidRPr="00E4122E">
        <w:rPr>
          <w:sz w:val="24"/>
          <w:szCs w:val="24"/>
        </w:rPr>
        <w:t xml:space="preserve">Call-In Telephone Hearing Notice was served on the parties scheduling an initial telephonic hearing on </w:t>
      </w:r>
      <w:r w:rsidR="00135306">
        <w:rPr>
          <w:sz w:val="24"/>
          <w:szCs w:val="24"/>
        </w:rPr>
        <w:t>July</w:t>
      </w:r>
      <w:r w:rsidRPr="00E4122E">
        <w:rPr>
          <w:sz w:val="24"/>
          <w:szCs w:val="24"/>
        </w:rPr>
        <w:t xml:space="preserve"> </w:t>
      </w:r>
      <w:r w:rsidR="00D562EE">
        <w:rPr>
          <w:sz w:val="24"/>
          <w:szCs w:val="24"/>
        </w:rPr>
        <w:t>3</w:t>
      </w:r>
      <w:r w:rsidR="0016168F">
        <w:rPr>
          <w:sz w:val="24"/>
          <w:szCs w:val="24"/>
        </w:rPr>
        <w:t>1</w:t>
      </w:r>
      <w:r w:rsidRPr="00E4122E">
        <w:rPr>
          <w:sz w:val="24"/>
          <w:szCs w:val="24"/>
        </w:rPr>
        <w:t>, 2023</w:t>
      </w:r>
      <w:r w:rsidR="00504294">
        <w:rPr>
          <w:sz w:val="24"/>
          <w:szCs w:val="24"/>
        </w:rPr>
        <w:t>,</w:t>
      </w:r>
      <w:r w:rsidRPr="00E4122E">
        <w:rPr>
          <w:sz w:val="24"/>
          <w:szCs w:val="24"/>
        </w:rPr>
        <w:t xml:space="preserve"> at 10:00 a.m. and the case was assigned to me.</w:t>
      </w:r>
      <w:r w:rsidR="00D562EE">
        <w:rPr>
          <w:sz w:val="24"/>
          <w:szCs w:val="24"/>
        </w:rPr>
        <w:t xml:space="preserve"> The hearing notice was served on the Complainant by email and U.S. first-class mail. </w:t>
      </w:r>
    </w:p>
    <w:p w14:paraId="7FF1E121" w14:textId="77777777" w:rsidR="00E4122E" w:rsidRDefault="00E4122E" w:rsidP="00AB233B">
      <w:pPr>
        <w:spacing w:line="360" w:lineRule="auto"/>
        <w:ind w:firstLine="1440"/>
        <w:rPr>
          <w:sz w:val="24"/>
          <w:szCs w:val="24"/>
        </w:rPr>
      </w:pPr>
    </w:p>
    <w:p w14:paraId="5F8D2A1F" w14:textId="035A063D" w:rsidR="00380E0D" w:rsidRDefault="00380E0D" w:rsidP="00AB233B">
      <w:pPr>
        <w:spacing w:line="360" w:lineRule="auto"/>
        <w:ind w:firstLine="1440"/>
        <w:rPr>
          <w:sz w:val="24"/>
          <w:szCs w:val="24"/>
        </w:rPr>
      </w:pPr>
      <w:r w:rsidRPr="00380E0D">
        <w:rPr>
          <w:sz w:val="24"/>
          <w:szCs w:val="24"/>
        </w:rPr>
        <w:t>On</w:t>
      </w:r>
      <w:bookmarkStart w:id="0" w:name="_Hlk524081298"/>
      <w:r w:rsidRPr="00380E0D">
        <w:rPr>
          <w:sz w:val="24"/>
          <w:szCs w:val="24"/>
        </w:rPr>
        <w:t xml:space="preserve"> </w:t>
      </w:r>
      <w:bookmarkEnd w:id="0"/>
      <w:r w:rsidR="001B4EBF">
        <w:rPr>
          <w:sz w:val="24"/>
          <w:szCs w:val="24"/>
        </w:rPr>
        <w:t>July</w:t>
      </w:r>
      <w:r w:rsidRPr="00380E0D">
        <w:rPr>
          <w:sz w:val="24"/>
          <w:szCs w:val="24"/>
        </w:rPr>
        <w:t xml:space="preserve"> </w:t>
      </w:r>
      <w:r w:rsidR="001B4EBF">
        <w:rPr>
          <w:sz w:val="24"/>
          <w:szCs w:val="24"/>
        </w:rPr>
        <w:t>6</w:t>
      </w:r>
      <w:r w:rsidRPr="00380E0D">
        <w:rPr>
          <w:sz w:val="24"/>
          <w:szCs w:val="24"/>
        </w:rPr>
        <w:t>, 2023, a Prehearing Order was served on the parties which reminded the parties of the date and time of the hearing.</w:t>
      </w:r>
      <w:r w:rsidR="00DC2282">
        <w:rPr>
          <w:sz w:val="24"/>
          <w:szCs w:val="24"/>
        </w:rPr>
        <w:t xml:space="preserve"> </w:t>
      </w:r>
    </w:p>
    <w:p w14:paraId="233A7983" w14:textId="77777777" w:rsidR="00380E0D" w:rsidRDefault="00380E0D" w:rsidP="00AB233B">
      <w:pPr>
        <w:spacing w:line="360" w:lineRule="auto"/>
        <w:ind w:firstLine="1440"/>
        <w:rPr>
          <w:sz w:val="24"/>
          <w:szCs w:val="24"/>
        </w:rPr>
      </w:pPr>
    </w:p>
    <w:p w14:paraId="286529CE" w14:textId="111B844F" w:rsidR="00CD0216" w:rsidRDefault="00C36778" w:rsidP="00AB233B">
      <w:pPr>
        <w:spacing w:line="360" w:lineRule="auto"/>
        <w:ind w:firstLine="1440"/>
        <w:rPr>
          <w:sz w:val="24"/>
          <w:szCs w:val="24"/>
        </w:rPr>
      </w:pPr>
      <w:r w:rsidRPr="00C36778">
        <w:rPr>
          <w:sz w:val="24"/>
          <w:szCs w:val="24"/>
        </w:rPr>
        <w:t xml:space="preserve">On </w:t>
      </w:r>
      <w:r>
        <w:rPr>
          <w:sz w:val="24"/>
          <w:szCs w:val="24"/>
        </w:rPr>
        <w:t>July</w:t>
      </w:r>
      <w:r w:rsidRPr="00C36778">
        <w:rPr>
          <w:sz w:val="24"/>
          <w:szCs w:val="24"/>
        </w:rPr>
        <w:t xml:space="preserve"> </w:t>
      </w:r>
      <w:r w:rsidR="00DC2282">
        <w:rPr>
          <w:sz w:val="24"/>
          <w:szCs w:val="24"/>
        </w:rPr>
        <w:t>3</w:t>
      </w:r>
      <w:r w:rsidR="001B4EBF">
        <w:rPr>
          <w:sz w:val="24"/>
          <w:szCs w:val="24"/>
        </w:rPr>
        <w:t>1</w:t>
      </w:r>
      <w:r w:rsidRPr="00C36778">
        <w:rPr>
          <w:sz w:val="24"/>
          <w:szCs w:val="24"/>
        </w:rPr>
        <w:t>, 2023</w:t>
      </w:r>
      <w:r w:rsidR="00A96E5C">
        <w:rPr>
          <w:sz w:val="24"/>
          <w:szCs w:val="24"/>
        </w:rPr>
        <w:t>,</w:t>
      </w:r>
      <w:r w:rsidRPr="00C36778">
        <w:rPr>
          <w:sz w:val="24"/>
          <w:szCs w:val="24"/>
        </w:rPr>
        <w:t xml:space="preserve"> the hearing convened as scheduled.  </w:t>
      </w:r>
      <w:r w:rsidR="00C3721B">
        <w:rPr>
          <w:sz w:val="24"/>
          <w:szCs w:val="24"/>
        </w:rPr>
        <w:t xml:space="preserve">Graciela </w:t>
      </w:r>
      <w:proofErr w:type="spellStart"/>
      <w:r w:rsidR="00C3721B">
        <w:rPr>
          <w:sz w:val="24"/>
          <w:szCs w:val="24"/>
        </w:rPr>
        <w:t>Christilieb</w:t>
      </w:r>
      <w:proofErr w:type="spellEnd"/>
      <w:r w:rsidRPr="00C36778">
        <w:rPr>
          <w:sz w:val="24"/>
          <w:szCs w:val="24"/>
        </w:rPr>
        <w:t xml:space="preserve">, Esquire, appeared on behalf of Respondent along with one witness and was ready to proceed.  </w:t>
      </w:r>
      <w:r w:rsidRPr="00C36778">
        <w:rPr>
          <w:sz w:val="24"/>
          <w:szCs w:val="24"/>
        </w:rPr>
        <w:lastRenderedPageBreak/>
        <w:t xml:space="preserve">The court reporter was also present. </w:t>
      </w:r>
      <w:r w:rsidR="008A7AED">
        <w:rPr>
          <w:sz w:val="24"/>
          <w:szCs w:val="24"/>
        </w:rPr>
        <w:t xml:space="preserve"> </w:t>
      </w:r>
      <w:r w:rsidRPr="00C36778">
        <w:rPr>
          <w:sz w:val="24"/>
          <w:szCs w:val="24"/>
        </w:rPr>
        <w:t xml:space="preserve">Complainant was not present to start the hearing.  After a short recess to allow time for Complainant to appear, the hearing proceeded in Complainant’s absence.  No testimony was taken, and no exhibits were introduced into the record.  At the hearing, Respondent moved to dismiss the complaint with prejudice for Complainant’s failure to appear and prosecute </w:t>
      </w:r>
      <w:r w:rsidR="00860143">
        <w:rPr>
          <w:sz w:val="24"/>
          <w:szCs w:val="24"/>
        </w:rPr>
        <w:t>the</w:t>
      </w:r>
      <w:r w:rsidRPr="00C36778">
        <w:rPr>
          <w:sz w:val="24"/>
          <w:szCs w:val="24"/>
        </w:rPr>
        <w:t xml:space="preserve"> </w:t>
      </w:r>
      <w:r w:rsidR="00C07AF5">
        <w:rPr>
          <w:sz w:val="24"/>
          <w:szCs w:val="24"/>
        </w:rPr>
        <w:t>C</w:t>
      </w:r>
      <w:r w:rsidRPr="00C36778">
        <w:rPr>
          <w:sz w:val="24"/>
          <w:szCs w:val="24"/>
        </w:rPr>
        <w:t>omplaint.  I took this motion under advisement.</w:t>
      </w:r>
    </w:p>
    <w:p w14:paraId="70FFF613" w14:textId="77777777" w:rsidR="00CD0216" w:rsidRDefault="00CD0216" w:rsidP="00AB233B">
      <w:pPr>
        <w:spacing w:line="360" w:lineRule="auto"/>
        <w:ind w:firstLine="1440"/>
        <w:rPr>
          <w:sz w:val="24"/>
          <w:szCs w:val="24"/>
        </w:rPr>
      </w:pPr>
    </w:p>
    <w:p w14:paraId="10191430" w14:textId="55DABD7B" w:rsidR="007C28CD" w:rsidRDefault="00E95E8D" w:rsidP="00AB233B">
      <w:pPr>
        <w:spacing w:line="360" w:lineRule="auto"/>
        <w:ind w:firstLine="1440"/>
        <w:rPr>
          <w:sz w:val="24"/>
          <w:szCs w:val="24"/>
        </w:rPr>
      </w:pPr>
      <w:r>
        <w:rPr>
          <w:sz w:val="24"/>
          <w:szCs w:val="24"/>
        </w:rPr>
        <w:t xml:space="preserve">The </w:t>
      </w:r>
      <w:r w:rsidR="00350E07">
        <w:rPr>
          <w:sz w:val="24"/>
          <w:szCs w:val="24"/>
        </w:rPr>
        <w:t xml:space="preserve">transcript of the </w:t>
      </w:r>
      <w:r w:rsidR="00135306">
        <w:rPr>
          <w:sz w:val="24"/>
          <w:szCs w:val="24"/>
        </w:rPr>
        <w:t>July</w:t>
      </w:r>
      <w:r w:rsidR="00350E07">
        <w:rPr>
          <w:sz w:val="24"/>
          <w:szCs w:val="24"/>
        </w:rPr>
        <w:t xml:space="preserve"> </w:t>
      </w:r>
      <w:r w:rsidR="00420533">
        <w:rPr>
          <w:sz w:val="24"/>
          <w:szCs w:val="24"/>
        </w:rPr>
        <w:t>11</w:t>
      </w:r>
      <w:r w:rsidR="00350E07">
        <w:rPr>
          <w:sz w:val="24"/>
          <w:szCs w:val="24"/>
        </w:rPr>
        <w:t>, 2023</w:t>
      </w:r>
      <w:r w:rsidR="00F05D82">
        <w:rPr>
          <w:sz w:val="24"/>
          <w:szCs w:val="24"/>
        </w:rPr>
        <w:t>,</w:t>
      </w:r>
      <w:r w:rsidR="00350E07">
        <w:rPr>
          <w:sz w:val="24"/>
          <w:szCs w:val="24"/>
        </w:rPr>
        <w:t xml:space="preserve"> hearing was filed on </w:t>
      </w:r>
      <w:r w:rsidR="00300C35">
        <w:rPr>
          <w:sz w:val="24"/>
          <w:szCs w:val="24"/>
        </w:rPr>
        <w:t>August</w:t>
      </w:r>
      <w:r w:rsidR="00350E07">
        <w:rPr>
          <w:sz w:val="24"/>
          <w:szCs w:val="24"/>
        </w:rPr>
        <w:t xml:space="preserve"> </w:t>
      </w:r>
      <w:r w:rsidR="002B5945">
        <w:rPr>
          <w:sz w:val="24"/>
          <w:szCs w:val="24"/>
        </w:rPr>
        <w:t>25</w:t>
      </w:r>
      <w:r w:rsidR="00350E07">
        <w:rPr>
          <w:sz w:val="24"/>
          <w:szCs w:val="24"/>
        </w:rPr>
        <w:t>, 2023</w:t>
      </w:r>
      <w:r w:rsidR="00F05D82">
        <w:rPr>
          <w:sz w:val="24"/>
          <w:szCs w:val="24"/>
        </w:rPr>
        <w:t>,</w:t>
      </w:r>
      <w:r w:rsidR="00B02DB5">
        <w:rPr>
          <w:sz w:val="24"/>
          <w:szCs w:val="24"/>
        </w:rPr>
        <w:t xml:space="preserve"> and the record was closed</w:t>
      </w:r>
      <w:r w:rsidR="00350E07">
        <w:rPr>
          <w:sz w:val="24"/>
          <w:szCs w:val="24"/>
        </w:rPr>
        <w:t xml:space="preserve">.  Upon review of the record, I </w:t>
      </w:r>
      <w:r w:rsidR="002B5945">
        <w:rPr>
          <w:sz w:val="24"/>
          <w:szCs w:val="24"/>
        </w:rPr>
        <w:t>could not</w:t>
      </w:r>
      <w:r w:rsidR="008248AD">
        <w:rPr>
          <w:sz w:val="24"/>
          <w:szCs w:val="24"/>
        </w:rPr>
        <w:t xml:space="preserve"> ascertain </w:t>
      </w:r>
      <w:r w:rsidR="00A3599B">
        <w:rPr>
          <w:sz w:val="24"/>
          <w:szCs w:val="24"/>
        </w:rPr>
        <w:t>how the Prehearing Order was served on the Complainant</w:t>
      </w:r>
      <w:r w:rsidR="00A426CA">
        <w:rPr>
          <w:sz w:val="24"/>
          <w:szCs w:val="24"/>
        </w:rPr>
        <w:t xml:space="preserve">. </w:t>
      </w:r>
      <w:r w:rsidR="00A3599B">
        <w:rPr>
          <w:sz w:val="24"/>
          <w:szCs w:val="24"/>
        </w:rPr>
        <w:t xml:space="preserve">Complainant did not sign up for </w:t>
      </w:r>
      <w:r w:rsidR="009A7D30">
        <w:rPr>
          <w:sz w:val="24"/>
          <w:szCs w:val="24"/>
        </w:rPr>
        <w:t xml:space="preserve">eService or elect to receive service by email. However, </w:t>
      </w:r>
      <w:r w:rsidR="000A3BB1">
        <w:rPr>
          <w:sz w:val="24"/>
          <w:szCs w:val="24"/>
        </w:rPr>
        <w:t xml:space="preserve">the parties list which accompanied the Prehearing Order stated that </w:t>
      </w:r>
      <w:r w:rsidR="003F42C7">
        <w:rPr>
          <w:sz w:val="24"/>
          <w:szCs w:val="24"/>
        </w:rPr>
        <w:t xml:space="preserve">Complainant accepts eService. </w:t>
      </w:r>
      <w:r w:rsidR="0080515A">
        <w:rPr>
          <w:sz w:val="24"/>
          <w:szCs w:val="24"/>
        </w:rPr>
        <w:t xml:space="preserve">There was nothing else on the record </w:t>
      </w:r>
      <w:r w:rsidR="00476171">
        <w:rPr>
          <w:sz w:val="24"/>
          <w:szCs w:val="24"/>
        </w:rPr>
        <w:t>or case history indicating how the Prehearing Order was served</w:t>
      </w:r>
      <w:r w:rsidR="009F12F8">
        <w:rPr>
          <w:sz w:val="24"/>
          <w:szCs w:val="24"/>
        </w:rPr>
        <w:t xml:space="preserve"> or whether it was served via first-class mail</w:t>
      </w:r>
      <w:r w:rsidR="00A013E1">
        <w:rPr>
          <w:sz w:val="24"/>
          <w:szCs w:val="24"/>
        </w:rPr>
        <w:t>,</w:t>
      </w:r>
      <w:r w:rsidR="009F12F8">
        <w:rPr>
          <w:sz w:val="24"/>
          <w:szCs w:val="24"/>
        </w:rPr>
        <w:t xml:space="preserve"> as required. </w:t>
      </w:r>
    </w:p>
    <w:p w14:paraId="5AC67312" w14:textId="77777777" w:rsidR="00C95F9E" w:rsidRDefault="00C95F9E" w:rsidP="00AB233B">
      <w:pPr>
        <w:spacing w:line="360" w:lineRule="auto"/>
        <w:ind w:firstLine="1440"/>
        <w:rPr>
          <w:sz w:val="24"/>
          <w:szCs w:val="24"/>
        </w:rPr>
      </w:pPr>
    </w:p>
    <w:p w14:paraId="53B967FD" w14:textId="48624A72" w:rsidR="00C95F9E" w:rsidRDefault="00CB2671" w:rsidP="00AB233B">
      <w:pPr>
        <w:spacing w:line="360" w:lineRule="auto"/>
        <w:ind w:firstLine="1440"/>
        <w:rPr>
          <w:sz w:val="24"/>
          <w:szCs w:val="24"/>
        </w:rPr>
      </w:pPr>
      <w:r>
        <w:rPr>
          <w:sz w:val="24"/>
          <w:szCs w:val="24"/>
        </w:rPr>
        <w:t xml:space="preserve">Aside from </w:t>
      </w:r>
      <w:r w:rsidR="00302515">
        <w:rPr>
          <w:sz w:val="24"/>
          <w:szCs w:val="24"/>
        </w:rPr>
        <w:t xml:space="preserve">acting as a reminder of the hearing date and how to participate in the hearing, </w:t>
      </w:r>
      <w:r w:rsidR="003003C2" w:rsidRPr="003003C2">
        <w:rPr>
          <w:sz w:val="24"/>
          <w:szCs w:val="24"/>
        </w:rPr>
        <w:t xml:space="preserve">Prehearing </w:t>
      </w:r>
      <w:r w:rsidR="003003C2">
        <w:rPr>
          <w:sz w:val="24"/>
          <w:szCs w:val="24"/>
        </w:rPr>
        <w:t>O</w:t>
      </w:r>
      <w:r w:rsidR="003003C2" w:rsidRPr="003003C2">
        <w:rPr>
          <w:sz w:val="24"/>
          <w:szCs w:val="24"/>
        </w:rPr>
        <w:t>rders contain important information not included in hearing notices to assist parties in preparing for hearings.  Therefore, it is important that parties receive prehearing orders in sufficient and adequate time prior to the hearing.</w:t>
      </w:r>
    </w:p>
    <w:p w14:paraId="3600B0E9" w14:textId="77777777" w:rsidR="00A04CA9" w:rsidRDefault="00A04CA9" w:rsidP="00AB233B">
      <w:pPr>
        <w:spacing w:line="360" w:lineRule="auto"/>
        <w:ind w:firstLine="1440"/>
        <w:rPr>
          <w:sz w:val="24"/>
          <w:szCs w:val="24"/>
        </w:rPr>
      </w:pPr>
    </w:p>
    <w:p w14:paraId="25E77088" w14:textId="3D93D332" w:rsidR="00A04CA9" w:rsidRDefault="00AD2291" w:rsidP="00AB233B">
      <w:pPr>
        <w:spacing w:line="360" w:lineRule="auto"/>
        <w:ind w:firstLine="1440"/>
        <w:rPr>
          <w:sz w:val="24"/>
          <w:szCs w:val="24"/>
        </w:rPr>
      </w:pPr>
      <w:r>
        <w:rPr>
          <w:sz w:val="24"/>
          <w:szCs w:val="24"/>
        </w:rPr>
        <w:t>Because of the importance of the Prehearing Orders</w:t>
      </w:r>
      <w:r w:rsidR="00DE690B">
        <w:rPr>
          <w:sz w:val="24"/>
          <w:szCs w:val="24"/>
        </w:rPr>
        <w:t>, the Office of Administrative Law Jud</w:t>
      </w:r>
      <w:r w:rsidR="00BF49D5">
        <w:rPr>
          <w:sz w:val="24"/>
          <w:szCs w:val="24"/>
        </w:rPr>
        <w:t xml:space="preserve">ge </w:t>
      </w:r>
      <w:r>
        <w:rPr>
          <w:sz w:val="24"/>
          <w:szCs w:val="24"/>
        </w:rPr>
        <w:t xml:space="preserve">has initiated a policy requiring that Prehearing Orders </w:t>
      </w:r>
      <w:r w:rsidR="00682189">
        <w:rPr>
          <w:sz w:val="24"/>
          <w:szCs w:val="24"/>
        </w:rPr>
        <w:t xml:space="preserve">be served at least twenty-one (21) days prior to the hearing. </w:t>
      </w:r>
    </w:p>
    <w:p w14:paraId="77775908" w14:textId="77777777" w:rsidR="007C28CD" w:rsidRDefault="007C28CD" w:rsidP="00AB233B">
      <w:pPr>
        <w:spacing w:line="360" w:lineRule="auto"/>
        <w:ind w:firstLine="1440"/>
        <w:rPr>
          <w:sz w:val="24"/>
          <w:szCs w:val="24"/>
        </w:rPr>
      </w:pPr>
    </w:p>
    <w:p w14:paraId="241286BE" w14:textId="77777777" w:rsidR="00E7799A" w:rsidRDefault="001B4151" w:rsidP="00E7799A">
      <w:pPr>
        <w:spacing w:line="360" w:lineRule="auto"/>
        <w:ind w:firstLine="1440"/>
        <w:rPr>
          <w:sz w:val="24"/>
          <w:szCs w:val="24"/>
        </w:rPr>
      </w:pPr>
      <w:r w:rsidRPr="001B4151">
        <w:rPr>
          <w:sz w:val="24"/>
          <w:szCs w:val="24"/>
        </w:rPr>
        <w:t>Pursuant to 52 Pa.</w:t>
      </w:r>
      <w:r w:rsidR="00CC2038">
        <w:rPr>
          <w:sz w:val="24"/>
          <w:szCs w:val="24"/>
        </w:rPr>
        <w:t xml:space="preserve"> </w:t>
      </w:r>
      <w:r w:rsidRPr="001B4151">
        <w:rPr>
          <w:sz w:val="24"/>
          <w:szCs w:val="24"/>
        </w:rPr>
        <w:t>Code § 5.571(d), the presiding officer may reopen the record prior to the issuance of a decision, after notifying the parties of the need to receive further evidence and when there is reason to believe conditions of fact or of law have so changed as to require, or that the public interest requires, the reopening of the proceeding.</w:t>
      </w:r>
      <w:r w:rsidR="00E7799A" w:rsidRPr="00E7799A">
        <w:rPr>
          <w:sz w:val="24"/>
          <w:szCs w:val="24"/>
        </w:rPr>
        <w:t xml:space="preserve"> </w:t>
      </w:r>
    </w:p>
    <w:p w14:paraId="11DF121A" w14:textId="77777777" w:rsidR="00E7799A" w:rsidRDefault="00E7799A" w:rsidP="00E7799A">
      <w:pPr>
        <w:spacing w:line="360" w:lineRule="auto"/>
        <w:ind w:firstLine="1440"/>
        <w:rPr>
          <w:sz w:val="24"/>
          <w:szCs w:val="24"/>
        </w:rPr>
      </w:pPr>
    </w:p>
    <w:p w14:paraId="10A816A6" w14:textId="27646B4A" w:rsidR="00283845" w:rsidRPr="001E7FAB" w:rsidRDefault="00283845" w:rsidP="00E7799A">
      <w:pPr>
        <w:spacing w:line="360" w:lineRule="auto"/>
        <w:ind w:firstLine="1440"/>
        <w:rPr>
          <w:sz w:val="24"/>
          <w:szCs w:val="24"/>
        </w:rPr>
      </w:pPr>
      <w:r>
        <w:rPr>
          <w:sz w:val="24"/>
          <w:szCs w:val="24"/>
        </w:rPr>
        <w:t>Recent Commission deci</w:t>
      </w:r>
      <w:r w:rsidR="00661A3D">
        <w:rPr>
          <w:sz w:val="24"/>
          <w:szCs w:val="24"/>
        </w:rPr>
        <w:t xml:space="preserve">sions have </w:t>
      </w:r>
      <w:r w:rsidR="00A75986">
        <w:rPr>
          <w:sz w:val="24"/>
          <w:szCs w:val="24"/>
        </w:rPr>
        <w:t xml:space="preserve">highlighted </w:t>
      </w:r>
      <w:r w:rsidR="00661A3D">
        <w:rPr>
          <w:sz w:val="24"/>
          <w:szCs w:val="24"/>
        </w:rPr>
        <w:t xml:space="preserve">the importance of confirming that </w:t>
      </w:r>
      <w:r w:rsidR="004A6588">
        <w:rPr>
          <w:sz w:val="24"/>
          <w:szCs w:val="24"/>
        </w:rPr>
        <w:t>d</w:t>
      </w:r>
      <w:r w:rsidR="00661A3D">
        <w:rPr>
          <w:sz w:val="24"/>
          <w:szCs w:val="24"/>
        </w:rPr>
        <w:t xml:space="preserve">ue </w:t>
      </w:r>
      <w:r w:rsidR="004A6588">
        <w:rPr>
          <w:sz w:val="24"/>
          <w:szCs w:val="24"/>
        </w:rPr>
        <w:t>p</w:t>
      </w:r>
      <w:r w:rsidR="00661A3D">
        <w:rPr>
          <w:sz w:val="24"/>
          <w:szCs w:val="24"/>
        </w:rPr>
        <w:t xml:space="preserve">rocess </w:t>
      </w:r>
      <w:r w:rsidR="001E7FAB">
        <w:rPr>
          <w:sz w:val="24"/>
          <w:szCs w:val="24"/>
        </w:rPr>
        <w:t xml:space="preserve">has been provided to </w:t>
      </w:r>
      <w:r w:rsidR="001E7FAB">
        <w:rPr>
          <w:i/>
          <w:iCs/>
          <w:sz w:val="24"/>
          <w:szCs w:val="24"/>
        </w:rPr>
        <w:t>pro se</w:t>
      </w:r>
      <w:r w:rsidR="001E7FAB">
        <w:rPr>
          <w:sz w:val="24"/>
          <w:szCs w:val="24"/>
        </w:rPr>
        <w:t xml:space="preserve"> complainants</w:t>
      </w:r>
      <w:r w:rsidR="008B4311">
        <w:rPr>
          <w:sz w:val="24"/>
          <w:szCs w:val="24"/>
        </w:rPr>
        <w:t>.</w:t>
      </w:r>
      <w:r w:rsidR="00F80A3E">
        <w:rPr>
          <w:rStyle w:val="FootnoteReference"/>
          <w:sz w:val="24"/>
          <w:szCs w:val="24"/>
        </w:rPr>
        <w:footnoteReference w:id="1"/>
      </w:r>
      <w:r w:rsidR="008B4311">
        <w:rPr>
          <w:sz w:val="24"/>
          <w:szCs w:val="24"/>
        </w:rPr>
        <w:t xml:space="preserve"> </w:t>
      </w:r>
    </w:p>
    <w:p w14:paraId="36E6FB01" w14:textId="47C7C4D2" w:rsidR="00801116" w:rsidRDefault="00292967" w:rsidP="00CA5200">
      <w:pPr>
        <w:spacing w:line="360" w:lineRule="auto"/>
        <w:ind w:firstLine="1440"/>
        <w:rPr>
          <w:sz w:val="24"/>
          <w:szCs w:val="24"/>
        </w:rPr>
      </w:pPr>
      <w:r>
        <w:rPr>
          <w:sz w:val="24"/>
          <w:szCs w:val="24"/>
        </w:rPr>
        <w:lastRenderedPageBreak/>
        <w:t xml:space="preserve">It is in the public interest to </w:t>
      </w:r>
      <w:r w:rsidR="00B738E9">
        <w:rPr>
          <w:sz w:val="24"/>
          <w:szCs w:val="24"/>
        </w:rPr>
        <w:t>ensure</w:t>
      </w:r>
      <w:r>
        <w:rPr>
          <w:sz w:val="24"/>
          <w:szCs w:val="24"/>
        </w:rPr>
        <w:t xml:space="preserve"> </w:t>
      </w:r>
      <w:r w:rsidR="004A6588">
        <w:rPr>
          <w:sz w:val="24"/>
          <w:szCs w:val="24"/>
        </w:rPr>
        <w:t>d</w:t>
      </w:r>
      <w:r>
        <w:rPr>
          <w:sz w:val="24"/>
          <w:szCs w:val="24"/>
        </w:rPr>
        <w:t xml:space="preserve">ue </w:t>
      </w:r>
      <w:r w:rsidR="004A6588">
        <w:rPr>
          <w:sz w:val="24"/>
          <w:szCs w:val="24"/>
        </w:rPr>
        <w:t>p</w:t>
      </w:r>
      <w:r>
        <w:rPr>
          <w:sz w:val="24"/>
          <w:szCs w:val="24"/>
        </w:rPr>
        <w:t>rocess is afforded</w:t>
      </w:r>
      <w:r w:rsidR="00B738E9">
        <w:rPr>
          <w:sz w:val="24"/>
          <w:szCs w:val="24"/>
        </w:rPr>
        <w:t xml:space="preserve"> to all parties. Therefore, </w:t>
      </w:r>
      <w:r w:rsidR="007C60DB">
        <w:rPr>
          <w:sz w:val="24"/>
          <w:szCs w:val="24"/>
        </w:rPr>
        <w:t>i</w:t>
      </w:r>
      <w:r w:rsidR="00E7799A">
        <w:rPr>
          <w:sz w:val="24"/>
          <w:szCs w:val="24"/>
        </w:rPr>
        <w:t xml:space="preserve">n an abundance of caution </w:t>
      </w:r>
      <w:r w:rsidR="00A3540F">
        <w:rPr>
          <w:sz w:val="24"/>
          <w:szCs w:val="24"/>
        </w:rPr>
        <w:t xml:space="preserve">and </w:t>
      </w:r>
      <w:r w:rsidR="00E7799A">
        <w:rPr>
          <w:sz w:val="24"/>
          <w:szCs w:val="24"/>
        </w:rPr>
        <w:t xml:space="preserve">to ensure the Complainant’s </w:t>
      </w:r>
      <w:r w:rsidR="004A6588">
        <w:rPr>
          <w:sz w:val="24"/>
          <w:szCs w:val="24"/>
        </w:rPr>
        <w:t>d</w:t>
      </w:r>
      <w:r w:rsidR="00E7799A">
        <w:rPr>
          <w:sz w:val="24"/>
          <w:szCs w:val="24"/>
        </w:rPr>
        <w:t xml:space="preserve">ue </w:t>
      </w:r>
      <w:r w:rsidR="004A6588">
        <w:rPr>
          <w:sz w:val="24"/>
          <w:szCs w:val="24"/>
        </w:rPr>
        <w:t>p</w:t>
      </w:r>
      <w:r w:rsidR="00E7799A">
        <w:rPr>
          <w:sz w:val="24"/>
          <w:szCs w:val="24"/>
        </w:rPr>
        <w:t xml:space="preserve">rocess rights have been protected, </w:t>
      </w:r>
      <w:r w:rsidR="000A4280">
        <w:rPr>
          <w:sz w:val="24"/>
          <w:szCs w:val="24"/>
        </w:rPr>
        <w:t xml:space="preserve">the record </w:t>
      </w:r>
      <w:r w:rsidR="003A0250">
        <w:rPr>
          <w:sz w:val="24"/>
          <w:szCs w:val="24"/>
        </w:rPr>
        <w:t xml:space="preserve">will be </w:t>
      </w:r>
      <w:r w:rsidR="00833A4A">
        <w:rPr>
          <w:sz w:val="24"/>
          <w:szCs w:val="24"/>
        </w:rPr>
        <w:t>reopened,</w:t>
      </w:r>
      <w:r w:rsidR="003A0250">
        <w:rPr>
          <w:sz w:val="24"/>
          <w:szCs w:val="24"/>
        </w:rPr>
        <w:t xml:space="preserve"> </w:t>
      </w:r>
      <w:r w:rsidR="00DB283F">
        <w:rPr>
          <w:sz w:val="24"/>
          <w:szCs w:val="24"/>
        </w:rPr>
        <w:t xml:space="preserve">and </w:t>
      </w:r>
      <w:r w:rsidR="003A0250">
        <w:rPr>
          <w:sz w:val="24"/>
          <w:szCs w:val="24"/>
        </w:rPr>
        <w:t xml:space="preserve">further hearing will be </w:t>
      </w:r>
      <w:r w:rsidR="00DB283F">
        <w:rPr>
          <w:sz w:val="24"/>
          <w:szCs w:val="24"/>
        </w:rPr>
        <w:t>schedule</w:t>
      </w:r>
      <w:r w:rsidR="003A0250">
        <w:rPr>
          <w:sz w:val="24"/>
          <w:szCs w:val="24"/>
        </w:rPr>
        <w:t xml:space="preserve">d to allow for service </w:t>
      </w:r>
      <w:r w:rsidR="007F7286">
        <w:rPr>
          <w:sz w:val="24"/>
          <w:szCs w:val="24"/>
        </w:rPr>
        <w:t xml:space="preserve">a Prehearing Order and </w:t>
      </w:r>
      <w:r w:rsidR="000303DB">
        <w:rPr>
          <w:sz w:val="24"/>
          <w:szCs w:val="24"/>
        </w:rPr>
        <w:t xml:space="preserve">to </w:t>
      </w:r>
      <w:r w:rsidR="007F7286">
        <w:rPr>
          <w:sz w:val="24"/>
          <w:szCs w:val="24"/>
        </w:rPr>
        <w:t>allow Complainant an opportunity to appear</w:t>
      </w:r>
      <w:r w:rsidR="000303DB">
        <w:rPr>
          <w:sz w:val="24"/>
          <w:szCs w:val="24"/>
        </w:rPr>
        <w:t xml:space="preserve"> and prosecute </w:t>
      </w:r>
      <w:r w:rsidR="00DC3DE0">
        <w:rPr>
          <w:sz w:val="24"/>
          <w:szCs w:val="24"/>
        </w:rPr>
        <w:t>their</w:t>
      </w:r>
      <w:r w:rsidR="000303DB">
        <w:rPr>
          <w:sz w:val="24"/>
          <w:szCs w:val="24"/>
        </w:rPr>
        <w:t xml:space="preserve"> Complaint</w:t>
      </w:r>
      <w:r w:rsidR="00DB283F">
        <w:rPr>
          <w:sz w:val="24"/>
          <w:szCs w:val="24"/>
        </w:rPr>
        <w:t xml:space="preserve">. </w:t>
      </w:r>
    </w:p>
    <w:p w14:paraId="360728C7" w14:textId="15F684D4" w:rsidR="007C60DB" w:rsidRDefault="00FF0078" w:rsidP="00D60188">
      <w:pPr>
        <w:spacing w:line="360" w:lineRule="auto"/>
        <w:rPr>
          <w:sz w:val="24"/>
          <w:szCs w:val="24"/>
        </w:rPr>
      </w:pPr>
      <w:r>
        <w:rPr>
          <w:sz w:val="24"/>
          <w:szCs w:val="24"/>
        </w:rPr>
        <w:tab/>
      </w:r>
      <w:r>
        <w:rPr>
          <w:sz w:val="24"/>
          <w:szCs w:val="24"/>
        </w:rPr>
        <w:tab/>
      </w:r>
    </w:p>
    <w:p w14:paraId="7CC0D6AD" w14:textId="77777777" w:rsidR="001E3710" w:rsidRDefault="001E3710" w:rsidP="001E3710">
      <w:pPr>
        <w:spacing w:line="360" w:lineRule="auto"/>
        <w:jc w:val="center"/>
        <w:rPr>
          <w:sz w:val="24"/>
          <w:szCs w:val="24"/>
          <w:u w:val="single"/>
        </w:rPr>
      </w:pPr>
      <w:r>
        <w:rPr>
          <w:sz w:val="24"/>
          <w:szCs w:val="24"/>
          <w:u w:val="single"/>
        </w:rPr>
        <w:t>ORDER</w:t>
      </w:r>
    </w:p>
    <w:p w14:paraId="0CF8A283" w14:textId="5530B9D4" w:rsidR="001E3710" w:rsidRDefault="001E3710" w:rsidP="001E3710">
      <w:pPr>
        <w:spacing w:line="360" w:lineRule="auto"/>
        <w:jc w:val="center"/>
        <w:rPr>
          <w:sz w:val="24"/>
          <w:szCs w:val="24"/>
        </w:rPr>
      </w:pPr>
    </w:p>
    <w:p w14:paraId="4955CB50" w14:textId="7B6598F8" w:rsidR="001E3710" w:rsidRDefault="001E3710" w:rsidP="001E3710">
      <w:pPr>
        <w:spacing w:line="360" w:lineRule="auto"/>
        <w:jc w:val="center"/>
        <w:rPr>
          <w:sz w:val="24"/>
          <w:szCs w:val="24"/>
        </w:rPr>
      </w:pPr>
    </w:p>
    <w:p w14:paraId="5FB62B6A" w14:textId="77777777" w:rsidR="001E3710" w:rsidRDefault="001E3710" w:rsidP="001E3710">
      <w:pPr>
        <w:spacing w:line="360" w:lineRule="auto"/>
        <w:ind w:firstLine="720"/>
        <w:rPr>
          <w:sz w:val="24"/>
          <w:szCs w:val="24"/>
        </w:rPr>
      </w:pPr>
      <w:r>
        <w:rPr>
          <w:sz w:val="24"/>
          <w:szCs w:val="24"/>
        </w:rPr>
        <w:t>THEREFORE,</w:t>
      </w:r>
    </w:p>
    <w:p w14:paraId="6AAC6DA1" w14:textId="77777777" w:rsidR="001E3710" w:rsidRDefault="001E3710" w:rsidP="001E3710">
      <w:pPr>
        <w:spacing w:line="360" w:lineRule="auto"/>
        <w:ind w:firstLine="720"/>
        <w:rPr>
          <w:sz w:val="24"/>
          <w:szCs w:val="24"/>
        </w:rPr>
      </w:pPr>
    </w:p>
    <w:p w14:paraId="73F69772" w14:textId="77777777" w:rsidR="001E3710" w:rsidRDefault="001E3710" w:rsidP="001E3710">
      <w:pPr>
        <w:spacing w:line="360" w:lineRule="auto"/>
        <w:ind w:firstLine="720"/>
        <w:rPr>
          <w:sz w:val="24"/>
          <w:szCs w:val="24"/>
        </w:rPr>
      </w:pPr>
      <w:r>
        <w:rPr>
          <w:sz w:val="24"/>
          <w:szCs w:val="24"/>
        </w:rPr>
        <w:t>IT IS ORDERED:</w:t>
      </w:r>
    </w:p>
    <w:p w14:paraId="561CE813" w14:textId="77777777" w:rsidR="001E3710" w:rsidRDefault="001E3710" w:rsidP="001E3710">
      <w:pPr>
        <w:pStyle w:val="Style"/>
        <w:widowControl/>
        <w:spacing w:line="360" w:lineRule="auto"/>
        <w:ind w:firstLine="1440"/>
        <w:rPr>
          <w:color w:val="000000"/>
        </w:rPr>
      </w:pPr>
    </w:p>
    <w:p w14:paraId="2DFFFDE4" w14:textId="32E258AA" w:rsidR="001E3710" w:rsidRDefault="001E3710" w:rsidP="001E3710">
      <w:pPr>
        <w:pStyle w:val="Style"/>
        <w:widowControl/>
        <w:numPr>
          <w:ilvl w:val="0"/>
          <w:numId w:val="3"/>
        </w:numPr>
        <w:spacing w:line="360" w:lineRule="auto"/>
        <w:ind w:left="0" w:firstLine="1440"/>
        <w:rPr>
          <w:color w:val="000000"/>
        </w:rPr>
      </w:pPr>
      <w:r>
        <w:rPr>
          <w:color w:val="000000"/>
        </w:rPr>
        <w:t xml:space="preserve">That the </w:t>
      </w:r>
      <w:r w:rsidR="00385C3A">
        <w:rPr>
          <w:color w:val="000000"/>
        </w:rPr>
        <w:t xml:space="preserve">Record </w:t>
      </w:r>
      <w:r>
        <w:rPr>
          <w:color w:val="000000"/>
        </w:rPr>
        <w:t xml:space="preserve">in the </w:t>
      </w:r>
      <w:r w:rsidR="00C9370A">
        <w:rPr>
          <w:color w:val="000000"/>
        </w:rPr>
        <w:t xml:space="preserve">matter of </w:t>
      </w:r>
      <w:r w:rsidR="00A013E1">
        <w:rPr>
          <w:color w:val="000000"/>
        </w:rPr>
        <w:t>Brack Elliot</w:t>
      </w:r>
      <w:r w:rsidR="00C9370A">
        <w:rPr>
          <w:color w:val="000000"/>
        </w:rPr>
        <w:t xml:space="preserve"> v. </w:t>
      </w:r>
      <w:r w:rsidR="0005562E">
        <w:rPr>
          <w:color w:val="000000"/>
        </w:rPr>
        <w:t>Philadelphia Gas Works</w:t>
      </w:r>
      <w:r>
        <w:rPr>
          <w:color w:val="000000"/>
        </w:rPr>
        <w:t xml:space="preserve"> at Docket Number </w:t>
      </w:r>
      <w:r w:rsidR="00A013E1">
        <w:rPr>
          <w:color w:val="000000"/>
        </w:rPr>
        <w:t>F</w:t>
      </w:r>
      <w:r w:rsidR="003472EA">
        <w:rPr>
          <w:color w:val="000000"/>
        </w:rPr>
        <w:t>-202</w:t>
      </w:r>
      <w:r w:rsidR="00D53A98">
        <w:rPr>
          <w:color w:val="000000"/>
        </w:rPr>
        <w:t>3</w:t>
      </w:r>
      <w:r w:rsidR="003472EA">
        <w:rPr>
          <w:color w:val="000000"/>
        </w:rPr>
        <w:t>-30</w:t>
      </w:r>
      <w:r w:rsidR="00A013E1">
        <w:rPr>
          <w:color w:val="000000"/>
        </w:rPr>
        <w:t>41093</w:t>
      </w:r>
      <w:r w:rsidR="00385C3A">
        <w:rPr>
          <w:color w:val="000000"/>
        </w:rPr>
        <w:t xml:space="preserve"> is </w:t>
      </w:r>
      <w:r w:rsidR="003472EA">
        <w:rPr>
          <w:color w:val="000000"/>
        </w:rPr>
        <w:t>reopened</w:t>
      </w:r>
      <w:r>
        <w:rPr>
          <w:color w:val="000000"/>
        </w:rPr>
        <w:t>.</w:t>
      </w:r>
    </w:p>
    <w:p w14:paraId="50BBD743" w14:textId="77777777" w:rsidR="001E3710" w:rsidRDefault="001E3710" w:rsidP="001E3710">
      <w:pPr>
        <w:pStyle w:val="Style"/>
        <w:widowControl/>
        <w:spacing w:line="360" w:lineRule="auto"/>
        <w:ind w:left="1440"/>
        <w:rPr>
          <w:color w:val="000000"/>
        </w:rPr>
      </w:pPr>
    </w:p>
    <w:p w14:paraId="513E1176" w14:textId="1B7AB5B4" w:rsidR="001E3710" w:rsidRDefault="001E3710" w:rsidP="002911A0">
      <w:pPr>
        <w:pStyle w:val="Style"/>
        <w:widowControl/>
        <w:numPr>
          <w:ilvl w:val="0"/>
          <w:numId w:val="3"/>
        </w:numPr>
        <w:spacing w:line="360" w:lineRule="auto"/>
        <w:ind w:left="0" w:firstLine="1440"/>
        <w:rPr>
          <w:color w:val="000000"/>
        </w:rPr>
      </w:pPr>
      <w:r w:rsidRPr="00385C3A">
        <w:rPr>
          <w:color w:val="000000"/>
        </w:rPr>
        <w:t xml:space="preserve">That </w:t>
      </w:r>
      <w:r w:rsidR="0062370C">
        <w:rPr>
          <w:color w:val="000000"/>
        </w:rPr>
        <w:t xml:space="preserve">a Notice will be issued scheduling this matter for further hearing. </w:t>
      </w:r>
    </w:p>
    <w:p w14:paraId="38C67E95" w14:textId="31F2E728" w:rsidR="00385C3A" w:rsidRDefault="00385C3A" w:rsidP="00385C3A">
      <w:pPr>
        <w:pStyle w:val="Style"/>
        <w:widowControl/>
        <w:spacing w:line="360" w:lineRule="auto"/>
        <w:ind w:left="1440"/>
        <w:rPr>
          <w:color w:val="000000"/>
        </w:rPr>
      </w:pPr>
    </w:p>
    <w:p w14:paraId="6E68E540" w14:textId="3E56EC5E" w:rsidR="008E49EA" w:rsidRDefault="008E49EA" w:rsidP="008E49EA">
      <w:pPr>
        <w:spacing w:line="360" w:lineRule="auto"/>
        <w:rPr>
          <w:sz w:val="24"/>
          <w:szCs w:val="24"/>
        </w:rPr>
      </w:pPr>
    </w:p>
    <w:p w14:paraId="27B69A28" w14:textId="77777777" w:rsidR="00385C3A" w:rsidRPr="00BF61B7" w:rsidRDefault="00385C3A" w:rsidP="008E49EA">
      <w:pPr>
        <w:spacing w:line="360" w:lineRule="auto"/>
        <w:rPr>
          <w:sz w:val="24"/>
          <w:szCs w:val="24"/>
        </w:rPr>
      </w:pPr>
    </w:p>
    <w:p w14:paraId="492FBB44" w14:textId="1E9319A2" w:rsidR="00EC630F" w:rsidRPr="00EC630F" w:rsidRDefault="008E49EA" w:rsidP="00EC630F">
      <w:pPr>
        <w:rPr>
          <w:sz w:val="24"/>
          <w:szCs w:val="24"/>
        </w:rPr>
      </w:pPr>
      <w:r w:rsidRPr="00BF61B7">
        <w:rPr>
          <w:sz w:val="24"/>
          <w:szCs w:val="24"/>
        </w:rPr>
        <w:t>Dated:</w:t>
      </w:r>
      <w:r w:rsidR="004D1F07">
        <w:rPr>
          <w:sz w:val="24"/>
          <w:szCs w:val="24"/>
        </w:rPr>
        <w:t xml:space="preserve">  </w:t>
      </w:r>
      <w:r w:rsidR="00A013E1">
        <w:rPr>
          <w:sz w:val="24"/>
          <w:szCs w:val="24"/>
          <w:u w:val="single"/>
        </w:rPr>
        <w:t>November</w:t>
      </w:r>
      <w:r w:rsidR="00125DD0">
        <w:rPr>
          <w:sz w:val="24"/>
          <w:szCs w:val="24"/>
          <w:u w:val="single"/>
        </w:rPr>
        <w:t xml:space="preserve"> </w:t>
      </w:r>
      <w:r w:rsidR="00A013E1">
        <w:rPr>
          <w:sz w:val="24"/>
          <w:szCs w:val="24"/>
          <w:u w:val="single"/>
        </w:rPr>
        <w:t>7</w:t>
      </w:r>
      <w:r w:rsidR="00125DD0">
        <w:rPr>
          <w:sz w:val="24"/>
          <w:szCs w:val="24"/>
          <w:u w:val="single"/>
        </w:rPr>
        <w:t>, 2023</w:t>
      </w:r>
      <w:r w:rsidRPr="00BF61B7">
        <w:rPr>
          <w:sz w:val="24"/>
          <w:szCs w:val="24"/>
        </w:rPr>
        <w:tab/>
      </w:r>
      <w:r w:rsidR="007721A0">
        <w:rPr>
          <w:sz w:val="24"/>
          <w:szCs w:val="24"/>
        </w:rPr>
        <w:tab/>
      </w:r>
      <w:r w:rsidRPr="00BF61B7">
        <w:rPr>
          <w:sz w:val="24"/>
          <w:szCs w:val="24"/>
        </w:rPr>
        <w:tab/>
      </w:r>
      <w:r w:rsidR="000868BD">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A3540F">
        <w:rPr>
          <w:sz w:val="24"/>
          <w:szCs w:val="24"/>
          <w:u w:val="single"/>
        </w:rPr>
        <w:tab/>
      </w:r>
      <w:r w:rsidR="00040441" w:rsidRPr="00BF61B7">
        <w:rPr>
          <w:sz w:val="24"/>
          <w:szCs w:val="24"/>
        </w:rPr>
        <w:tab/>
      </w:r>
      <w:r w:rsidR="00EC630F" w:rsidRPr="00EC630F">
        <w:rPr>
          <w:sz w:val="24"/>
          <w:szCs w:val="24"/>
        </w:rPr>
        <w:t xml:space="preserve"> </w:t>
      </w:r>
    </w:p>
    <w:p w14:paraId="472FF2A6" w14:textId="6BDF38DB"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868BD">
        <w:rPr>
          <w:sz w:val="24"/>
          <w:szCs w:val="24"/>
        </w:rPr>
        <w:tab/>
      </w:r>
      <w:r w:rsidR="00040441" w:rsidRPr="00BF61B7">
        <w:rPr>
          <w:sz w:val="24"/>
          <w:szCs w:val="24"/>
        </w:rPr>
        <w:tab/>
      </w:r>
      <w:r w:rsidR="00125DD0">
        <w:rPr>
          <w:sz w:val="24"/>
          <w:szCs w:val="24"/>
        </w:rPr>
        <w:t>Michael J. Mroczka</w:t>
      </w:r>
    </w:p>
    <w:p w14:paraId="157CA712" w14:textId="6D95275C" w:rsidR="00C04960" w:rsidRDefault="008E49EA" w:rsidP="002671EC">
      <w:pPr>
        <w:spacing w:line="360" w:lineRule="auto"/>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868BD">
        <w:rPr>
          <w:sz w:val="24"/>
          <w:szCs w:val="24"/>
        </w:rPr>
        <w:tab/>
      </w:r>
      <w:r w:rsidR="00040441" w:rsidRPr="00BF61B7">
        <w:rPr>
          <w:sz w:val="24"/>
          <w:szCs w:val="24"/>
        </w:rPr>
        <w:tab/>
      </w:r>
      <w:r w:rsidR="00125DD0">
        <w:rPr>
          <w:sz w:val="24"/>
          <w:szCs w:val="24"/>
        </w:rPr>
        <w:t>Special Agent</w:t>
      </w:r>
    </w:p>
    <w:p w14:paraId="13DC0725" w14:textId="77777777" w:rsidR="00105B75" w:rsidRDefault="00105B75" w:rsidP="002671EC">
      <w:pPr>
        <w:spacing w:line="360" w:lineRule="auto"/>
        <w:sectPr w:rsidR="00105B75" w:rsidSect="006546BA">
          <w:footerReference w:type="default" r:id="rId8"/>
          <w:pgSz w:w="12240" w:h="15840"/>
          <w:pgMar w:top="1440" w:right="1440" w:bottom="1440" w:left="1440" w:header="720" w:footer="720" w:gutter="0"/>
          <w:cols w:space="720"/>
          <w:titlePg/>
          <w:docGrid w:linePitch="360"/>
        </w:sectPr>
      </w:pPr>
    </w:p>
    <w:p w14:paraId="0233C09F" w14:textId="5F6182EE" w:rsidR="00E864CC" w:rsidRPr="00E864CC" w:rsidRDefault="00E864CC" w:rsidP="00E864CC">
      <w:pPr>
        <w:spacing w:after="160" w:line="259" w:lineRule="auto"/>
        <w:rPr>
          <w:rFonts w:ascii="Microsoft Sans Serif" w:eastAsia="Microsoft Sans Serif" w:hAnsi="Microsoft Sans Serif" w:cs="Microsoft Sans Serif"/>
          <w:kern w:val="2"/>
          <w:sz w:val="24"/>
          <w:szCs w:val="22"/>
          <w14:ligatures w14:val="standardContextual"/>
        </w:rPr>
      </w:pPr>
      <w:r w:rsidRPr="00E864CC">
        <w:rPr>
          <w:rFonts w:ascii="Microsoft Sans Serif" w:eastAsia="Microsoft Sans Serif" w:hAnsi="Microsoft Sans Serif" w:cs="Microsoft Sans Serif"/>
          <w:b/>
          <w:kern w:val="2"/>
          <w:sz w:val="24"/>
          <w:szCs w:val="22"/>
          <w:u w:val="single"/>
          <w14:ligatures w14:val="standardContextual"/>
        </w:rPr>
        <w:lastRenderedPageBreak/>
        <w:t>F-2023-3041093 - BRACK ELLIOTT v. PHILADELPHIA GAS WORKS</w:t>
      </w:r>
      <w:r w:rsidRPr="00E864CC">
        <w:rPr>
          <w:rFonts w:ascii="Microsoft Sans Serif" w:eastAsia="Microsoft Sans Serif" w:hAnsi="Microsoft Sans Serif" w:cs="Microsoft Sans Serif"/>
          <w:b/>
          <w:kern w:val="2"/>
          <w:sz w:val="24"/>
          <w:szCs w:val="22"/>
          <w:u w:val="single"/>
          <w14:ligatures w14:val="standardContextual"/>
        </w:rPr>
        <w:cr/>
      </w:r>
      <w:r w:rsidRPr="00E864CC">
        <w:rPr>
          <w:rFonts w:ascii="Microsoft Sans Serif" w:eastAsia="Microsoft Sans Serif" w:hAnsi="Microsoft Sans Serif" w:cs="Microsoft Sans Serif"/>
          <w:kern w:val="2"/>
          <w:sz w:val="24"/>
          <w:szCs w:val="22"/>
          <w14:ligatures w14:val="standardContextual"/>
        </w:rPr>
        <w:t xml:space="preserve"> </w:t>
      </w:r>
      <w:r w:rsidRPr="00E864CC">
        <w:rPr>
          <w:rFonts w:ascii="Microsoft Sans Serif" w:eastAsia="Microsoft Sans Serif" w:hAnsi="Microsoft Sans Serif" w:cs="Microsoft Sans Serif"/>
          <w:kern w:val="2"/>
          <w:sz w:val="24"/>
          <w:szCs w:val="22"/>
          <w14:ligatures w14:val="standardContextual"/>
        </w:rPr>
        <w:cr/>
      </w:r>
      <w:bookmarkStart w:id="1" w:name="_Hlk150242775"/>
      <w:r w:rsidRPr="00E864CC">
        <w:rPr>
          <w:rFonts w:ascii="Microsoft Sans Serif" w:eastAsia="Microsoft Sans Serif" w:hAnsi="Microsoft Sans Serif" w:cs="Microsoft Sans Serif"/>
          <w:kern w:val="2"/>
          <w:sz w:val="24"/>
          <w:szCs w:val="22"/>
          <w14:ligatures w14:val="standardContextual"/>
        </w:rPr>
        <w:t>BRACK ELLIOTT</w:t>
      </w:r>
      <w:r w:rsidRPr="00E864CC">
        <w:rPr>
          <w:rFonts w:ascii="Microsoft Sans Serif" w:eastAsia="Microsoft Sans Serif" w:hAnsi="Microsoft Sans Serif" w:cs="Microsoft Sans Serif"/>
          <w:kern w:val="2"/>
          <w:sz w:val="24"/>
          <w:szCs w:val="22"/>
          <w14:ligatures w14:val="standardContextual"/>
        </w:rPr>
        <w:cr/>
        <w:t>3037 NORTH 10TH STREET</w:t>
      </w:r>
      <w:r w:rsidRPr="00E864CC">
        <w:rPr>
          <w:rFonts w:ascii="Microsoft Sans Serif" w:eastAsia="Microsoft Sans Serif" w:hAnsi="Microsoft Sans Serif" w:cs="Microsoft Sans Serif"/>
          <w:kern w:val="2"/>
          <w:sz w:val="24"/>
          <w:szCs w:val="22"/>
          <w14:ligatures w14:val="standardContextual"/>
        </w:rPr>
        <w:cr/>
        <w:t>PHILADELPHIA PA  19133</w:t>
      </w:r>
      <w:bookmarkEnd w:id="1"/>
      <w:r w:rsidRPr="00E864CC">
        <w:rPr>
          <w:rFonts w:ascii="Microsoft Sans Serif" w:eastAsia="Microsoft Sans Serif" w:hAnsi="Microsoft Sans Serif" w:cs="Microsoft Sans Serif"/>
          <w:kern w:val="2"/>
          <w:sz w:val="24"/>
          <w:szCs w:val="22"/>
          <w14:ligatures w14:val="standardContextual"/>
        </w:rPr>
        <w:cr/>
      </w:r>
      <w:r w:rsidRPr="00E864CC">
        <w:rPr>
          <w:rFonts w:ascii="Microsoft Sans Serif" w:eastAsia="Microsoft Sans Serif" w:hAnsi="Microsoft Sans Serif" w:cs="Microsoft Sans Serif"/>
          <w:b/>
          <w:bCs/>
          <w:kern w:val="2"/>
          <w:sz w:val="24"/>
          <w:szCs w:val="22"/>
          <w14:ligatures w14:val="standardContextual"/>
        </w:rPr>
        <w:t>267.444.2934</w:t>
      </w:r>
      <w:r w:rsidRPr="00E864CC">
        <w:rPr>
          <w:rFonts w:ascii="Microsoft Sans Serif" w:eastAsia="Microsoft Sans Serif" w:hAnsi="Microsoft Sans Serif" w:cs="Microsoft Sans Serif"/>
          <w:kern w:val="2"/>
          <w:sz w:val="24"/>
          <w:szCs w:val="22"/>
          <w14:ligatures w14:val="standardContextual"/>
        </w:rPr>
        <w:cr/>
        <w:t xml:space="preserve"> </w:t>
      </w:r>
    </w:p>
    <w:p w14:paraId="16713F4C" w14:textId="352FEF35" w:rsidR="00E864CC" w:rsidRPr="00E864CC" w:rsidRDefault="00E864CC" w:rsidP="00E864CC">
      <w:pPr>
        <w:spacing w:after="160" w:line="259" w:lineRule="auto"/>
        <w:rPr>
          <w:rFonts w:ascii="Microsoft Sans Serif" w:eastAsia="Microsoft Sans Serif" w:hAnsi="Microsoft Sans Serif" w:cs="Microsoft Sans Serif"/>
          <w:kern w:val="2"/>
          <w:sz w:val="24"/>
          <w:szCs w:val="22"/>
          <w14:ligatures w14:val="standardContextual"/>
        </w:rPr>
      </w:pPr>
      <w:r w:rsidRPr="00E864CC">
        <w:rPr>
          <w:rFonts w:ascii="Microsoft Sans Serif" w:eastAsia="Microsoft Sans Serif" w:hAnsi="Microsoft Sans Serif" w:cs="Microsoft Sans Serif"/>
          <w:kern w:val="2"/>
          <w:sz w:val="24"/>
          <w:szCs w:val="22"/>
          <w14:ligatures w14:val="standardContextual"/>
        </w:rPr>
        <w:t>GRACIELA CHRISTLIEB ESQUIRE</w:t>
      </w:r>
      <w:r w:rsidRPr="00E864CC">
        <w:rPr>
          <w:rFonts w:ascii="Microsoft Sans Serif" w:eastAsia="Microsoft Sans Serif" w:hAnsi="Microsoft Sans Serif" w:cs="Microsoft Sans Serif"/>
          <w:kern w:val="2"/>
          <w:sz w:val="24"/>
          <w:szCs w:val="22"/>
          <w14:ligatures w14:val="standardContextual"/>
        </w:rPr>
        <w:cr/>
        <w:t>PHILADELPHIA GAS WORKS</w:t>
      </w:r>
      <w:r w:rsidRPr="00E864CC">
        <w:rPr>
          <w:rFonts w:ascii="Microsoft Sans Serif" w:eastAsia="Microsoft Sans Serif" w:hAnsi="Microsoft Sans Serif" w:cs="Microsoft Sans Serif"/>
          <w:kern w:val="2"/>
          <w:sz w:val="24"/>
          <w:szCs w:val="22"/>
          <w14:ligatures w14:val="standardContextual"/>
        </w:rPr>
        <w:cr/>
        <w:t>800 WEST MONTGOMERY AVE</w:t>
      </w:r>
      <w:r w:rsidRPr="00E864CC">
        <w:rPr>
          <w:rFonts w:ascii="Microsoft Sans Serif" w:eastAsia="Microsoft Sans Serif" w:hAnsi="Microsoft Sans Serif" w:cs="Microsoft Sans Serif"/>
          <w:kern w:val="2"/>
          <w:sz w:val="24"/>
          <w:szCs w:val="22"/>
          <w14:ligatures w14:val="standardContextual"/>
        </w:rPr>
        <w:cr/>
        <w:t>PHILADELPHIA PA  19122</w:t>
      </w:r>
      <w:r w:rsidRPr="00E864CC">
        <w:rPr>
          <w:rFonts w:ascii="Microsoft Sans Serif" w:eastAsia="Microsoft Sans Serif" w:hAnsi="Microsoft Sans Serif" w:cs="Microsoft Sans Serif"/>
          <w:kern w:val="2"/>
          <w:sz w:val="24"/>
          <w:szCs w:val="22"/>
          <w14:ligatures w14:val="standardContextual"/>
        </w:rPr>
        <w:cr/>
      </w:r>
      <w:r w:rsidRPr="00E864CC">
        <w:rPr>
          <w:rFonts w:ascii="Microsoft Sans Serif" w:eastAsia="Microsoft Sans Serif" w:hAnsi="Microsoft Sans Serif" w:cs="Microsoft Sans Serif"/>
          <w:b/>
          <w:bCs/>
          <w:kern w:val="2"/>
          <w:sz w:val="24"/>
          <w:szCs w:val="22"/>
          <w14:ligatures w14:val="standardContextual"/>
        </w:rPr>
        <w:t>215.684.6164</w:t>
      </w:r>
      <w:r w:rsidRPr="00E864CC">
        <w:rPr>
          <w:rFonts w:ascii="Microsoft Sans Serif" w:eastAsia="Microsoft Sans Serif" w:hAnsi="Microsoft Sans Serif" w:cs="Microsoft Sans Serif"/>
          <w:b/>
          <w:bCs/>
          <w:kern w:val="2"/>
          <w:sz w:val="24"/>
          <w:szCs w:val="22"/>
          <w14:ligatures w14:val="standardContextual"/>
        </w:rPr>
        <w:cr/>
      </w:r>
      <w:hyperlink r:id="rId9" w:history="1">
        <w:r w:rsidR="004133FB" w:rsidRPr="00F82290">
          <w:rPr>
            <w:rStyle w:val="Hyperlink"/>
            <w:rFonts w:ascii="Microsoft Sans Serif" w:eastAsia="Microsoft Sans Serif" w:hAnsi="Microsoft Sans Serif" w:cs="Microsoft Sans Serif"/>
            <w:kern w:val="2"/>
            <w:sz w:val="24"/>
            <w:szCs w:val="22"/>
            <w14:ligatures w14:val="standardContextual"/>
          </w:rPr>
          <w:t>Graciela.Christlieb@pgworks.com</w:t>
        </w:r>
      </w:hyperlink>
      <w:r w:rsidRPr="00E864CC">
        <w:rPr>
          <w:rFonts w:ascii="Microsoft Sans Serif" w:eastAsia="Microsoft Sans Serif" w:hAnsi="Microsoft Sans Serif" w:cs="Microsoft Sans Serif"/>
          <w:kern w:val="2"/>
          <w:sz w:val="24"/>
          <w:szCs w:val="22"/>
          <w14:ligatures w14:val="standardContextual"/>
        </w:rPr>
        <w:t xml:space="preserve"> </w:t>
      </w:r>
      <w:r w:rsidRPr="00E864CC">
        <w:rPr>
          <w:rFonts w:ascii="Microsoft Sans Serif" w:eastAsia="Microsoft Sans Serif" w:hAnsi="Microsoft Sans Serif" w:cs="Microsoft Sans Serif"/>
          <w:kern w:val="2"/>
          <w:sz w:val="24"/>
          <w:szCs w:val="22"/>
          <w14:ligatures w14:val="standardContextual"/>
        </w:rPr>
        <w:cr/>
        <w:t xml:space="preserve">Accepts </w:t>
      </w:r>
      <w:proofErr w:type="gramStart"/>
      <w:r w:rsidRPr="00E864CC">
        <w:rPr>
          <w:rFonts w:ascii="Microsoft Sans Serif" w:eastAsia="Microsoft Sans Serif" w:hAnsi="Microsoft Sans Serif" w:cs="Microsoft Sans Serif"/>
          <w:kern w:val="2"/>
          <w:sz w:val="24"/>
          <w:szCs w:val="22"/>
          <w14:ligatures w14:val="standardContextual"/>
        </w:rPr>
        <w:t>eService</w:t>
      </w:r>
      <w:proofErr w:type="gramEnd"/>
    </w:p>
    <w:p w14:paraId="7C9334A9" w14:textId="77777777" w:rsidR="00105B75" w:rsidRDefault="00105B75" w:rsidP="00105B75"/>
    <w:p w14:paraId="6ABEE562" w14:textId="79462A91" w:rsidR="00105B75" w:rsidRDefault="00105B75" w:rsidP="002671EC">
      <w:pPr>
        <w:spacing w:line="360" w:lineRule="auto"/>
      </w:pPr>
    </w:p>
    <w:sectPr w:rsidR="00105B7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E1399" w14:textId="77777777" w:rsidR="00967271" w:rsidRDefault="00967271" w:rsidP="00AD704E">
      <w:r>
        <w:separator/>
      </w:r>
    </w:p>
  </w:endnote>
  <w:endnote w:type="continuationSeparator" w:id="0">
    <w:p w14:paraId="05972747" w14:textId="77777777" w:rsidR="00967271" w:rsidRDefault="00967271"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628470"/>
      <w:docPartObj>
        <w:docPartGallery w:val="Page Numbers (Bottom of Page)"/>
        <w:docPartUnique/>
      </w:docPartObj>
    </w:sdtPr>
    <w:sdtEndPr>
      <w:rPr>
        <w:noProof/>
      </w:rPr>
    </w:sdtEndPr>
    <w:sdtContent>
      <w:p w14:paraId="1958975F" w14:textId="77777777"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A6AB" w14:textId="1A1422E2" w:rsidR="00105B75" w:rsidRDefault="00105B7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DBC8D" w14:textId="77777777" w:rsidR="00967271" w:rsidRDefault="00967271" w:rsidP="00AD704E">
      <w:r>
        <w:separator/>
      </w:r>
    </w:p>
  </w:footnote>
  <w:footnote w:type="continuationSeparator" w:id="0">
    <w:p w14:paraId="2813354B" w14:textId="77777777" w:rsidR="00967271" w:rsidRDefault="00967271" w:rsidP="00AD704E">
      <w:r>
        <w:continuationSeparator/>
      </w:r>
    </w:p>
  </w:footnote>
  <w:footnote w:id="1">
    <w:p w14:paraId="5274C861" w14:textId="12F38FB6" w:rsidR="00F80A3E" w:rsidRDefault="00F80A3E" w:rsidP="00F80A3E">
      <w:pPr>
        <w:pStyle w:val="FootnoteText"/>
        <w:ind w:firstLine="720"/>
      </w:pPr>
      <w:r>
        <w:rPr>
          <w:rStyle w:val="FootnoteReference"/>
        </w:rPr>
        <w:footnoteRef/>
      </w:r>
      <w:r>
        <w:t xml:space="preserve"> </w:t>
      </w:r>
      <w:r>
        <w:tab/>
      </w:r>
      <w:r w:rsidR="00C93507">
        <w:rPr>
          <w:i/>
          <w:iCs/>
        </w:rPr>
        <w:t xml:space="preserve">See </w:t>
      </w:r>
      <w:r w:rsidR="00182CC3" w:rsidRPr="00182CC3">
        <w:rPr>
          <w:i/>
          <w:iCs/>
        </w:rPr>
        <w:t>Hoyt v. Columbia Gas Co.</w:t>
      </w:r>
      <w:r w:rsidR="00182CC3" w:rsidRPr="00182CC3">
        <w:t>, Docket No. F-2022-3032680 (Opinion and Order entered Apr. 20, 2023)</w:t>
      </w:r>
      <w:r w:rsidR="00182CC3">
        <w:t xml:space="preserve">; </w:t>
      </w:r>
      <w:r w:rsidR="00F45B1D" w:rsidRPr="00F45B1D">
        <w:rPr>
          <w:i/>
          <w:iCs/>
        </w:rPr>
        <w:t>Baxter v. West Penn Power Co.</w:t>
      </w:r>
      <w:r w:rsidR="00F45B1D" w:rsidRPr="00F45B1D">
        <w:t>, Docket No. C-2022-3032225 (Opinion and Order entered May 30, 2023)</w:t>
      </w:r>
      <w:r w:rsidR="00C93507">
        <w:t xml:space="preserve">; </w:t>
      </w:r>
      <w:r w:rsidR="00C93507" w:rsidRPr="00C93507">
        <w:rPr>
          <w:i/>
          <w:iCs/>
        </w:rPr>
        <w:t>Everett v. Phila</w:t>
      </w:r>
      <w:r w:rsidR="0094638F">
        <w:rPr>
          <w:i/>
          <w:iCs/>
        </w:rPr>
        <w:t>.</w:t>
      </w:r>
      <w:r w:rsidR="00C93507" w:rsidRPr="00C93507">
        <w:rPr>
          <w:i/>
          <w:iCs/>
        </w:rPr>
        <w:t xml:space="preserve"> Gas Works</w:t>
      </w:r>
      <w:r w:rsidR="00C93507" w:rsidRPr="00C93507">
        <w:t>, Docket No. C-2022-3034443 (Opinion and Order entered May 30, 2023)</w:t>
      </w:r>
      <w:r w:rsidR="00C93507">
        <w:t>.</w:t>
      </w:r>
      <w:r w:rsidR="002A7563">
        <w:t xml:space="preserve"> In these cases, the Commission </w:t>
      </w:r>
      <w:r w:rsidR="0094638F">
        <w:t xml:space="preserve">questioned whether due process </w:t>
      </w:r>
      <w:r w:rsidR="004400CB">
        <w:t xml:space="preserve">was met </w:t>
      </w:r>
      <w:r w:rsidR="00766EF1">
        <w:t xml:space="preserve">when the hearing notices and prehearing orders were served by email. </w:t>
      </w:r>
      <w:r w:rsidR="00934AC8">
        <w:t xml:space="preserve">Therefore, the complainants were provided </w:t>
      </w:r>
      <w:r w:rsidR="00690AE6">
        <w:t xml:space="preserve">time to request further hearing.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35417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68911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224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4E9E"/>
    <w:rsid w:val="00005558"/>
    <w:rsid w:val="000079FE"/>
    <w:rsid w:val="00012104"/>
    <w:rsid w:val="00012655"/>
    <w:rsid w:val="0001305A"/>
    <w:rsid w:val="000169B0"/>
    <w:rsid w:val="00016E55"/>
    <w:rsid w:val="0002023D"/>
    <w:rsid w:val="00020760"/>
    <w:rsid w:val="0002105C"/>
    <w:rsid w:val="0002110E"/>
    <w:rsid w:val="00022B3F"/>
    <w:rsid w:val="00025D7A"/>
    <w:rsid w:val="000303DB"/>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256A"/>
    <w:rsid w:val="000541C0"/>
    <w:rsid w:val="0005423F"/>
    <w:rsid w:val="00055078"/>
    <w:rsid w:val="0005562E"/>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6412"/>
    <w:rsid w:val="000779CB"/>
    <w:rsid w:val="00082363"/>
    <w:rsid w:val="00084828"/>
    <w:rsid w:val="000852E5"/>
    <w:rsid w:val="00085A52"/>
    <w:rsid w:val="00086449"/>
    <w:rsid w:val="000868BD"/>
    <w:rsid w:val="000902E3"/>
    <w:rsid w:val="0009043B"/>
    <w:rsid w:val="00091749"/>
    <w:rsid w:val="00091F08"/>
    <w:rsid w:val="0009220F"/>
    <w:rsid w:val="00092B4E"/>
    <w:rsid w:val="00092E44"/>
    <w:rsid w:val="0009318F"/>
    <w:rsid w:val="000931F7"/>
    <w:rsid w:val="00093562"/>
    <w:rsid w:val="00093E43"/>
    <w:rsid w:val="00094E20"/>
    <w:rsid w:val="00096074"/>
    <w:rsid w:val="00096B3F"/>
    <w:rsid w:val="00097D77"/>
    <w:rsid w:val="000A2192"/>
    <w:rsid w:val="000A2C09"/>
    <w:rsid w:val="000A3BB1"/>
    <w:rsid w:val="000A4280"/>
    <w:rsid w:val="000A4551"/>
    <w:rsid w:val="000A4E7A"/>
    <w:rsid w:val="000A5DEA"/>
    <w:rsid w:val="000A652E"/>
    <w:rsid w:val="000A770B"/>
    <w:rsid w:val="000B1BFC"/>
    <w:rsid w:val="000B2D0C"/>
    <w:rsid w:val="000B339A"/>
    <w:rsid w:val="000B3B4B"/>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37E9"/>
    <w:rsid w:val="000E44C4"/>
    <w:rsid w:val="000E49E6"/>
    <w:rsid w:val="000E4A42"/>
    <w:rsid w:val="000E503F"/>
    <w:rsid w:val="000E6827"/>
    <w:rsid w:val="000E71B3"/>
    <w:rsid w:val="000E7515"/>
    <w:rsid w:val="000E7EF5"/>
    <w:rsid w:val="000F1890"/>
    <w:rsid w:val="000F1EE1"/>
    <w:rsid w:val="000F2E5F"/>
    <w:rsid w:val="000F3819"/>
    <w:rsid w:val="000F47F1"/>
    <w:rsid w:val="000F496C"/>
    <w:rsid w:val="000F51F1"/>
    <w:rsid w:val="000F578F"/>
    <w:rsid w:val="000F678B"/>
    <w:rsid w:val="000F680A"/>
    <w:rsid w:val="000F78BE"/>
    <w:rsid w:val="0010080E"/>
    <w:rsid w:val="001021FB"/>
    <w:rsid w:val="00102A77"/>
    <w:rsid w:val="00103D59"/>
    <w:rsid w:val="0010408C"/>
    <w:rsid w:val="0010420D"/>
    <w:rsid w:val="00104518"/>
    <w:rsid w:val="00105B75"/>
    <w:rsid w:val="00106EE8"/>
    <w:rsid w:val="001077F1"/>
    <w:rsid w:val="0011182C"/>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5DD0"/>
    <w:rsid w:val="00126739"/>
    <w:rsid w:val="0012770C"/>
    <w:rsid w:val="0013068D"/>
    <w:rsid w:val="00130A2C"/>
    <w:rsid w:val="00135306"/>
    <w:rsid w:val="00135526"/>
    <w:rsid w:val="001360F4"/>
    <w:rsid w:val="0013784C"/>
    <w:rsid w:val="00140273"/>
    <w:rsid w:val="0014105E"/>
    <w:rsid w:val="00141A2A"/>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10B8"/>
    <w:rsid w:val="0016168F"/>
    <w:rsid w:val="001627EF"/>
    <w:rsid w:val="00162803"/>
    <w:rsid w:val="00162A12"/>
    <w:rsid w:val="00162D2F"/>
    <w:rsid w:val="0016332A"/>
    <w:rsid w:val="0016435F"/>
    <w:rsid w:val="0016521D"/>
    <w:rsid w:val="001658B2"/>
    <w:rsid w:val="00170FE6"/>
    <w:rsid w:val="00171416"/>
    <w:rsid w:val="00171FCB"/>
    <w:rsid w:val="00172857"/>
    <w:rsid w:val="00172B0B"/>
    <w:rsid w:val="00172E8C"/>
    <w:rsid w:val="00173570"/>
    <w:rsid w:val="00173C70"/>
    <w:rsid w:val="00174F7E"/>
    <w:rsid w:val="0017580D"/>
    <w:rsid w:val="00175F76"/>
    <w:rsid w:val="00176C44"/>
    <w:rsid w:val="00181AB1"/>
    <w:rsid w:val="00182CC3"/>
    <w:rsid w:val="001847F5"/>
    <w:rsid w:val="001857EA"/>
    <w:rsid w:val="00185881"/>
    <w:rsid w:val="00186328"/>
    <w:rsid w:val="001868F5"/>
    <w:rsid w:val="00187A49"/>
    <w:rsid w:val="00190B2C"/>
    <w:rsid w:val="00191522"/>
    <w:rsid w:val="00192EB5"/>
    <w:rsid w:val="00194F40"/>
    <w:rsid w:val="00195C2B"/>
    <w:rsid w:val="001966CB"/>
    <w:rsid w:val="001969A7"/>
    <w:rsid w:val="00196C5A"/>
    <w:rsid w:val="00196DF8"/>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151"/>
    <w:rsid w:val="001B477B"/>
    <w:rsid w:val="001B4B2B"/>
    <w:rsid w:val="001B4EBF"/>
    <w:rsid w:val="001B4EC8"/>
    <w:rsid w:val="001B6470"/>
    <w:rsid w:val="001B760E"/>
    <w:rsid w:val="001C0383"/>
    <w:rsid w:val="001C0410"/>
    <w:rsid w:val="001C054D"/>
    <w:rsid w:val="001C2234"/>
    <w:rsid w:val="001C537D"/>
    <w:rsid w:val="001C566B"/>
    <w:rsid w:val="001C5868"/>
    <w:rsid w:val="001C64B4"/>
    <w:rsid w:val="001C65CD"/>
    <w:rsid w:val="001D05DB"/>
    <w:rsid w:val="001D0876"/>
    <w:rsid w:val="001D0F91"/>
    <w:rsid w:val="001D1F1B"/>
    <w:rsid w:val="001D4223"/>
    <w:rsid w:val="001D556B"/>
    <w:rsid w:val="001D63B6"/>
    <w:rsid w:val="001E2642"/>
    <w:rsid w:val="001E3710"/>
    <w:rsid w:val="001E3C9A"/>
    <w:rsid w:val="001E5447"/>
    <w:rsid w:val="001E5DF5"/>
    <w:rsid w:val="001E604F"/>
    <w:rsid w:val="001E76FD"/>
    <w:rsid w:val="001E79A7"/>
    <w:rsid w:val="001E7FAB"/>
    <w:rsid w:val="001F0835"/>
    <w:rsid w:val="001F09A7"/>
    <w:rsid w:val="001F1049"/>
    <w:rsid w:val="001F1139"/>
    <w:rsid w:val="001F22ED"/>
    <w:rsid w:val="001F33A3"/>
    <w:rsid w:val="001F4882"/>
    <w:rsid w:val="001F49C0"/>
    <w:rsid w:val="001F4DA0"/>
    <w:rsid w:val="001F654E"/>
    <w:rsid w:val="001F6E43"/>
    <w:rsid w:val="001F6F77"/>
    <w:rsid w:val="001F74FC"/>
    <w:rsid w:val="001F77B2"/>
    <w:rsid w:val="002004A8"/>
    <w:rsid w:val="002019B1"/>
    <w:rsid w:val="00201E65"/>
    <w:rsid w:val="00205C33"/>
    <w:rsid w:val="002100A1"/>
    <w:rsid w:val="002112F9"/>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0AC"/>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3845"/>
    <w:rsid w:val="00284760"/>
    <w:rsid w:val="00286A34"/>
    <w:rsid w:val="002871C2"/>
    <w:rsid w:val="00287CB1"/>
    <w:rsid w:val="0029096F"/>
    <w:rsid w:val="00290AD2"/>
    <w:rsid w:val="00291002"/>
    <w:rsid w:val="00292967"/>
    <w:rsid w:val="0029353E"/>
    <w:rsid w:val="00293F4E"/>
    <w:rsid w:val="00296B74"/>
    <w:rsid w:val="00297286"/>
    <w:rsid w:val="002A05C6"/>
    <w:rsid w:val="002A1522"/>
    <w:rsid w:val="002A17F4"/>
    <w:rsid w:val="002A4E7E"/>
    <w:rsid w:val="002A4FD1"/>
    <w:rsid w:val="002A5F4D"/>
    <w:rsid w:val="002A70E9"/>
    <w:rsid w:val="002A7563"/>
    <w:rsid w:val="002A7A0A"/>
    <w:rsid w:val="002B0D61"/>
    <w:rsid w:val="002B2AF4"/>
    <w:rsid w:val="002B3E20"/>
    <w:rsid w:val="002B541A"/>
    <w:rsid w:val="002B5945"/>
    <w:rsid w:val="002B61FB"/>
    <w:rsid w:val="002B754D"/>
    <w:rsid w:val="002C0694"/>
    <w:rsid w:val="002C1023"/>
    <w:rsid w:val="002C4F02"/>
    <w:rsid w:val="002C69AD"/>
    <w:rsid w:val="002D0E4D"/>
    <w:rsid w:val="002D11F2"/>
    <w:rsid w:val="002D1E71"/>
    <w:rsid w:val="002D29B0"/>
    <w:rsid w:val="002D6B36"/>
    <w:rsid w:val="002D7136"/>
    <w:rsid w:val="002D7978"/>
    <w:rsid w:val="002E18E8"/>
    <w:rsid w:val="002E2283"/>
    <w:rsid w:val="002E2CAD"/>
    <w:rsid w:val="002E32C2"/>
    <w:rsid w:val="002E5790"/>
    <w:rsid w:val="002E6CB4"/>
    <w:rsid w:val="002E7DDB"/>
    <w:rsid w:val="002F21B6"/>
    <w:rsid w:val="002F222D"/>
    <w:rsid w:val="002F2A4A"/>
    <w:rsid w:val="002F42FC"/>
    <w:rsid w:val="002F4CB1"/>
    <w:rsid w:val="002F4F51"/>
    <w:rsid w:val="002F5C03"/>
    <w:rsid w:val="002F6F4F"/>
    <w:rsid w:val="002F75DA"/>
    <w:rsid w:val="003003C2"/>
    <w:rsid w:val="00300C35"/>
    <w:rsid w:val="00302515"/>
    <w:rsid w:val="00303526"/>
    <w:rsid w:val="00303761"/>
    <w:rsid w:val="00304AA1"/>
    <w:rsid w:val="0030682B"/>
    <w:rsid w:val="00306C33"/>
    <w:rsid w:val="00311531"/>
    <w:rsid w:val="003115D2"/>
    <w:rsid w:val="00312F06"/>
    <w:rsid w:val="00313595"/>
    <w:rsid w:val="0031425A"/>
    <w:rsid w:val="00314713"/>
    <w:rsid w:val="003149F5"/>
    <w:rsid w:val="003151E4"/>
    <w:rsid w:val="00315316"/>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37DE1"/>
    <w:rsid w:val="003425CF"/>
    <w:rsid w:val="0034272B"/>
    <w:rsid w:val="00342BFE"/>
    <w:rsid w:val="00344C34"/>
    <w:rsid w:val="0034562D"/>
    <w:rsid w:val="00345C65"/>
    <w:rsid w:val="00346679"/>
    <w:rsid w:val="003470E8"/>
    <w:rsid w:val="003472EA"/>
    <w:rsid w:val="00350E07"/>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157"/>
    <w:rsid w:val="00380892"/>
    <w:rsid w:val="00380E0D"/>
    <w:rsid w:val="00381B05"/>
    <w:rsid w:val="00383321"/>
    <w:rsid w:val="00385BF0"/>
    <w:rsid w:val="00385C3A"/>
    <w:rsid w:val="00385DAD"/>
    <w:rsid w:val="00386626"/>
    <w:rsid w:val="00390344"/>
    <w:rsid w:val="003908D7"/>
    <w:rsid w:val="00390929"/>
    <w:rsid w:val="00390DBB"/>
    <w:rsid w:val="00391CFF"/>
    <w:rsid w:val="003924CC"/>
    <w:rsid w:val="00396333"/>
    <w:rsid w:val="00396ADD"/>
    <w:rsid w:val="0039716B"/>
    <w:rsid w:val="003A0250"/>
    <w:rsid w:val="003A0B9C"/>
    <w:rsid w:val="003A0E5A"/>
    <w:rsid w:val="003A0F8D"/>
    <w:rsid w:val="003A5E83"/>
    <w:rsid w:val="003A645E"/>
    <w:rsid w:val="003A6A5F"/>
    <w:rsid w:val="003A7581"/>
    <w:rsid w:val="003B2E77"/>
    <w:rsid w:val="003B3FDD"/>
    <w:rsid w:val="003B44F4"/>
    <w:rsid w:val="003B4D40"/>
    <w:rsid w:val="003B5D19"/>
    <w:rsid w:val="003B610B"/>
    <w:rsid w:val="003C0908"/>
    <w:rsid w:val="003C2C28"/>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148C"/>
    <w:rsid w:val="003F2E62"/>
    <w:rsid w:val="003F3925"/>
    <w:rsid w:val="003F425B"/>
    <w:rsid w:val="003F42C7"/>
    <w:rsid w:val="00401386"/>
    <w:rsid w:val="004017C5"/>
    <w:rsid w:val="004047B1"/>
    <w:rsid w:val="00404E55"/>
    <w:rsid w:val="0040584C"/>
    <w:rsid w:val="00406807"/>
    <w:rsid w:val="004078EF"/>
    <w:rsid w:val="00407C2F"/>
    <w:rsid w:val="0041082C"/>
    <w:rsid w:val="00411425"/>
    <w:rsid w:val="00412BE4"/>
    <w:rsid w:val="004133FB"/>
    <w:rsid w:val="00413B28"/>
    <w:rsid w:val="00413BA5"/>
    <w:rsid w:val="00413DAC"/>
    <w:rsid w:val="0041623E"/>
    <w:rsid w:val="004164F8"/>
    <w:rsid w:val="00416A3B"/>
    <w:rsid w:val="00416AB2"/>
    <w:rsid w:val="00420533"/>
    <w:rsid w:val="00421203"/>
    <w:rsid w:val="004212AA"/>
    <w:rsid w:val="004222CB"/>
    <w:rsid w:val="00423359"/>
    <w:rsid w:val="00425C94"/>
    <w:rsid w:val="00426277"/>
    <w:rsid w:val="004262B3"/>
    <w:rsid w:val="00426605"/>
    <w:rsid w:val="00431130"/>
    <w:rsid w:val="00433AE5"/>
    <w:rsid w:val="0043485A"/>
    <w:rsid w:val="00434FD6"/>
    <w:rsid w:val="00435E5C"/>
    <w:rsid w:val="004400CB"/>
    <w:rsid w:val="00440521"/>
    <w:rsid w:val="004407EE"/>
    <w:rsid w:val="00441078"/>
    <w:rsid w:val="00442254"/>
    <w:rsid w:val="00442BE7"/>
    <w:rsid w:val="00443307"/>
    <w:rsid w:val="00444166"/>
    <w:rsid w:val="00444DBF"/>
    <w:rsid w:val="00444E41"/>
    <w:rsid w:val="00445003"/>
    <w:rsid w:val="00445B46"/>
    <w:rsid w:val="00445CDE"/>
    <w:rsid w:val="00445E3E"/>
    <w:rsid w:val="004465D7"/>
    <w:rsid w:val="00446AF2"/>
    <w:rsid w:val="00446B02"/>
    <w:rsid w:val="00446C81"/>
    <w:rsid w:val="00446CF6"/>
    <w:rsid w:val="0044708D"/>
    <w:rsid w:val="00447133"/>
    <w:rsid w:val="00447A63"/>
    <w:rsid w:val="00447DB3"/>
    <w:rsid w:val="00450CEE"/>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4412"/>
    <w:rsid w:val="00476171"/>
    <w:rsid w:val="0047755A"/>
    <w:rsid w:val="00477A71"/>
    <w:rsid w:val="00481269"/>
    <w:rsid w:val="004822F6"/>
    <w:rsid w:val="004839FC"/>
    <w:rsid w:val="00483C70"/>
    <w:rsid w:val="00484589"/>
    <w:rsid w:val="00484BCE"/>
    <w:rsid w:val="00487302"/>
    <w:rsid w:val="00487E8F"/>
    <w:rsid w:val="00491F39"/>
    <w:rsid w:val="004938B5"/>
    <w:rsid w:val="00493AC3"/>
    <w:rsid w:val="0049422F"/>
    <w:rsid w:val="0049475D"/>
    <w:rsid w:val="0049575D"/>
    <w:rsid w:val="004968CF"/>
    <w:rsid w:val="00496D95"/>
    <w:rsid w:val="00496DB8"/>
    <w:rsid w:val="004A11A6"/>
    <w:rsid w:val="004A130B"/>
    <w:rsid w:val="004A1729"/>
    <w:rsid w:val="004A21F4"/>
    <w:rsid w:val="004A26A6"/>
    <w:rsid w:val="004A3363"/>
    <w:rsid w:val="004A4B6C"/>
    <w:rsid w:val="004A5318"/>
    <w:rsid w:val="004A5D57"/>
    <w:rsid w:val="004A6588"/>
    <w:rsid w:val="004A741E"/>
    <w:rsid w:val="004A7706"/>
    <w:rsid w:val="004B0321"/>
    <w:rsid w:val="004B1ADE"/>
    <w:rsid w:val="004B2625"/>
    <w:rsid w:val="004B4F01"/>
    <w:rsid w:val="004B570B"/>
    <w:rsid w:val="004B5C75"/>
    <w:rsid w:val="004B652A"/>
    <w:rsid w:val="004B7DB2"/>
    <w:rsid w:val="004C015B"/>
    <w:rsid w:val="004C125D"/>
    <w:rsid w:val="004C1ABF"/>
    <w:rsid w:val="004C30D2"/>
    <w:rsid w:val="004C3AE2"/>
    <w:rsid w:val="004C4C1E"/>
    <w:rsid w:val="004C657C"/>
    <w:rsid w:val="004D0267"/>
    <w:rsid w:val="004D0BE0"/>
    <w:rsid w:val="004D14F0"/>
    <w:rsid w:val="004D1505"/>
    <w:rsid w:val="004D17DF"/>
    <w:rsid w:val="004D1F07"/>
    <w:rsid w:val="004D38F8"/>
    <w:rsid w:val="004D4A68"/>
    <w:rsid w:val="004D5646"/>
    <w:rsid w:val="004D6D13"/>
    <w:rsid w:val="004D6DCE"/>
    <w:rsid w:val="004E0DA9"/>
    <w:rsid w:val="004E1011"/>
    <w:rsid w:val="004E1B61"/>
    <w:rsid w:val="004E1FD5"/>
    <w:rsid w:val="004E23ED"/>
    <w:rsid w:val="004E24F0"/>
    <w:rsid w:val="004E429F"/>
    <w:rsid w:val="004E55DA"/>
    <w:rsid w:val="004E60E4"/>
    <w:rsid w:val="004F160A"/>
    <w:rsid w:val="004F2F62"/>
    <w:rsid w:val="004F37CB"/>
    <w:rsid w:val="004F45CA"/>
    <w:rsid w:val="004F5216"/>
    <w:rsid w:val="004F616B"/>
    <w:rsid w:val="004F64E4"/>
    <w:rsid w:val="00500A53"/>
    <w:rsid w:val="00503634"/>
    <w:rsid w:val="0050429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0A52"/>
    <w:rsid w:val="0058160D"/>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82E"/>
    <w:rsid w:val="005A2923"/>
    <w:rsid w:val="005A3759"/>
    <w:rsid w:val="005A44D9"/>
    <w:rsid w:val="005A5826"/>
    <w:rsid w:val="005A6ADE"/>
    <w:rsid w:val="005A70E4"/>
    <w:rsid w:val="005A7EE5"/>
    <w:rsid w:val="005B3D45"/>
    <w:rsid w:val="005B78C4"/>
    <w:rsid w:val="005C373B"/>
    <w:rsid w:val="005C3DD2"/>
    <w:rsid w:val="005C4AAA"/>
    <w:rsid w:val="005C610A"/>
    <w:rsid w:val="005D12B8"/>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5012"/>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1C8"/>
    <w:rsid w:val="0062370C"/>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006"/>
    <w:rsid w:val="006554E9"/>
    <w:rsid w:val="00655505"/>
    <w:rsid w:val="00655AA7"/>
    <w:rsid w:val="00655F80"/>
    <w:rsid w:val="00656541"/>
    <w:rsid w:val="006572D8"/>
    <w:rsid w:val="00660216"/>
    <w:rsid w:val="00661A3D"/>
    <w:rsid w:val="006621E9"/>
    <w:rsid w:val="00662904"/>
    <w:rsid w:val="00662CF4"/>
    <w:rsid w:val="00664A57"/>
    <w:rsid w:val="00664C73"/>
    <w:rsid w:val="00670161"/>
    <w:rsid w:val="00671999"/>
    <w:rsid w:val="006764EA"/>
    <w:rsid w:val="00676E14"/>
    <w:rsid w:val="00677DDE"/>
    <w:rsid w:val="00680B65"/>
    <w:rsid w:val="00681287"/>
    <w:rsid w:val="006815A6"/>
    <w:rsid w:val="00681FD9"/>
    <w:rsid w:val="00682189"/>
    <w:rsid w:val="0068285E"/>
    <w:rsid w:val="00684A52"/>
    <w:rsid w:val="00684EF6"/>
    <w:rsid w:val="006856E2"/>
    <w:rsid w:val="00690AE6"/>
    <w:rsid w:val="00690E46"/>
    <w:rsid w:val="00693743"/>
    <w:rsid w:val="00693995"/>
    <w:rsid w:val="00693C61"/>
    <w:rsid w:val="00695397"/>
    <w:rsid w:val="0069562F"/>
    <w:rsid w:val="006A177A"/>
    <w:rsid w:val="006A1A5D"/>
    <w:rsid w:val="006A3267"/>
    <w:rsid w:val="006A425D"/>
    <w:rsid w:val="006A4533"/>
    <w:rsid w:val="006A5968"/>
    <w:rsid w:val="006A5F8B"/>
    <w:rsid w:val="006A600F"/>
    <w:rsid w:val="006B1A6D"/>
    <w:rsid w:val="006B2B00"/>
    <w:rsid w:val="006B2FA8"/>
    <w:rsid w:val="006B3210"/>
    <w:rsid w:val="006B3E08"/>
    <w:rsid w:val="006B49AE"/>
    <w:rsid w:val="006B529B"/>
    <w:rsid w:val="006B532F"/>
    <w:rsid w:val="006C034E"/>
    <w:rsid w:val="006C1670"/>
    <w:rsid w:val="006C3BAF"/>
    <w:rsid w:val="006C4536"/>
    <w:rsid w:val="006C46F3"/>
    <w:rsid w:val="006C4D4E"/>
    <w:rsid w:val="006C51E2"/>
    <w:rsid w:val="006C5247"/>
    <w:rsid w:val="006C588E"/>
    <w:rsid w:val="006C62F8"/>
    <w:rsid w:val="006C6BCF"/>
    <w:rsid w:val="006C71BB"/>
    <w:rsid w:val="006D03A4"/>
    <w:rsid w:val="006D071F"/>
    <w:rsid w:val="006D1276"/>
    <w:rsid w:val="006D13C4"/>
    <w:rsid w:val="006D1E5C"/>
    <w:rsid w:val="006D2C14"/>
    <w:rsid w:val="006D3945"/>
    <w:rsid w:val="006D4C15"/>
    <w:rsid w:val="006D5924"/>
    <w:rsid w:val="006D7692"/>
    <w:rsid w:val="006E03B6"/>
    <w:rsid w:val="006E1753"/>
    <w:rsid w:val="006E3BF0"/>
    <w:rsid w:val="006E4E29"/>
    <w:rsid w:val="006E5D2E"/>
    <w:rsid w:val="006E6022"/>
    <w:rsid w:val="006E670A"/>
    <w:rsid w:val="006E7C63"/>
    <w:rsid w:val="006F15E9"/>
    <w:rsid w:val="006F252A"/>
    <w:rsid w:val="006F27FC"/>
    <w:rsid w:val="006F3153"/>
    <w:rsid w:val="006F3B0C"/>
    <w:rsid w:val="006F4B6F"/>
    <w:rsid w:val="006F4F6D"/>
    <w:rsid w:val="006F6668"/>
    <w:rsid w:val="0070008A"/>
    <w:rsid w:val="00701D88"/>
    <w:rsid w:val="007021FA"/>
    <w:rsid w:val="0070357F"/>
    <w:rsid w:val="00703DA7"/>
    <w:rsid w:val="00703E05"/>
    <w:rsid w:val="00704A16"/>
    <w:rsid w:val="00705262"/>
    <w:rsid w:val="00705CA5"/>
    <w:rsid w:val="0070653C"/>
    <w:rsid w:val="007066F7"/>
    <w:rsid w:val="00706ED7"/>
    <w:rsid w:val="00710289"/>
    <w:rsid w:val="00711672"/>
    <w:rsid w:val="0071311A"/>
    <w:rsid w:val="00713444"/>
    <w:rsid w:val="0071374E"/>
    <w:rsid w:val="00714B6A"/>
    <w:rsid w:val="00716D0A"/>
    <w:rsid w:val="00717AF6"/>
    <w:rsid w:val="00720157"/>
    <w:rsid w:val="00720579"/>
    <w:rsid w:val="00721ECF"/>
    <w:rsid w:val="00722D13"/>
    <w:rsid w:val="007230FE"/>
    <w:rsid w:val="0072417F"/>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595F"/>
    <w:rsid w:val="00746657"/>
    <w:rsid w:val="007466E8"/>
    <w:rsid w:val="0074687F"/>
    <w:rsid w:val="00746973"/>
    <w:rsid w:val="00747C4D"/>
    <w:rsid w:val="00751055"/>
    <w:rsid w:val="007517A4"/>
    <w:rsid w:val="00753CC1"/>
    <w:rsid w:val="0075585E"/>
    <w:rsid w:val="00755A77"/>
    <w:rsid w:val="00757C4A"/>
    <w:rsid w:val="007631D1"/>
    <w:rsid w:val="007635AC"/>
    <w:rsid w:val="00764CEA"/>
    <w:rsid w:val="00766EF1"/>
    <w:rsid w:val="007721A0"/>
    <w:rsid w:val="00772458"/>
    <w:rsid w:val="00775812"/>
    <w:rsid w:val="00775F37"/>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30"/>
    <w:rsid w:val="007969E6"/>
    <w:rsid w:val="00796DA1"/>
    <w:rsid w:val="00797F7A"/>
    <w:rsid w:val="007A038E"/>
    <w:rsid w:val="007A2C43"/>
    <w:rsid w:val="007A2C57"/>
    <w:rsid w:val="007A3440"/>
    <w:rsid w:val="007A34B3"/>
    <w:rsid w:val="007A4214"/>
    <w:rsid w:val="007B1039"/>
    <w:rsid w:val="007B1644"/>
    <w:rsid w:val="007B33F8"/>
    <w:rsid w:val="007B3B6F"/>
    <w:rsid w:val="007B3C38"/>
    <w:rsid w:val="007B3F3D"/>
    <w:rsid w:val="007B413B"/>
    <w:rsid w:val="007B4FD7"/>
    <w:rsid w:val="007B5461"/>
    <w:rsid w:val="007B6474"/>
    <w:rsid w:val="007B7F0F"/>
    <w:rsid w:val="007C19EC"/>
    <w:rsid w:val="007C28CD"/>
    <w:rsid w:val="007C342D"/>
    <w:rsid w:val="007C3C7F"/>
    <w:rsid w:val="007C51EB"/>
    <w:rsid w:val="007C60DB"/>
    <w:rsid w:val="007C60E2"/>
    <w:rsid w:val="007C7435"/>
    <w:rsid w:val="007D158A"/>
    <w:rsid w:val="007D5B1C"/>
    <w:rsid w:val="007D6D87"/>
    <w:rsid w:val="007D6FD6"/>
    <w:rsid w:val="007E0ADA"/>
    <w:rsid w:val="007E15CF"/>
    <w:rsid w:val="007E1DB4"/>
    <w:rsid w:val="007E3A50"/>
    <w:rsid w:val="007E5866"/>
    <w:rsid w:val="007E58EE"/>
    <w:rsid w:val="007F07AF"/>
    <w:rsid w:val="007F195D"/>
    <w:rsid w:val="007F1AE7"/>
    <w:rsid w:val="007F2A44"/>
    <w:rsid w:val="007F6E2B"/>
    <w:rsid w:val="007F7286"/>
    <w:rsid w:val="007F7539"/>
    <w:rsid w:val="007F7699"/>
    <w:rsid w:val="007F773D"/>
    <w:rsid w:val="008003C8"/>
    <w:rsid w:val="00801116"/>
    <w:rsid w:val="00802118"/>
    <w:rsid w:val="00803015"/>
    <w:rsid w:val="00804065"/>
    <w:rsid w:val="008047DD"/>
    <w:rsid w:val="0080515A"/>
    <w:rsid w:val="0080611B"/>
    <w:rsid w:val="00806213"/>
    <w:rsid w:val="00807481"/>
    <w:rsid w:val="008121D7"/>
    <w:rsid w:val="00812B80"/>
    <w:rsid w:val="00812D72"/>
    <w:rsid w:val="00812EA7"/>
    <w:rsid w:val="008168A2"/>
    <w:rsid w:val="00820421"/>
    <w:rsid w:val="008213E7"/>
    <w:rsid w:val="00821687"/>
    <w:rsid w:val="00821B96"/>
    <w:rsid w:val="0082217D"/>
    <w:rsid w:val="00822A40"/>
    <w:rsid w:val="008236C7"/>
    <w:rsid w:val="00823E67"/>
    <w:rsid w:val="0082423A"/>
    <w:rsid w:val="008248AD"/>
    <w:rsid w:val="00826045"/>
    <w:rsid w:val="008307DB"/>
    <w:rsid w:val="00830A48"/>
    <w:rsid w:val="00830DB9"/>
    <w:rsid w:val="00833331"/>
    <w:rsid w:val="00833A4A"/>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07"/>
    <w:rsid w:val="00855167"/>
    <w:rsid w:val="00857286"/>
    <w:rsid w:val="00857642"/>
    <w:rsid w:val="00857872"/>
    <w:rsid w:val="00857F8E"/>
    <w:rsid w:val="00860143"/>
    <w:rsid w:val="00860415"/>
    <w:rsid w:val="00860759"/>
    <w:rsid w:val="0086268A"/>
    <w:rsid w:val="00863BF8"/>
    <w:rsid w:val="00863DE8"/>
    <w:rsid w:val="008644EC"/>
    <w:rsid w:val="00864B15"/>
    <w:rsid w:val="00864D3B"/>
    <w:rsid w:val="0086518E"/>
    <w:rsid w:val="00865C18"/>
    <w:rsid w:val="0086621E"/>
    <w:rsid w:val="0086717D"/>
    <w:rsid w:val="0087121E"/>
    <w:rsid w:val="00876B32"/>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A7AED"/>
    <w:rsid w:val="008B122B"/>
    <w:rsid w:val="008B164C"/>
    <w:rsid w:val="008B2982"/>
    <w:rsid w:val="008B2F05"/>
    <w:rsid w:val="008B4311"/>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5E72"/>
    <w:rsid w:val="00916C5E"/>
    <w:rsid w:val="009170F8"/>
    <w:rsid w:val="0091778F"/>
    <w:rsid w:val="00920088"/>
    <w:rsid w:val="00922DF5"/>
    <w:rsid w:val="00923349"/>
    <w:rsid w:val="00923CE8"/>
    <w:rsid w:val="009252D3"/>
    <w:rsid w:val="00925E6A"/>
    <w:rsid w:val="00926002"/>
    <w:rsid w:val="00930061"/>
    <w:rsid w:val="00930EBA"/>
    <w:rsid w:val="0093151F"/>
    <w:rsid w:val="0093268C"/>
    <w:rsid w:val="00934728"/>
    <w:rsid w:val="009347A5"/>
    <w:rsid w:val="00934AC8"/>
    <w:rsid w:val="00935580"/>
    <w:rsid w:val="009366E0"/>
    <w:rsid w:val="00936EB3"/>
    <w:rsid w:val="00940622"/>
    <w:rsid w:val="009412D9"/>
    <w:rsid w:val="00944730"/>
    <w:rsid w:val="00944858"/>
    <w:rsid w:val="0094638F"/>
    <w:rsid w:val="009471B5"/>
    <w:rsid w:val="009502D3"/>
    <w:rsid w:val="009510E9"/>
    <w:rsid w:val="00951A6C"/>
    <w:rsid w:val="00952928"/>
    <w:rsid w:val="009531DA"/>
    <w:rsid w:val="00953CFD"/>
    <w:rsid w:val="009540DA"/>
    <w:rsid w:val="009540FD"/>
    <w:rsid w:val="0095579C"/>
    <w:rsid w:val="00956E7E"/>
    <w:rsid w:val="00960AFE"/>
    <w:rsid w:val="0096539B"/>
    <w:rsid w:val="00966487"/>
    <w:rsid w:val="009669E3"/>
    <w:rsid w:val="009671DB"/>
    <w:rsid w:val="00967271"/>
    <w:rsid w:val="0096755D"/>
    <w:rsid w:val="00972738"/>
    <w:rsid w:val="009727FE"/>
    <w:rsid w:val="00974854"/>
    <w:rsid w:val="00974C35"/>
    <w:rsid w:val="00976E81"/>
    <w:rsid w:val="00980536"/>
    <w:rsid w:val="009808B0"/>
    <w:rsid w:val="00980958"/>
    <w:rsid w:val="0098126F"/>
    <w:rsid w:val="00983488"/>
    <w:rsid w:val="00983EDB"/>
    <w:rsid w:val="009849EF"/>
    <w:rsid w:val="00984E36"/>
    <w:rsid w:val="0098553B"/>
    <w:rsid w:val="00987014"/>
    <w:rsid w:val="009871AC"/>
    <w:rsid w:val="00990892"/>
    <w:rsid w:val="00990A91"/>
    <w:rsid w:val="00992710"/>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A7D30"/>
    <w:rsid w:val="009B0164"/>
    <w:rsid w:val="009B1D3A"/>
    <w:rsid w:val="009B2B90"/>
    <w:rsid w:val="009B4A92"/>
    <w:rsid w:val="009B4B7B"/>
    <w:rsid w:val="009B4CB6"/>
    <w:rsid w:val="009B6446"/>
    <w:rsid w:val="009B66C0"/>
    <w:rsid w:val="009B72A1"/>
    <w:rsid w:val="009B74A5"/>
    <w:rsid w:val="009C0E90"/>
    <w:rsid w:val="009C2364"/>
    <w:rsid w:val="009C24F9"/>
    <w:rsid w:val="009C638A"/>
    <w:rsid w:val="009D3AAC"/>
    <w:rsid w:val="009D5B63"/>
    <w:rsid w:val="009D6C48"/>
    <w:rsid w:val="009E1679"/>
    <w:rsid w:val="009E1BE9"/>
    <w:rsid w:val="009E2348"/>
    <w:rsid w:val="009E239E"/>
    <w:rsid w:val="009E271D"/>
    <w:rsid w:val="009E362F"/>
    <w:rsid w:val="009E40DF"/>
    <w:rsid w:val="009E59CA"/>
    <w:rsid w:val="009E7AE7"/>
    <w:rsid w:val="009F12F8"/>
    <w:rsid w:val="009F1AEE"/>
    <w:rsid w:val="009F1DB1"/>
    <w:rsid w:val="009F1EA5"/>
    <w:rsid w:val="009F2DEA"/>
    <w:rsid w:val="009F5E68"/>
    <w:rsid w:val="009F69E5"/>
    <w:rsid w:val="009F7476"/>
    <w:rsid w:val="009F768D"/>
    <w:rsid w:val="00A00F26"/>
    <w:rsid w:val="00A013E1"/>
    <w:rsid w:val="00A018F7"/>
    <w:rsid w:val="00A02ABC"/>
    <w:rsid w:val="00A039B4"/>
    <w:rsid w:val="00A04CA9"/>
    <w:rsid w:val="00A0555A"/>
    <w:rsid w:val="00A063F2"/>
    <w:rsid w:val="00A0799C"/>
    <w:rsid w:val="00A07D8F"/>
    <w:rsid w:val="00A116F7"/>
    <w:rsid w:val="00A12531"/>
    <w:rsid w:val="00A13C95"/>
    <w:rsid w:val="00A15615"/>
    <w:rsid w:val="00A1707A"/>
    <w:rsid w:val="00A215E2"/>
    <w:rsid w:val="00A2164F"/>
    <w:rsid w:val="00A23803"/>
    <w:rsid w:val="00A249F6"/>
    <w:rsid w:val="00A2509D"/>
    <w:rsid w:val="00A250AD"/>
    <w:rsid w:val="00A26704"/>
    <w:rsid w:val="00A27248"/>
    <w:rsid w:val="00A27289"/>
    <w:rsid w:val="00A30528"/>
    <w:rsid w:val="00A313B5"/>
    <w:rsid w:val="00A321F9"/>
    <w:rsid w:val="00A34AEC"/>
    <w:rsid w:val="00A3540F"/>
    <w:rsid w:val="00A35459"/>
    <w:rsid w:val="00A3599B"/>
    <w:rsid w:val="00A35AFD"/>
    <w:rsid w:val="00A35BD5"/>
    <w:rsid w:val="00A35BFA"/>
    <w:rsid w:val="00A3659B"/>
    <w:rsid w:val="00A40295"/>
    <w:rsid w:val="00A40731"/>
    <w:rsid w:val="00A40A39"/>
    <w:rsid w:val="00A422D7"/>
    <w:rsid w:val="00A426CA"/>
    <w:rsid w:val="00A429D5"/>
    <w:rsid w:val="00A42A32"/>
    <w:rsid w:val="00A42E39"/>
    <w:rsid w:val="00A430E8"/>
    <w:rsid w:val="00A433E2"/>
    <w:rsid w:val="00A448EF"/>
    <w:rsid w:val="00A4598C"/>
    <w:rsid w:val="00A46087"/>
    <w:rsid w:val="00A503D8"/>
    <w:rsid w:val="00A510EE"/>
    <w:rsid w:val="00A51638"/>
    <w:rsid w:val="00A52A4E"/>
    <w:rsid w:val="00A5343C"/>
    <w:rsid w:val="00A55081"/>
    <w:rsid w:val="00A5538B"/>
    <w:rsid w:val="00A57796"/>
    <w:rsid w:val="00A57AB1"/>
    <w:rsid w:val="00A635D9"/>
    <w:rsid w:val="00A64C8D"/>
    <w:rsid w:val="00A65804"/>
    <w:rsid w:val="00A6721B"/>
    <w:rsid w:val="00A70355"/>
    <w:rsid w:val="00A7046F"/>
    <w:rsid w:val="00A71E4D"/>
    <w:rsid w:val="00A72E26"/>
    <w:rsid w:val="00A73547"/>
    <w:rsid w:val="00A73D17"/>
    <w:rsid w:val="00A73D4F"/>
    <w:rsid w:val="00A74128"/>
    <w:rsid w:val="00A7538D"/>
    <w:rsid w:val="00A75986"/>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96E5C"/>
    <w:rsid w:val="00AA013D"/>
    <w:rsid w:val="00AA0422"/>
    <w:rsid w:val="00AA1496"/>
    <w:rsid w:val="00AA155D"/>
    <w:rsid w:val="00AA3354"/>
    <w:rsid w:val="00AA3D06"/>
    <w:rsid w:val="00AA4899"/>
    <w:rsid w:val="00AA4D37"/>
    <w:rsid w:val="00AA59F2"/>
    <w:rsid w:val="00AA639F"/>
    <w:rsid w:val="00AA6461"/>
    <w:rsid w:val="00AA753E"/>
    <w:rsid w:val="00AA7926"/>
    <w:rsid w:val="00AA7A75"/>
    <w:rsid w:val="00AB16AD"/>
    <w:rsid w:val="00AB1A59"/>
    <w:rsid w:val="00AB233B"/>
    <w:rsid w:val="00AB24CE"/>
    <w:rsid w:val="00AB3CE6"/>
    <w:rsid w:val="00AB3E2B"/>
    <w:rsid w:val="00AB5AE6"/>
    <w:rsid w:val="00AB65C7"/>
    <w:rsid w:val="00AB671D"/>
    <w:rsid w:val="00AB6BFE"/>
    <w:rsid w:val="00AB7130"/>
    <w:rsid w:val="00AB7311"/>
    <w:rsid w:val="00AC01B4"/>
    <w:rsid w:val="00AC0D42"/>
    <w:rsid w:val="00AC29DB"/>
    <w:rsid w:val="00AC2C30"/>
    <w:rsid w:val="00AC350C"/>
    <w:rsid w:val="00AC3558"/>
    <w:rsid w:val="00AC3A1B"/>
    <w:rsid w:val="00AC46EE"/>
    <w:rsid w:val="00AC5254"/>
    <w:rsid w:val="00AC6960"/>
    <w:rsid w:val="00AC701A"/>
    <w:rsid w:val="00AC74A3"/>
    <w:rsid w:val="00AC7DAD"/>
    <w:rsid w:val="00AD02BB"/>
    <w:rsid w:val="00AD0393"/>
    <w:rsid w:val="00AD11DB"/>
    <w:rsid w:val="00AD2291"/>
    <w:rsid w:val="00AD344D"/>
    <w:rsid w:val="00AD3F55"/>
    <w:rsid w:val="00AD49BE"/>
    <w:rsid w:val="00AD4CFD"/>
    <w:rsid w:val="00AD5265"/>
    <w:rsid w:val="00AD53F5"/>
    <w:rsid w:val="00AD5B8C"/>
    <w:rsid w:val="00AD5E7B"/>
    <w:rsid w:val="00AD704E"/>
    <w:rsid w:val="00AD7989"/>
    <w:rsid w:val="00AE0BFC"/>
    <w:rsid w:val="00AE1A08"/>
    <w:rsid w:val="00AE1BBA"/>
    <w:rsid w:val="00AE29EF"/>
    <w:rsid w:val="00AE4BA3"/>
    <w:rsid w:val="00AE56F5"/>
    <w:rsid w:val="00AE7E8A"/>
    <w:rsid w:val="00AF32D8"/>
    <w:rsid w:val="00AF3F64"/>
    <w:rsid w:val="00AF40CA"/>
    <w:rsid w:val="00AF4C64"/>
    <w:rsid w:val="00AF70FF"/>
    <w:rsid w:val="00B01BE5"/>
    <w:rsid w:val="00B02385"/>
    <w:rsid w:val="00B02DB5"/>
    <w:rsid w:val="00B03878"/>
    <w:rsid w:val="00B04D6A"/>
    <w:rsid w:val="00B06DDF"/>
    <w:rsid w:val="00B07809"/>
    <w:rsid w:val="00B079A5"/>
    <w:rsid w:val="00B11C89"/>
    <w:rsid w:val="00B12962"/>
    <w:rsid w:val="00B134C7"/>
    <w:rsid w:val="00B136CC"/>
    <w:rsid w:val="00B143BA"/>
    <w:rsid w:val="00B144B4"/>
    <w:rsid w:val="00B17521"/>
    <w:rsid w:val="00B17574"/>
    <w:rsid w:val="00B17683"/>
    <w:rsid w:val="00B20FAA"/>
    <w:rsid w:val="00B21806"/>
    <w:rsid w:val="00B21CD8"/>
    <w:rsid w:val="00B21FBA"/>
    <w:rsid w:val="00B23036"/>
    <w:rsid w:val="00B23264"/>
    <w:rsid w:val="00B25C17"/>
    <w:rsid w:val="00B2793E"/>
    <w:rsid w:val="00B3022C"/>
    <w:rsid w:val="00B30372"/>
    <w:rsid w:val="00B31308"/>
    <w:rsid w:val="00B32ABD"/>
    <w:rsid w:val="00B32E35"/>
    <w:rsid w:val="00B33B37"/>
    <w:rsid w:val="00B35017"/>
    <w:rsid w:val="00B35071"/>
    <w:rsid w:val="00B35664"/>
    <w:rsid w:val="00B374E5"/>
    <w:rsid w:val="00B3764A"/>
    <w:rsid w:val="00B37AA5"/>
    <w:rsid w:val="00B41FA0"/>
    <w:rsid w:val="00B4225E"/>
    <w:rsid w:val="00B42826"/>
    <w:rsid w:val="00B430FA"/>
    <w:rsid w:val="00B43951"/>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4FC"/>
    <w:rsid w:val="00B738E9"/>
    <w:rsid w:val="00B73BCE"/>
    <w:rsid w:val="00B7490A"/>
    <w:rsid w:val="00B759EC"/>
    <w:rsid w:val="00B75F96"/>
    <w:rsid w:val="00B773AD"/>
    <w:rsid w:val="00B774F6"/>
    <w:rsid w:val="00B778CB"/>
    <w:rsid w:val="00B809D9"/>
    <w:rsid w:val="00B8168B"/>
    <w:rsid w:val="00B824F8"/>
    <w:rsid w:val="00B82B5C"/>
    <w:rsid w:val="00B8362D"/>
    <w:rsid w:val="00B8368B"/>
    <w:rsid w:val="00B83A9E"/>
    <w:rsid w:val="00B845DB"/>
    <w:rsid w:val="00B86F52"/>
    <w:rsid w:val="00B878F5"/>
    <w:rsid w:val="00B91893"/>
    <w:rsid w:val="00B926BD"/>
    <w:rsid w:val="00B92DE8"/>
    <w:rsid w:val="00B93D8F"/>
    <w:rsid w:val="00B947B7"/>
    <w:rsid w:val="00B96A32"/>
    <w:rsid w:val="00B9799D"/>
    <w:rsid w:val="00BA1322"/>
    <w:rsid w:val="00BA25FD"/>
    <w:rsid w:val="00BA2D85"/>
    <w:rsid w:val="00BA3AA7"/>
    <w:rsid w:val="00BA3C3F"/>
    <w:rsid w:val="00BA3ED2"/>
    <w:rsid w:val="00BA5CEA"/>
    <w:rsid w:val="00BA5ECA"/>
    <w:rsid w:val="00BA690D"/>
    <w:rsid w:val="00BA7612"/>
    <w:rsid w:val="00BB1D36"/>
    <w:rsid w:val="00BB3631"/>
    <w:rsid w:val="00BB3FF6"/>
    <w:rsid w:val="00BB5630"/>
    <w:rsid w:val="00BB67B4"/>
    <w:rsid w:val="00BB6BE1"/>
    <w:rsid w:val="00BC055E"/>
    <w:rsid w:val="00BC38A1"/>
    <w:rsid w:val="00BC392E"/>
    <w:rsid w:val="00BC60A6"/>
    <w:rsid w:val="00BC62E0"/>
    <w:rsid w:val="00BC6FBF"/>
    <w:rsid w:val="00BD00D9"/>
    <w:rsid w:val="00BD0F7D"/>
    <w:rsid w:val="00BD1886"/>
    <w:rsid w:val="00BD23E3"/>
    <w:rsid w:val="00BD40BC"/>
    <w:rsid w:val="00BD5E54"/>
    <w:rsid w:val="00BD6234"/>
    <w:rsid w:val="00BE0437"/>
    <w:rsid w:val="00BE04F6"/>
    <w:rsid w:val="00BE107D"/>
    <w:rsid w:val="00BE2D6C"/>
    <w:rsid w:val="00BE4C2B"/>
    <w:rsid w:val="00BE52CA"/>
    <w:rsid w:val="00BE5D1C"/>
    <w:rsid w:val="00BE701E"/>
    <w:rsid w:val="00BE7640"/>
    <w:rsid w:val="00BF0242"/>
    <w:rsid w:val="00BF0920"/>
    <w:rsid w:val="00BF0AE5"/>
    <w:rsid w:val="00BF144D"/>
    <w:rsid w:val="00BF214A"/>
    <w:rsid w:val="00BF377B"/>
    <w:rsid w:val="00BF3E1B"/>
    <w:rsid w:val="00BF49D5"/>
    <w:rsid w:val="00BF61B7"/>
    <w:rsid w:val="00BF635B"/>
    <w:rsid w:val="00BF7D51"/>
    <w:rsid w:val="00C00699"/>
    <w:rsid w:val="00C01975"/>
    <w:rsid w:val="00C02723"/>
    <w:rsid w:val="00C02A91"/>
    <w:rsid w:val="00C04960"/>
    <w:rsid w:val="00C05ABD"/>
    <w:rsid w:val="00C06163"/>
    <w:rsid w:val="00C07AF5"/>
    <w:rsid w:val="00C100C0"/>
    <w:rsid w:val="00C10713"/>
    <w:rsid w:val="00C1120E"/>
    <w:rsid w:val="00C11391"/>
    <w:rsid w:val="00C114A8"/>
    <w:rsid w:val="00C122F4"/>
    <w:rsid w:val="00C12EC0"/>
    <w:rsid w:val="00C1324E"/>
    <w:rsid w:val="00C138A5"/>
    <w:rsid w:val="00C14B96"/>
    <w:rsid w:val="00C158D4"/>
    <w:rsid w:val="00C211F9"/>
    <w:rsid w:val="00C22F92"/>
    <w:rsid w:val="00C23679"/>
    <w:rsid w:val="00C238EE"/>
    <w:rsid w:val="00C25927"/>
    <w:rsid w:val="00C27126"/>
    <w:rsid w:val="00C273D7"/>
    <w:rsid w:val="00C2755A"/>
    <w:rsid w:val="00C3028D"/>
    <w:rsid w:val="00C310B8"/>
    <w:rsid w:val="00C31DBD"/>
    <w:rsid w:val="00C32633"/>
    <w:rsid w:val="00C3305D"/>
    <w:rsid w:val="00C3343C"/>
    <w:rsid w:val="00C3343E"/>
    <w:rsid w:val="00C3643C"/>
    <w:rsid w:val="00C36778"/>
    <w:rsid w:val="00C36C29"/>
    <w:rsid w:val="00C3721B"/>
    <w:rsid w:val="00C41646"/>
    <w:rsid w:val="00C43814"/>
    <w:rsid w:val="00C4383B"/>
    <w:rsid w:val="00C458E8"/>
    <w:rsid w:val="00C4601A"/>
    <w:rsid w:val="00C465E6"/>
    <w:rsid w:val="00C478FE"/>
    <w:rsid w:val="00C502DD"/>
    <w:rsid w:val="00C53E0D"/>
    <w:rsid w:val="00C57394"/>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877C7"/>
    <w:rsid w:val="00C9050E"/>
    <w:rsid w:val="00C9216F"/>
    <w:rsid w:val="00C9306D"/>
    <w:rsid w:val="00C93320"/>
    <w:rsid w:val="00C93507"/>
    <w:rsid w:val="00C9370A"/>
    <w:rsid w:val="00C95318"/>
    <w:rsid w:val="00C95A99"/>
    <w:rsid w:val="00C95F9E"/>
    <w:rsid w:val="00C96B98"/>
    <w:rsid w:val="00C96F6B"/>
    <w:rsid w:val="00C97ED3"/>
    <w:rsid w:val="00CA043D"/>
    <w:rsid w:val="00CA069B"/>
    <w:rsid w:val="00CA08C3"/>
    <w:rsid w:val="00CA09C4"/>
    <w:rsid w:val="00CA27F9"/>
    <w:rsid w:val="00CA28AD"/>
    <w:rsid w:val="00CA4F28"/>
    <w:rsid w:val="00CA5200"/>
    <w:rsid w:val="00CA7388"/>
    <w:rsid w:val="00CA78AC"/>
    <w:rsid w:val="00CB067C"/>
    <w:rsid w:val="00CB15CA"/>
    <w:rsid w:val="00CB2671"/>
    <w:rsid w:val="00CB26B3"/>
    <w:rsid w:val="00CB3B7D"/>
    <w:rsid w:val="00CB4DC8"/>
    <w:rsid w:val="00CB51F5"/>
    <w:rsid w:val="00CB687E"/>
    <w:rsid w:val="00CC0250"/>
    <w:rsid w:val="00CC074E"/>
    <w:rsid w:val="00CC1659"/>
    <w:rsid w:val="00CC2038"/>
    <w:rsid w:val="00CC3092"/>
    <w:rsid w:val="00CC30C3"/>
    <w:rsid w:val="00CC363A"/>
    <w:rsid w:val="00CC3D4E"/>
    <w:rsid w:val="00CC4003"/>
    <w:rsid w:val="00CC60D4"/>
    <w:rsid w:val="00CC74BD"/>
    <w:rsid w:val="00CD0216"/>
    <w:rsid w:val="00CD0768"/>
    <w:rsid w:val="00CD111B"/>
    <w:rsid w:val="00CD30C4"/>
    <w:rsid w:val="00CD3CC4"/>
    <w:rsid w:val="00CD47AE"/>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00F"/>
    <w:rsid w:val="00D0090A"/>
    <w:rsid w:val="00D00AAE"/>
    <w:rsid w:val="00D02D5A"/>
    <w:rsid w:val="00D03B9D"/>
    <w:rsid w:val="00D04512"/>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1819"/>
    <w:rsid w:val="00D33231"/>
    <w:rsid w:val="00D35BA2"/>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82D"/>
    <w:rsid w:val="00D47A7B"/>
    <w:rsid w:val="00D47BB6"/>
    <w:rsid w:val="00D53A98"/>
    <w:rsid w:val="00D54C37"/>
    <w:rsid w:val="00D5613D"/>
    <w:rsid w:val="00D562EE"/>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1D0E"/>
    <w:rsid w:val="00D7252A"/>
    <w:rsid w:val="00D73BC0"/>
    <w:rsid w:val="00D76C93"/>
    <w:rsid w:val="00D80799"/>
    <w:rsid w:val="00D81512"/>
    <w:rsid w:val="00D8262C"/>
    <w:rsid w:val="00D84747"/>
    <w:rsid w:val="00D84BA5"/>
    <w:rsid w:val="00D84BD3"/>
    <w:rsid w:val="00D85346"/>
    <w:rsid w:val="00D85BDC"/>
    <w:rsid w:val="00D907AB"/>
    <w:rsid w:val="00D90E7B"/>
    <w:rsid w:val="00D91EDC"/>
    <w:rsid w:val="00D92D94"/>
    <w:rsid w:val="00D94ACD"/>
    <w:rsid w:val="00D961DB"/>
    <w:rsid w:val="00DA0625"/>
    <w:rsid w:val="00DA3748"/>
    <w:rsid w:val="00DA4777"/>
    <w:rsid w:val="00DA4C82"/>
    <w:rsid w:val="00DA671A"/>
    <w:rsid w:val="00DA756A"/>
    <w:rsid w:val="00DA7819"/>
    <w:rsid w:val="00DA78D9"/>
    <w:rsid w:val="00DA7E64"/>
    <w:rsid w:val="00DA7E6E"/>
    <w:rsid w:val="00DB07B8"/>
    <w:rsid w:val="00DB0E56"/>
    <w:rsid w:val="00DB283F"/>
    <w:rsid w:val="00DB2D76"/>
    <w:rsid w:val="00DB345B"/>
    <w:rsid w:val="00DB3871"/>
    <w:rsid w:val="00DB38BB"/>
    <w:rsid w:val="00DB41E6"/>
    <w:rsid w:val="00DB45E2"/>
    <w:rsid w:val="00DB4F49"/>
    <w:rsid w:val="00DB6D5A"/>
    <w:rsid w:val="00DB707E"/>
    <w:rsid w:val="00DB716E"/>
    <w:rsid w:val="00DC1ACA"/>
    <w:rsid w:val="00DC2282"/>
    <w:rsid w:val="00DC3DE0"/>
    <w:rsid w:val="00DC4772"/>
    <w:rsid w:val="00DC48CF"/>
    <w:rsid w:val="00DC5BB0"/>
    <w:rsid w:val="00DC6711"/>
    <w:rsid w:val="00DC6826"/>
    <w:rsid w:val="00DD186F"/>
    <w:rsid w:val="00DD20E3"/>
    <w:rsid w:val="00DD2605"/>
    <w:rsid w:val="00DD2AAA"/>
    <w:rsid w:val="00DD3155"/>
    <w:rsid w:val="00DD352D"/>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690B"/>
    <w:rsid w:val="00DE7607"/>
    <w:rsid w:val="00DE761A"/>
    <w:rsid w:val="00DF1EEB"/>
    <w:rsid w:val="00DF2338"/>
    <w:rsid w:val="00DF37CE"/>
    <w:rsid w:val="00DF4C70"/>
    <w:rsid w:val="00DF4D56"/>
    <w:rsid w:val="00DF63EB"/>
    <w:rsid w:val="00DF78BC"/>
    <w:rsid w:val="00DF7D78"/>
    <w:rsid w:val="00E01CB4"/>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3A4A"/>
    <w:rsid w:val="00E1493E"/>
    <w:rsid w:val="00E1638A"/>
    <w:rsid w:val="00E24543"/>
    <w:rsid w:val="00E2457B"/>
    <w:rsid w:val="00E247DE"/>
    <w:rsid w:val="00E25479"/>
    <w:rsid w:val="00E257AB"/>
    <w:rsid w:val="00E27F0B"/>
    <w:rsid w:val="00E3212A"/>
    <w:rsid w:val="00E32221"/>
    <w:rsid w:val="00E32512"/>
    <w:rsid w:val="00E333C7"/>
    <w:rsid w:val="00E3374E"/>
    <w:rsid w:val="00E33A7F"/>
    <w:rsid w:val="00E34A79"/>
    <w:rsid w:val="00E376F7"/>
    <w:rsid w:val="00E4104D"/>
    <w:rsid w:val="00E4122E"/>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3E"/>
    <w:rsid w:val="00E67F40"/>
    <w:rsid w:val="00E70167"/>
    <w:rsid w:val="00E703C3"/>
    <w:rsid w:val="00E73F29"/>
    <w:rsid w:val="00E74899"/>
    <w:rsid w:val="00E759B1"/>
    <w:rsid w:val="00E7799A"/>
    <w:rsid w:val="00E779AA"/>
    <w:rsid w:val="00E80333"/>
    <w:rsid w:val="00E8107B"/>
    <w:rsid w:val="00E81E17"/>
    <w:rsid w:val="00E83629"/>
    <w:rsid w:val="00E838DB"/>
    <w:rsid w:val="00E83F7E"/>
    <w:rsid w:val="00E864CC"/>
    <w:rsid w:val="00E865F0"/>
    <w:rsid w:val="00E868E7"/>
    <w:rsid w:val="00E9310C"/>
    <w:rsid w:val="00E93979"/>
    <w:rsid w:val="00E93CD3"/>
    <w:rsid w:val="00E93F61"/>
    <w:rsid w:val="00E9501F"/>
    <w:rsid w:val="00E95E8D"/>
    <w:rsid w:val="00E962BC"/>
    <w:rsid w:val="00E9676A"/>
    <w:rsid w:val="00EA363D"/>
    <w:rsid w:val="00EA379C"/>
    <w:rsid w:val="00EA45DC"/>
    <w:rsid w:val="00EA4CB5"/>
    <w:rsid w:val="00EA5352"/>
    <w:rsid w:val="00EA67B2"/>
    <w:rsid w:val="00EB034C"/>
    <w:rsid w:val="00EB0757"/>
    <w:rsid w:val="00EB0CA4"/>
    <w:rsid w:val="00EB1265"/>
    <w:rsid w:val="00EB3C74"/>
    <w:rsid w:val="00EB5926"/>
    <w:rsid w:val="00EB5D98"/>
    <w:rsid w:val="00EB7A35"/>
    <w:rsid w:val="00EC027A"/>
    <w:rsid w:val="00EC05B4"/>
    <w:rsid w:val="00EC074E"/>
    <w:rsid w:val="00EC0B10"/>
    <w:rsid w:val="00EC1FDF"/>
    <w:rsid w:val="00EC33EA"/>
    <w:rsid w:val="00EC41C2"/>
    <w:rsid w:val="00EC4E71"/>
    <w:rsid w:val="00EC50A1"/>
    <w:rsid w:val="00EC62F1"/>
    <w:rsid w:val="00EC630F"/>
    <w:rsid w:val="00EC6D41"/>
    <w:rsid w:val="00EC79CA"/>
    <w:rsid w:val="00ED03A3"/>
    <w:rsid w:val="00ED0AA7"/>
    <w:rsid w:val="00ED2F8A"/>
    <w:rsid w:val="00ED58AF"/>
    <w:rsid w:val="00ED7658"/>
    <w:rsid w:val="00EE119C"/>
    <w:rsid w:val="00EE13F4"/>
    <w:rsid w:val="00EE171F"/>
    <w:rsid w:val="00EE1CF5"/>
    <w:rsid w:val="00EE1EE5"/>
    <w:rsid w:val="00EE2928"/>
    <w:rsid w:val="00EE2E23"/>
    <w:rsid w:val="00EE359A"/>
    <w:rsid w:val="00EE4BD0"/>
    <w:rsid w:val="00EE5BA1"/>
    <w:rsid w:val="00EF2966"/>
    <w:rsid w:val="00EF3733"/>
    <w:rsid w:val="00EF5346"/>
    <w:rsid w:val="00EF7235"/>
    <w:rsid w:val="00F00A4D"/>
    <w:rsid w:val="00F01187"/>
    <w:rsid w:val="00F014D5"/>
    <w:rsid w:val="00F01EA8"/>
    <w:rsid w:val="00F023A3"/>
    <w:rsid w:val="00F02A6F"/>
    <w:rsid w:val="00F030F9"/>
    <w:rsid w:val="00F04308"/>
    <w:rsid w:val="00F04C8C"/>
    <w:rsid w:val="00F054DA"/>
    <w:rsid w:val="00F05D82"/>
    <w:rsid w:val="00F06144"/>
    <w:rsid w:val="00F06530"/>
    <w:rsid w:val="00F07B2D"/>
    <w:rsid w:val="00F07BCF"/>
    <w:rsid w:val="00F1597D"/>
    <w:rsid w:val="00F16EF8"/>
    <w:rsid w:val="00F16FAB"/>
    <w:rsid w:val="00F170B7"/>
    <w:rsid w:val="00F21CA5"/>
    <w:rsid w:val="00F2328E"/>
    <w:rsid w:val="00F23B5F"/>
    <w:rsid w:val="00F255B6"/>
    <w:rsid w:val="00F26ED7"/>
    <w:rsid w:val="00F30B50"/>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5B1D"/>
    <w:rsid w:val="00F460CF"/>
    <w:rsid w:val="00F46284"/>
    <w:rsid w:val="00F4680B"/>
    <w:rsid w:val="00F4734D"/>
    <w:rsid w:val="00F473D4"/>
    <w:rsid w:val="00F47445"/>
    <w:rsid w:val="00F5046F"/>
    <w:rsid w:val="00F5088C"/>
    <w:rsid w:val="00F510AC"/>
    <w:rsid w:val="00F517CF"/>
    <w:rsid w:val="00F5374F"/>
    <w:rsid w:val="00F545DD"/>
    <w:rsid w:val="00F55E69"/>
    <w:rsid w:val="00F56506"/>
    <w:rsid w:val="00F579BE"/>
    <w:rsid w:val="00F606A1"/>
    <w:rsid w:val="00F606F4"/>
    <w:rsid w:val="00F60DF6"/>
    <w:rsid w:val="00F61E12"/>
    <w:rsid w:val="00F626E7"/>
    <w:rsid w:val="00F62D04"/>
    <w:rsid w:val="00F6434A"/>
    <w:rsid w:val="00F70887"/>
    <w:rsid w:val="00F70A7D"/>
    <w:rsid w:val="00F748DD"/>
    <w:rsid w:val="00F76633"/>
    <w:rsid w:val="00F77EEC"/>
    <w:rsid w:val="00F80A3E"/>
    <w:rsid w:val="00F81710"/>
    <w:rsid w:val="00F81FF7"/>
    <w:rsid w:val="00F83DCF"/>
    <w:rsid w:val="00F83E64"/>
    <w:rsid w:val="00F846CD"/>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054"/>
    <w:rsid w:val="00FA26F7"/>
    <w:rsid w:val="00FA2895"/>
    <w:rsid w:val="00FA29A4"/>
    <w:rsid w:val="00FA3DD7"/>
    <w:rsid w:val="00FA4D12"/>
    <w:rsid w:val="00FA5031"/>
    <w:rsid w:val="00FA56FF"/>
    <w:rsid w:val="00FA7FA2"/>
    <w:rsid w:val="00FB0D6C"/>
    <w:rsid w:val="00FB106B"/>
    <w:rsid w:val="00FB4326"/>
    <w:rsid w:val="00FB4C6F"/>
    <w:rsid w:val="00FB64A1"/>
    <w:rsid w:val="00FB6732"/>
    <w:rsid w:val="00FB6766"/>
    <w:rsid w:val="00FB7C1F"/>
    <w:rsid w:val="00FB7D16"/>
    <w:rsid w:val="00FC0858"/>
    <w:rsid w:val="00FC110D"/>
    <w:rsid w:val="00FC3800"/>
    <w:rsid w:val="00FC4527"/>
    <w:rsid w:val="00FC65BE"/>
    <w:rsid w:val="00FC6719"/>
    <w:rsid w:val="00FC70C0"/>
    <w:rsid w:val="00FC7307"/>
    <w:rsid w:val="00FD0657"/>
    <w:rsid w:val="00FD1EEA"/>
    <w:rsid w:val="00FD30C0"/>
    <w:rsid w:val="00FD33CF"/>
    <w:rsid w:val="00FD36CA"/>
    <w:rsid w:val="00FD3B41"/>
    <w:rsid w:val="00FD4E22"/>
    <w:rsid w:val="00FD6C73"/>
    <w:rsid w:val="00FE263F"/>
    <w:rsid w:val="00FE486C"/>
    <w:rsid w:val="00FE4BFD"/>
    <w:rsid w:val="00FE578A"/>
    <w:rsid w:val="00FE7C48"/>
    <w:rsid w:val="00FF007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90022"/>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 w:type="paragraph" w:customStyle="1" w:styleId="Style">
    <w:name w:val="Style"/>
    <w:rsid w:val="001E3710"/>
    <w:pPr>
      <w:widowControl w:val="0"/>
      <w:autoSpaceDE w:val="0"/>
      <w:autoSpaceDN w:val="0"/>
      <w:adjustRightInd w:val="0"/>
      <w:spacing w:line="240" w:lineRule="auto"/>
      <w:jc w:val="left"/>
    </w:pPr>
    <w:rPr>
      <w:rFonts w:eastAsia="Times New Roman"/>
    </w:rPr>
  </w:style>
  <w:style w:type="paragraph" w:styleId="Revision">
    <w:name w:val="Revision"/>
    <w:hidden/>
    <w:uiPriority w:val="99"/>
    <w:semiHidden/>
    <w:rsid w:val="00E01CB4"/>
    <w:pPr>
      <w:spacing w:line="240" w:lineRule="auto"/>
      <w:jc w:val="left"/>
    </w:pPr>
    <w:rPr>
      <w:rFonts w:eastAsia="Times New Roman"/>
      <w:sz w:val="26"/>
      <w:szCs w:val="26"/>
    </w:rPr>
  </w:style>
  <w:style w:type="character" w:styleId="CommentReference">
    <w:name w:val="annotation reference"/>
    <w:basedOn w:val="DefaultParagraphFont"/>
    <w:uiPriority w:val="99"/>
    <w:semiHidden/>
    <w:unhideWhenUsed/>
    <w:rsid w:val="00E01CB4"/>
    <w:rPr>
      <w:sz w:val="16"/>
      <w:szCs w:val="16"/>
    </w:rPr>
  </w:style>
  <w:style w:type="paragraph" w:styleId="CommentText">
    <w:name w:val="annotation text"/>
    <w:basedOn w:val="Normal"/>
    <w:link w:val="CommentTextChar"/>
    <w:uiPriority w:val="99"/>
    <w:semiHidden/>
    <w:unhideWhenUsed/>
    <w:rsid w:val="00E01CB4"/>
    <w:rPr>
      <w:sz w:val="20"/>
      <w:szCs w:val="20"/>
    </w:rPr>
  </w:style>
  <w:style w:type="character" w:customStyle="1" w:styleId="CommentTextChar">
    <w:name w:val="Comment Text Char"/>
    <w:basedOn w:val="DefaultParagraphFont"/>
    <w:link w:val="CommentText"/>
    <w:uiPriority w:val="99"/>
    <w:semiHidden/>
    <w:rsid w:val="00E01CB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01CB4"/>
    <w:rPr>
      <w:b/>
      <w:bCs/>
    </w:rPr>
  </w:style>
  <w:style w:type="character" w:customStyle="1" w:styleId="CommentSubjectChar">
    <w:name w:val="Comment Subject Char"/>
    <w:basedOn w:val="CommentTextChar"/>
    <w:link w:val="CommentSubject"/>
    <w:uiPriority w:val="99"/>
    <w:semiHidden/>
    <w:rsid w:val="00E01CB4"/>
    <w:rPr>
      <w:rFonts w:eastAsia="Times New Roman"/>
      <w:b/>
      <w:bCs/>
      <w:sz w:val="20"/>
      <w:szCs w:val="20"/>
    </w:rPr>
  </w:style>
  <w:style w:type="paragraph" w:styleId="FootnoteText">
    <w:name w:val="footnote text"/>
    <w:basedOn w:val="Normal"/>
    <w:link w:val="FootnoteTextChar"/>
    <w:uiPriority w:val="99"/>
    <w:semiHidden/>
    <w:unhideWhenUsed/>
    <w:rsid w:val="002520AC"/>
    <w:rPr>
      <w:sz w:val="20"/>
      <w:szCs w:val="20"/>
    </w:rPr>
  </w:style>
  <w:style w:type="character" w:customStyle="1" w:styleId="FootnoteTextChar">
    <w:name w:val="Footnote Text Char"/>
    <w:basedOn w:val="DefaultParagraphFont"/>
    <w:link w:val="FootnoteText"/>
    <w:uiPriority w:val="99"/>
    <w:semiHidden/>
    <w:rsid w:val="002520AC"/>
    <w:rPr>
      <w:rFonts w:eastAsia="Times New Roman"/>
      <w:sz w:val="20"/>
      <w:szCs w:val="20"/>
    </w:rPr>
  </w:style>
  <w:style w:type="character" w:styleId="FootnoteReference">
    <w:name w:val="footnote reference"/>
    <w:basedOn w:val="DefaultParagraphFont"/>
    <w:uiPriority w:val="99"/>
    <w:semiHidden/>
    <w:unhideWhenUsed/>
    <w:rsid w:val="002520AC"/>
    <w:rPr>
      <w:vertAlign w:val="superscript"/>
    </w:rPr>
  </w:style>
  <w:style w:type="character" w:styleId="UnresolvedMention">
    <w:name w:val="Unresolved Mention"/>
    <w:basedOn w:val="DefaultParagraphFont"/>
    <w:uiPriority w:val="99"/>
    <w:semiHidden/>
    <w:unhideWhenUsed/>
    <w:rsid w:val="00413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4842135">
      <w:bodyDiv w:val="1"/>
      <w:marLeft w:val="0"/>
      <w:marRight w:val="0"/>
      <w:marTop w:val="0"/>
      <w:marBottom w:val="0"/>
      <w:divBdr>
        <w:top w:val="none" w:sz="0" w:space="0" w:color="auto"/>
        <w:left w:val="none" w:sz="0" w:space="0" w:color="auto"/>
        <w:bottom w:val="none" w:sz="0" w:space="0" w:color="auto"/>
        <w:right w:val="none" w:sz="0" w:space="0" w:color="auto"/>
      </w:divBdr>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AE23A82-C161-4C5B-ACF9-0DCF57DD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680</Words>
  <Characters>3879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2018-12-12T19:53:00Z</cp:lastPrinted>
  <dcterms:created xsi:type="dcterms:W3CDTF">2023-11-07T14:46:00Z</dcterms:created>
  <dcterms:modified xsi:type="dcterms:W3CDTF">2023-11-07T14:46:00Z</dcterms:modified>
</cp:coreProperties>
</file>