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DE9E" w14:textId="77777777" w:rsidR="00067683" w:rsidRDefault="00067683" w:rsidP="00067683">
      <w:pPr>
        <w:pStyle w:val="Indent5DbSp"/>
        <w:spacing w:line="240" w:lineRule="auto"/>
        <w:ind w:firstLine="0"/>
        <w:jc w:val="center"/>
        <w:rPr>
          <w:b/>
        </w:rPr>
      </w:pPr>
      <w:r>
        <w:rPr>
          <w:b/>
        </w:rPr>
        <w:t>BEFORE THE</w:t>
      </w:r>
    </w:p>
    <w:p w14:paraId="270A11BE" w14:textId="77777777" w:rsidR="00067683" w:rsidRDefault="00067683" w:rsidP="00067683">
      <w:pPr>
        <w:pStyle w:val="Indent5DbSp"/>
        <w:spacing w:line="240" w:lineRule="auto"/>
        <w:ind w:firstLine="0"/>
        <w:jc w:val="center"/>
        <w:rPr>
          <w:b/>
        </w:rPr>
      </w:pPr>
      <w:r w:rsidRPr="00004BBF">
        <w:rPr>
          <w:b/>
        </w:rPr>
        <w:t>PUBLIC UTILITY COMMISSION</w:t>
      </w:r>
    </w:p>
    <w:p w14:paraId="48575E4B" w14:textId="77777777" w:rsidR="00067683" w:rsidRDefault="00067683" w:rsidP="00067683">
      <w:pPr>
        <w:pStyle w:val="Indent5DbSp"/>
        <w:spacing w:line="240" w:lineRule="auto"/>
      </w:pPr>
    </w:p>
    <w:p w14:paraId="355655F1" w14:textId="77777777" w:rsidR="00F30114" w:rsidRDefault="00F30114" w:rsidP="00067683">
      <w:pPr>
        <w:pStyle w:val="Indent5DbSp"/>
        <w:spacing w:line="240" w:lineRule="auto"/>
      </w:pPr>
    </w:p>
    <w:p w14:paraId="47A396D0" w14:textId="77777777" w:rsidR="00F30114" w:rsidRDefault="00F30114" w:rsidP="00067683">
      <w:pPr>
        <w:pStyle w:val="Indent5DbSp"/>
        <w:spacing w:line="240" w:lineRule="auto"/>
      </w:pPr>
    </w:p>
    <w:p w14:paraId="5AC94CE5" w14:textId="77777777" w:rsidR="00067683" w:rsidRPr="009F00FF" w:rsidRDefault="00067683" w:rsidP="00067683">
      <w:pPr>
        <w:autoSpaceDE w:val="0"/>
        <w:autoSpaceDN w:val="0"/>
        <w:spacing w:line="240" w:lineRule="auto"/>
        <w:ind w:left="5040" w:hanging="5040"/>
      </w:pPr>
      <w:r w:rsidRPr="009F00FF">
        <w:rPr>
          <w:spacing w:val="-3"/>
        </w:rPr>
        <w:t xml:space="preserve">SBG Management Services, Inc. </w:t>
      </w:r>
      <w:r w:rsidRPr="009F00FF">
        <w:rPr>
          <w:i/>
          <w:iCs/>
          <w:spacing w:val="-3"/>
        </w:rPr>
        <w:t>et al.</w:t>
      </w:r>
      <w:r w:rsidRPr="009F00FF">
        <w:rPr>
          <w:i/>
          <w:iCs/>
          <w:spacing w:val="-3"/>
        </w:rPr>
        <w:tab/>
      </w:r>
      <w:r w:rsidRPr="009F00FF">
        <w:t>:</w:t>
      </w:r>
      <w:r w:rsidRPr="009F00FF">
        <w:tab/>
      </w:r>
      <w:r w:rsidRPr="009F00FF">
        <w:rPr>
          <w:rFonts w:eastAsia="Calibri"/>
        </w:rPr>
        <w:t>C-2012-2304183</w:t>
      </w:r>
      <w:r w:rsidRPr="009F00FF">
        <w:rPr>
          <w:rFonts w:eastAsia="Calibri"/>
        </w:rPr>
        <w:br/>
        <w:t>:</w:t>
      </w:r>
      <w:r w:rsidRPr="009F00FF">
        <w:rPr>
          <w:rFonts w:eastAsia="Calibri"/>
        </w:rPr>
        <w:tab/>
        <w:t>C-2012-2304324</w:t>
      </w:r>
      <w:r w:rsidRPr="009F00FF">
        <w:rPr>
          <w:rFonts w:eastAsia="Calibri"/>
        </w:rPr>
        <w:br/>
        <w:t>:</w:t>
      </w:r>
      <w:r w:rsidRPr="009F00FF">
        <w:rPr>
          <w:rFonts w:eastAsia="Calibri"/>
        </w:rPr>
        <w:tab/>
        <w:t>C-2015-2486618</w:t>
      </w:r>
      <w:r w:rsidRPr="009F00FF">
        <w:rPr>
          <w:rFonts w:eastAsia="Calibri"/>
        </w:rPr>
        <w:br/>
        <w:t>:</w:t>
      </w:r>
      <w:r w:rsidRPr="009F00FF">
        <w:rPr>
          <w:rFonts w:eastAsia="Calibri"/>
        </w:rPr>
        <w:tab/>
        <w:t>C-2015-24866</w:t>
      </w:r>
      <w:r>
        <w:rPr>
          <w:rFonts w:eastAsia="Calibri"/>
        </w:rPr>
        <w:t>42</w:t>
      </w:r>
      <w:r w:rsidRPr="009F00FF">
        <w:rPr>
          <w:rFonts w:eastAsia="Calibri"/>
        </w:rPr>
        <w:br/>
        <w:t>:</w:t>
      </w:r>
      <w:r w:rsidRPr="009F00FF">
        <w:rPr>
          <w:rFonts w:eastAsia="Calibri"/>
        </w:rPr>
        <w:tab/>
        <w:t>C-2015-24866</w:t>
      </w:r>
      <w:r>
        <w:rPr>
          <w:rFonts w:eastAsia="Calibri"/>
        </w:rPr>
        <w:t>48</w:t>
      </w:r>
      <w:r w:rsidRPr="009F00FF">
        <w:rPr>
          <w:rFonts w:eastAsia="Calibri"/>
        </w:rPr>
        <w:br/>
        <w:t>:</w:t>
      </w:r>
      <w:r w:rsidRPr="009F00FF">
        <w:rPr>
          <w:rFonts w:eastAsia="Calibri"/>
        </w:rPr>
        <w:tab/>
        <w:t>C-2015-24866</w:t>
      </w:r>
      <w:r>
        <w:rPr>
          <w:rFonts w:eastAsia="Calibri"/>
        </w:rPr>
        <w:t>55</w:t>
      </w:r>
    </w:p>
    <w:p w14:paraId="7797CB60" w14:textId="77777777" w:rsidR="00067683" w:rsidRPr="009F00FF" w:rsidRDefault="00067683" w:rsidP="00067683">
      <w:pPr>
        <w:autoSpaceDE w:val="0"/>
        <w:autoSpaceDN w:val="0"/>
        <w:spacing w:line="240" w:lineRule="auto"/>
        <w:ind w:left="1440"/>
      </w:pPr>
      <w:r w:rsidRPr="009F00FF">
        <w:rPr>
          <w:rFonts w:eastAsia="Calibri"/>
        </w:rPr>
        <w:t>v.</w:t>
      </w:r>
      <w:r w:rsidRPr="009F00FF">
        <w:rPr>
          <w:rFonts w:eastAsia="Calibri"/>
        </w:rPr>
        <w:tab/>
      </w:r>
      <w:r w:rsidRPr="009F00FF">
        <w:rPr>
          <w:rFonts w:eastAsia="Calibri"/>
        </w:rPr>
        <w:tab/>
      </w:r>
      <w:r w:rsidRPr="009F00FF">
        <w:rPr>
          <w:rFonts w:eastAsia="Calibri"/>
        </w:rPr>
        <w:tab/>
      </w:r>
      <w:r w:rsidRPr="009F00FF">
        <w:rPr>
          <w:rFonts w:eastAsia="Calibri"/>
        </w:rPr>
        <w:tab/>
        <w:t>:</w:t>
      </w:r>
      <w:r w:rsidRPr="009F00FF">
        <w:rPr>
          <w:rFonts w:eastAsia="Calibri"/>
        </w:rPr>
        <w:tab/>
        <w:t>C-2015-2486664</w:t>
      </w:r>
    </w:p>
    <w:p w14:paraId="15620815" w14:textId="77777777" w:rsidR="00067683" w:rsidRPr="009F00FF" w:rsidRDefault="00067683" w:rsidP="00067683">
      <w:pPr>
        <w:spacing w:line="240" w:lineRule="auto"/>
        <w:ind w:left="4320"/>
        <w:rPr>
          <w:rFonts w:eastAsia="Calibri"/>
        </w:rPr>
      </w:pPr>
      <w:r w:rsidRPr="009F00FF">
        <w:rPr>
          <w:rFonts w:eastAsia="Calibri"/>
        </w:rPr>
        <w:t>:</w:t>
      </w:r>
      <w:r w:rsidRPr="009F00FF">
        <w:rPr>
          <w:rFonts w:eastAsia="Calibri"/>
        </w:rPr>
        <w:tab/>
        <w:t>C-2015-24866</w:t>
      </w:r>
      <w:r>
        <w:rPr>
          <w:rFonts w:eastAsia="Calibri"/>
        </w:rPr>
        <w:t>70</w:t>
      </w:r>
    </w:p>
    <w:p w14:paraId="6CDCB7D0" w14:textId="77777777" w:rsidR="00067683" w:rsidRPr="009F00FF" w:rsidRDefault="00067683" w:rsidP="00067683">
      <w:pPr>
        <w:spacing w:line="240" w:lineRule="auto"/>
        <w:ind w:left="4320"/>
        <w:rPr>
          <w:rFonts w:eastAsia="Calibri"/>
        </w:rPr>
      </w:pPr>
      <w:r w:rsidRPr="009F00FF">
        <w:rPr>
          <w:rFonts w:eastAsia="Calibri"/>
        </w:rPr>
        <w:t>:</w:t>
      </w:r>
      <w:r w:rsidRPr="009F00FF">
        <w:rPr>
          <w:rFonts w:eastAsia="Calibri"/>
        </w:rPr>
        <w:tab/>
        <w:t>C-2015-24866</w:t>
      </w:r>
      <w:r>
        <w:rPr>
          <w:rFonts w:eastAsia="Calibri"/>
        </w:rPr>
        <w:t>74</w:t>
      </w:r>
    </w:p>
    <w:p w14:paraId="6A848A84" w14:textId="77777777" w:rsidR="00067683" w:rsidRPr="009F00FF" w:rsidRDefault="00067683" w:rsidP="00067683">
      <w:pPr>
        <w:autoSpaceDE w:val="0"/>
        <w:autoSpaceDN w:val="0"/>
        <w:spacing w:line="240" w:lineRule="auto"/>
        <w:ind w:firstLine="0"/>
      </w:pPr>
      <w:r w:rsidRPr="009F00FF">
        <w:t>Philadelphia Gas Works</w:t>
      </w:r>
      <w:r w:rsidRPr="009F00FF">
        <w:tab/>
      </w:r>
      <w:r w:rsidRPr="009F00FF">
        <w:tab/>
      </w:r>
      <w:r w:rsidRPr="009F00FF">
        <w:tab/>
      </w:r>
      <w:r w:rsidRPr="009F00FF">
        <w:tab/>
      </w:r>
      <w:r w:rsidRPr="009F00FF">
        <w:rPr>
          <w:rFonts w:eastAsia="Calibri"/>
        </w:rPr>
        <w:t>:</w:t>
      </w:r>
      <w:r w:rsidRPr="009F00FF">
        <w:rPr>
          <w:rFonts w:eastAsia="Calibri"/>
        </w:rPr>
        <w:tab/>
      </w:r>
      <w:bookmarkStart w:id="0" w:name="_Hlk147772299"/>
      <w:r w:rsidRPr="009F00FF">
        <w:rPr>
          <w:rFonts w:eastAsia="Calibri"/>
        </w:rPr>
        <w:t>C-2015-24866</w:t>
      </w:r>
      <w:r>
        <w:rPr>
          <w:rFonts w:eastAsia="Calibri"/>
        </w:rPr>
        <w:t>77</w:t>
      </w:r>
      <w:bookmarkEnd w:id="0"/>
    </w:p>
    <w:p w14:paraId="79C2CFC7" w14:textId="77777777" w:rsidR="00067683" w:rsidRDefault="00067683" w:rsidP="00F30114">
      <w:pPr>
        <w:spacing w:line="240" w:lineRule="auto"/>
      </w:pPr>
    </w:p>
    <w:p w14:paraId="71C1DB31" w14:textId="77777777" w:rsidR="00F30114" w:rsidRDefault="00F30114" w:rsidP="00F30114">
      <w:pPr>
        <w:spacing w:line="240" w:lineRule="auto"/>
      </w:pPr>
    </w:p>
    <w:p w14:paraId="41A9FFBA" w14:textId="77777777" w:rsidR="00067683" w:rsidRDefault="00067683" w:rsidP="00F30114">
      <w:pPr>
        <w:spacing w:line="240" w:lineRule="auto"/>
      </w:pPr>
    </w:p>
    <w:p w14:paraId="31C454EB" w14:textId="6C88F397" w:rsidR="00067683" w:rsidRPr="004F6F33" w:rsidRDefault="00067683" w:rsidP="00067683">
      <w:pPr>
        <w:tabs>
          <w:tab w:val="center" w:pos="4680"/>
        </w:tabs>
        <w:suppressAutoHyphens/>
        <w:autoSpaceDE w:val="0"/>
        <w:autoSpaceDN w:val="0"/>
        <w:spacing w:line="240" w:lineRule="auto"/>
        <w:ind w:firstLine="0"/>
        <w:jc w:val="center"/>
        <w:rPr>
          <w:b/>
          <w:bCs/>
          <w:spacing w:val="-3"/>
          <w:u w:val="single"/>
        </w:rPr>
      </w:pPr>
      <w:r w:rsidRPr="004F6F33">
        <w:rPr>
          <w:b/>
          <w:bCs/>
          <w:spacing w:val="-3"/>
          <w:u w:val="single"/>
        </w:rPr>
        <w:t>ORDER</w:t>
      </w:r>
      <w:r>
        <w:rPr>
          <w:b/>
          <w:bCs/>
          <w:spacing w:val="-3"/>
          <w:u w:val="single"/>
        </w:rPr>
        <w:t xml:space="preserve"> </w:t>
      </w:r>
      <w:r w:rsidR="0047205F">
        <w:rPr>
          <w:b/>
          <w:bCs/>
          <w:spacing w:val="-3"/>
          <w:u w:val="single"/>
        </w:rPr>
        <w:t xml:space="preserve">EXTENDING </w:t>
      </w:r>
      <w:r>
        <w:rPr>
          <w:b/>
          <w:bCs/>
          <w:spacing w:val="-3"/>
          <w:u w:val="single"/>
        </w:rPr>
        <w:t>LITIGATION SCHEDULE</w:t>
      </w:r>
    </w:p>
    <w:p w14:paraId="53FA86C0" w14:textId="77777777" w:rsidR="00067683" w:rsidRDefault="00067683" w:rsidP="00F30114">
      <w:pPr>
        <w:spacing w:line="360" w:lineRule="auto"/>
        <w:ind w:firstLine="1440"/>
      </w:pPr>
    </w:p>
    <w:p w14:paraId="0C92483C" w14:textId="2FA073E3" w:rsidR="00067683" w:rsidRDefault="00067683" w:rsidP="00067683">
      <w:pPr>
        <w:spacing w:line="360" w:lineRule="auto"/>
        <w:ind w:firstLine="1440"/>
        <w:rPr>
          <w:rStyle w:val="cf01"/>
          <w:rFonts w:ascii="Times New Roman" w:hAnsi="Times New Roman" w:cs="Times New Roman"/>
          <w:sz w:val="24"/>
          <w:szCs w:val="24"/>
        </w:rPr>
      </w:pPr>
      <w:r>
        <w:t xml:space="preserve">By Order dated October 10, 2023, the litigation and procedural schedule in these matters was extended.  A Prehearing Conference was held via telephone on Octobe 20, 2023, wherein the parties discussed </w:t>
      </w:r>
      <w:r w:rsidRPr="00067683">
        <w:rPr>
          <w:i/>
          <w:iCs/>
        </w:rPr>
        <w:t>inter alia</w:t>
      </w:r>
      <w:r>
        <w:t xml:space="preserve">:1) </w:t>
      </w:r>
      <w:r w:rsidRPr="005356EC">
        <w:t xml:space="preserve">the scope of Complainants’ claims; 2) </w:t>
      </w:r>
      <w:r w:rsidRPr="005356EC">
        <w:rPr>
          <w:rStyle w:val="cf01"/>
          <w:rFonts w:ascii="Times New Roman" w:hAnsi="Times New Roman" w:cs="Times New Roman"/>
          <w:sz w:val="24"/>
          <w:szCs w:val="24"/>
        </w:rPr>
        <w:t>the extension to the litigation and procedural schedule; and 3) whether the 2012 Complainants should be separated from the 2015 Complaints.</w:t>
      </w:r>
    </w:p>
    <w:p w14:paraId="1704759E" w14:textId="77777777" w:rsidR="005356EC" w:rsidRPr="005356EC" w:rsidRDefault="005356EC" w:rsidP="00067683">
      <w:pPr>
        <w:spacing w:line="360" w:lineRule="auto"/>
        <w:ind w:firstLine="1440"/>
        <w:rPr>
          <w:rStyle w:val="cf01"/>
          <w:rFonts w:ascii="Times New Roman" w:hAnsi="Times New Roman" w:cs="Times New Roman"/>
          <w:sz w:val="24"/>
          <w:szCs w:val="24"/>
        </w:rPr>
      </w:pPr>
    </w:p>
    <w:p w14:paraId="1517487B" w14:textId="1BB5D49C" w:rsidR="00067683" w:rsidRDefault="00067683" w:rsidP="00067683">
      <w:pPr>
        <w:spacing w:line="360" w:lineRule="auto"/>
        <w:ind w:firstLine="1440"/>
        <w:rPr>
          <w:rStyle w:val="cf01"/>
          <w:rFonts w:ascii="Times New Roman" w:hAnsi="Times New Roman" w:cs="Times New Roman"/>
          <w:sz w:val="24"/>
          <w:szCs w:val="24"/>
        </w:rPr>
      </w:pPr>
      <w:r w:rsidRPr="005356EC">
        <w:rPr>
          <w:rStyle w:val="cf01"/>
          <w:rFonts w:ascii="Times New Roman" w:hAnsi="Times New Roman" w:cs="Times New Roman"/>
          <w:sz w:val="24"/>
          <w:szCs w:val="24"/>
        </w:rPr>
        <w:t xml:space="preserve">By email dated November </w:t>
      </w:r>
      <w:r w:rsidR="005356EC" w:rsidRPr="005356EC">
        <w:rPr>
          <w:rStyle w:val="cf01"/>
          <w:rFonts w:ascii="Times New Roman" w:hAnsi="Times New Roman" w:cs="Times New Roman"/>
          <w:sz w:val="24"/>
          <w:szCs w:val="24"/>
        </w:rPr>
        <w:t xml:space="preserve">1, 2023, PGW counsel proposed a litigation schedule leading to a further hearing.  </w:t>
      </w:r>
    </w:p>
    <w:p w14:paraId="05696158" w14:textId="77777777" w:rsidR="005356EC" w:rsidRPr="005356EC" w:rsidRDefault="005356EC" w:rsidP="00067683">
      <w:pPr>
        <w:spacing w:line="360" w:lineRule="auto"/>
        <w:ind w:firstLine="1440"/>
        <w:rPr>
          <w:rStyle w:val="cf01"/>
          <w:rFonts w:ascii="Times New Roman" w:hAnsi="Times New Roman" w:cs="Times New Roman"/>
          <w:sz w:val="24"/>
          <w:szCs w:val="24"/>
        </w:rPr>
      </w:pPr>
    </w:p>
    <w:p w14:paraId="7E33928D" w14:textId="0B2B67FA" w:rsidR="005356EC" w:rsidRDefault="005356EC" w:rsidP="00067683">
      <w:pPr>
        <w:spacing w:line="360" w:lineRule="auto"/>
        <w:ind w:firstLine="1440"/>
        <w:rPr>
          <w:rStyle w:val="cf01"/>
          <w:rFonts w:ascii="Times New Roman" w:hAnsi="Times New Roman" w:cs="Times New Roman"/>
          <w:sz w:val="24"/>
          <w:szCs w:val="24"/>
        </w:rPr>
      </w:pPr>
      <w:r w:rsidRPr="005356EC">
        <w:rPr>
          <w:rStyle w:val="cf01"/>
          <w:rFonts w:ascii="Times New Roman" w:hAnsi="Times New Roman" w:cs="Times New Roman"/>
          <w:sz w:val="24"/>
          <w:szCs w:val="24"/>
        </w:rPr>
        <w:t>By email dated November 3, 2023, counsel for PGW indicated that Respondent did not object to the separation of the 2012 Complaints from the 2015 Complaints.</w:t>
      </w:r>
    </w:p>
    <w:p w14:paraId="36ED82F3" w14:textId="77777777" w:rsidR="005356EC" w:rsidRPr="005356EC" w:rsidRDefault="005356EC" w:rsidP="00067683">
      <w:pPr>
        <w:spacing w:line="360" w:lineRule="auto"/>
        <w:ind w:firstLine="1440"/>
        <w:rPr>
          <w:rStyle w:val="cf01"/>
          <w:rFonts w:ascii="Times New Roman" w:hAnsi="Times New Roman" w:cs="Times New Roman"/>
          <w:sz w:val="24"/>
          <w:szCs w:val="24"/>
        </w:rPr>
      </w:pPr>
    </w:p>
    <w:p w14:paraId="194D2388" w14:textId="2D64FA36" w:rsidR="005356EC" w:rsidRPr="005356EC" w:rsidRDefault="005356EC" w:rsidP="00067683">
      <w:pPr>
        <w:spacing w:line="360" w:lineRule="auto"/>
        <w:ind w:firstLine="1440"/>
      </w:pPr>
      <w:r w:rsidRPr="005356EC">
        <w:rPr>
          <w:rStyle w:val="cf01"/>
          <w:rFonts w:ascii="Times New Roman" w:hAnsi="Times New Roman" w:cs="Times New Roman"/>
          <w:sz w:val="24"/>
          <w:szCs w:val="24"/>
        </w:rPr>
        <w:t xml:space="preserve">By email dated November 3, 2023, counsel for SBG objected to the separation of the consolidated matters. </w:t>
      </w:r>
    </w:p>
    <w:p w14:paraId="19A9FEF9" w14:textId="77777777" w:rsidR="00F30114" w:rsidRDefault="00F30114">
      <w:pPr>
        <w:spacing w:after="160" w:line="259" w:lineRule="auto"/>
        <w:ind w:firstLine="0"/>
        <w:rPr>
          <w:rFonts w:eastAsia="Calibri"/>
        </w:rPr>
      </w:pPr>
      <w:r>
        <w:rPr>
          <w:rFonts w:eastAsia="Calibri"/>
        </w:rPr>
        <w:br w:type="page"/>
      </w:r>
    </w:p>
    <w:p w14:paraId="6FCB2A3A" w14:textId="23374049" w:rsidR="00067683" w:rsidRPr="005D21A4" w:rsidRDefault="00067683" w:rsidP="00C319A6">
      <w:pPr>
        <w:spacing w:line="360" w:lineRule="auto"/>
        <w:ind w:firstLine="1440"/>
        <w:rPr>
          <w:rFonts w:eastAsia="Calibri"/>
        </w:rPr>
      </w:pPr>
      <w:r w:rsidRPr="005D21A4">
        <w:rPr>
          <w:rFonts w:eastAsia="Calibri"/>
        </w:rPr>
        <w:lastRenderedPageBreak/>
        <w:t>THEREFORE,</w:t>
      </w:r>
    </w:p>
    <w:p w14:paraId="601FF286" w14:textId="77777777" w:rsidR="00067683" w:rsidRPr="005D21A4" w:rsidRDefault="00067683" w:rsidP="00067683">
      <w:pPr>
        <w:spacing w:line="360" w:lineRule="auto"/>
        <w:ind w:left="720" w:firstLine="1440"/>
        <w:rPr>
          <w:rFonts w:eastAsia="Calibri"/>
        </w:rPr>
      </w:pPr>
    </w:p>
    <w:p w14:paraId="44A7D778" w14:textId="77777777" w:rsidR="00067683" w:rsidRPr="005D21A4" w:rsidRDefault="00067683" w:rsidP="004150E5">
      <w:pPr>
        <w:spacing w:line="360" w:lineRule="auto"/>
        <w:ind w:left="720"/>
        <w:rPr>
          <w:rFonts w:eastAsia="Calibri"/>
        </w:rPr>
      </w:pPr>
      <w:r w:rsidRPr="005D21A4">
        <w:rPr>
          <w:rFonts w:eastAsia="Calibri"/>
        </w:rPr>
        <w:t>IT IS ORDERED:</w:t>
      </w:r>
    </w:p>
    <w:p w14:paraId="7601F9CC" w14:textId="77777777" w:rsidR="00067683" w:rsidRDefault="00067683" w:rsidP="00067683">
      <w:pPr>
        <w:pStyle w:val="ListParagraph"/>
        <w:widowControl w:val="0"/>
        <w:autoSpaceDE w:val="0"/>
        <w:autoSpaceDN w:val="0"/>
        <w:adjustRightInd w:val="0"/>
        <w:spacing w:line="360" w:lineRule="auto"/>
        <w:ind w:left="1440" w:firstLine="0"/>
        <w:rPr>
          <w:rFonts w:eastAsia="Calibri"/>
        </w:rPr>
      </w:pPr>
    </w:p>
    <w:p w14:paraId="250FF9B9" w14:textId="556B7DB7" w:rsidR="005356EC" w:rsidRDefault="005356EC" w:rsidP="005356EC">
      <w:pPr>
        <w:pStyle w:val="ListParagraph"/>
        <w:numPr>
          <w:ilvl w:val="0"/>
          <w:numId w:val="1"/>
        </w:numPr>
        <w:spacing w:line="360" w:lineRule="auto"/>
        <w:ind w:left="0" w:firstLine="1440"/>
      </w:pPr>
      <w:r w:rsidRPr="00F10E8B">
        <w:t>That the following schedule is adopted:</w:t>
      </w:r>
    </w:p>
    <w:p w14:paraId="09A056FE" w14:textId="77777777" w:rsidR="005356EC" w:rsidRPr="005356EC" w:rsidRDefault="005356EC" w:rsidP="001D3135">
      <w:pPr>
        <w:pStyle w:val="ListParagraph"/>
        <w:spacing w:line="360" w:lineRule="auto"/>
        <w:ind w:left="1440" w:firstLine="0"/>
      </w:pPr>
    </w:p>
    <w:p w14:paraId="2EF433FD" w14:textId="26A4825B" w:rsidR="005356EC" w:rsidRPr="005356EC" w:rsidRDefault="005356EC" w:rsidP="00973576">
      <w:pPr>
        <w:spacing w:line="360" w:lineRule="auto"/>
        <w:ind w:left="1440" w:firstLine="0"/>
        <w:rPr>
          <w:sz w:val="22"/>
          <w:szCs w:val="22"/>
        </w:rPr>
      </w:pPr>
      <w:r>
        <w:t xml:space="preserve">PGW’s </w:t>
      </w:r>
      <w:r w:rsidR="00973576">
        <w:t>W</w:t>
      </w:r>
      <w:r>
        <w:t xml:space="preserve">ritten </w:t>
      </w:r>
      <w:r w:rsidR="00973576">
        <w:t>S</w:t>
      </w:r>
      <w:r w:rsidR="001D3135">
        <w:t>ur</w:t>
      </w:r>
      <w:r>
        <w:t>rebuttal</w:t>
      </w:r>
      <w:r w:rsidR="00973576" w:rsidRPr="00973576">
        <w:t xml:space="preserve"> </w:t>
      </w:r>
      <w:r w:rsidR="00973576">
        <w:t xml:space="preserve">Testimony </w:t>
      </w:r>
      <w:r w:rsidR="00973576">
        <w:tab/>
      </w:r>
      <w:r w:rsidR="00973576">
        <w:tab/>
        <w:t xml:space="preserve">January 22, 2024 </w:t>
      </w:r>
    </w:p>
    <w:p w14:paraId="697B3791" w14:textId="102991F6" w:rsidR="005356EC" w:rsidRDefault="005356EC" w:rsidP="00973576">
      <w:pPr>
        <w:spacing w:line="360" w:lineRule="auto"/>
        <w:ind w:left="1440" w:firstLine="0"/>
      </w:pPr>
      <w:r>
        <w:t xml:space="preserve">SBG’s </w:t>
      </w:r>
      <w:r w:rsidR="00973576">
        <w:t>W</w:t>
      </w:r>
      <w:r>
        <w:t xml:space="preserve">ritten </w:t>
      </w:r>
      <w:r w:rsidR="00973576">
        <w:t>S</w:t>
      </w:r>
      <w:r w:rsidR="001D3135">
        <w:t>ur-</w:t>
      </w:r>
      <w:r>
        <w:t>surrebuttal</w:t>
      </w:r>
      <w:r w:rsidR="00973576" w:rsidRPr="00973576">
        <w:t xml:space="preserve"> </w:t>
      </w:r>
      <w:r w:rsidR="00973576">
        <w:t xml:space="preserve">Testimony </w:t>
      </w:r>
      <w:r w:rsidR="00973576">
        <w:tab/>
      </w:r>
      <w:r w:rsidR="00973576">
        <w:tab/>
        <w:t xml:space="preserve">February 29, 2024 </w:t>
      </w:r>
    </w:p>
    <w:p w14:paraId="520EFB6F" w14:textId="6B0E784C" w:rsidR="00067683" w:rsidRDefault="001D3135" w:rsidP="00973576">
      <w:pPr>
        <w:spacing w:line="360" w:lineRule="auto"/>
        <w:ind w:left="1440" w:firstLine="0"/>
      </w:pPr>
      <w:r>
        <w:t>I</w:t>
      </w:r>
      <w:r w:rsidR="005356EC">
        <w:t>n-</w:t>
      </w:r>
      <w:r w:rsidR="00973576">
        <w:t>P</w:t>
      </w:r>
      <w:r w:rsidR="005356EC">
        <w:t xml:space="preserve">erson </w:t>
      </w:r>
      <w:r>
        <w:t>E</w:t>
      </w:r>
      <w:r w:rsidR="005356EC">
        <w:t xml:space="preserve">videntiary </w:t>
      </w:r>
      <w:r>
        <w:t>H</w:t>
      </w:r>
      <w:r w:rsidR="005356EC">
        <w:t>earings</w:t>
      </w:r>
      <w:r w:rsidR="00973576">
        <w:t xml:space="preserve"> </w:t>
      </w:r>
      <w:r w:rsidR="00973576">
        <w:tab/>
      </w:r>
      <w:r w:rsidR="00973576">
        <w:tab/>
      </w:r>
      <w:r w:rsidR="00973576">
        <w:tab/>
        <w:t xml:space="preserve">March 26-27, 2024 </w:t>
      </w:r>
    </w:p>
    <w:p w14:paraId="462C93FF" w14:textId="77777777" w:rsidR="001D3135" w:rsidRDefault="001D3135" w:rsidP="001D3135">
      <w:pPr>
        <w:spacing w:line="240" w:lineRule="auto"/>
        <w:ind w:firstLine="0"/>
      </w:pPr>
    </w:p>
    <w:p w14:paraId="3C903955" w14:textId="77777777" w:rsidR="00973576" w:rsidRDefault="00973576" w:rsidP="00973576">
      <w:pPr>
        <w:spacing w:line="360" w:lineRule="auto"/>
        <w:ind w:firstLine="1440"/>
      </w:pPr>
      <w:r>
        <w:t>2.</w:t>
      </w:r>
      <w:r>
        <w:tab/>
        <w:t xml:space="preserve">That the 2012 Complainants will remain consolidated with the 2015 Complaints. </w:t>
      </w:r>
    </w:p>
    <w:p w14:paraId="4B5D824B" w14:textId="77777777" w:rsidR="00973576" w:rsidRDefault="00973576" w:rsidP="00973576">
      <w:pPr>
        <w:spacing w:line="360" w:lineRule="auto"/>
        <w:ind w:firstLine="1440"/>
      </w:pPr>
    </w:p>
    <w:p w14:paraId="4701140D" w14:textId="77777777" w:rsidR="00973576" w:rsidRDefault="00973576" w:rsidP="00973576">
      <w:pPr>
        <w:spacing w:line="360" w:lineRule="auto"/>
        <w:ind w:firstLine="1440"/>
      </w:pPr>
      <w:r>
        <w:t>3.</w:t>
      </w:r>
      <w:r>
        <w:tab/>
        <w:t>That t</w:t>
      </w:r>
      <w:r w:rsidRPr="00973576">
        <w:rPr>
          <w:spacing w:val="-3"/>
        </w:rPr>
        <w:t xml:space="preserve">he </w:t>
      </w:r>
      <w:r w:rsidRPr="00973576">
        <w:rPr>
          <w:rFonts w:eastAsiaTheme="minorHAnsi"/>
        </w:rPr>
        <w:t>2012 Complaints at Docket Nos. C-2012-2304324 and C-2012-2304183 have been remanded</w:t>
      </w:r>
      <w:r w:rsidRPr="00973576">
        <w:rPr>
          <w:rFonts w:eastAsiaTheme="minorHAnsi"/>
          <w:b/>
          <w:bCs/>
        </w:rPr>
        <w:t xml:space="preserve"> only</w:t>
      </w:r>
      <w:r w:rsidRPr="00973576">
        <w:rPr>
          <w:rFonts w:eastAsiaTheme="minorHAnsi"/>
        </w:rPr>
        <w:t xml:space="preserve"> for the purpose calculating the refunds due to the Complainants because of Philadelphia Gas Works’ improper assessment of 18% tariffed interest rate as late payment charge on outstanding balances that had already been filed as municipal liens.  The review will cover the period </w:t>
      </w:r>
      <w:r w:rsidRPr="002B6EFC">
        <w:t>May 11, 2008, to December 10, 2012</w:t>
      </w:r>
      <w:r>
        <w:t>.</w:t>
      </w:r>
    </w:p>
    <w:p w14:paraId="1A7289F6" w14:textId="77777777" w:rsidR="00973576" w:rsidRDefault="00973576" w:rsidP="00973576">
      <w:pPr>
        <w:spacing w:line="360" w:lineRule="auto"/>
        <w:ind w:firstLine="1440"/>
      </w:pPr>
    </w:p>
    <w:p w14:paraId="536D1B79" w14:textId="77777777" w:rsidR="00973576" w:rsidRDefault="00973576" w:rsidP="00973576">
      <w:pPr>
        <w:spacing w:line="360" w:lineRule="auto"/>
        <w:ind w:firstLine="1440"/>
      </w:pPr>
      <w:r>
        <w:t>4.</w:t>
      </w:r>
      <w:r>
        <w:tab/>
        <w:t xml:space="preserve">That the review of the 2015 Complaints at Docket Nos. </w:t>
      </w:r>
      <w:r w:rsidRPr="00973576">
        <w:rPr>
          <w:rFonts w:eastAsia="Calibri"/>
        </w:rPr>
        <w:t>C-2015-2486618; C-2015-2486642; C-2015-2486648; C-2015-2486655</w:t>
      </w:r>
      <w:r>
        <w:t xml:space="preserve">; </w:t>
      </w:r>
      <w:r w:rsidRPr="00973576">
        <w:rPr>
          <w:rFonts w:eastAsia="Calibri"/>
        </w:rPr>
        <w:t>C-2015-2486664</w:t>
      </w:r>
      <w:r>
        <w:t xml:space="preserve">; </w:t>
      </w:r>
      <w:r w:rsidRPr="00973576">
        <w:rPr>
          <w:rFonts w:eastAsia="Calibri"/>
        </w:rPr>
        <w:t>C-2015-2486670</w:t>
      </w:r>
      <w:r>
        <w:t xml:space="preserve">; </w:t>
      </w:r>
      <w:r w:rsidRPr="00973576">
        <w:rPr>
          <w:rFonts w:eastAsia="Calibri"/>
        </w:rPr>
        <w:t>C-2015-2486674; and C-2015-2486677 will begin on December 11, 2012.</w:t>
      </w:r>
    </w:p>
    <w:p w14:paraId="61C5D10F" w14:textId="77777777" w:rsidR="00973576" w:rsidRPr="00F10E8B" w:rsidRDefault="00973576" w:rsidP="00247B13">
      <w:pPr>
        <w:widowControl w:val="0"/>
        <w:adjustRightInd w:val="0"/>
        <w:spacing w:line="360" w:lineRule="auto"/>
        <w:ind w:firstLine="0"/>
      </w:pPr>
    </w:p>
    <w:p w14:paraId="7CF20C47" w14:textId="566D4B97" w:rsidR="00973576" w:rsidRPr="00F10E8B" w:rsidRDefault="0047205F" w:rsidP="00973576">
      <w:pPr>
        <w:spacing w:line="360" w:lineRule="auto"/>
        <w:ind w:firstLine="1440"/>
      </w:pPr>
      <w:r>
        <w:t>5</w:t>
      </w:r>
      <w:r w:rsidR="00973576" w:rsidRPr="00F10E8B">
        <w:t>.</w:t>
      </w:r>
      <w:r w:rsidR="00973576" w:rsidRPr="00F10E8B">
        <w:tab/>
        <w:t>That the parties shall stipulate to any matters they reasonably can to expedite this proceeding, lessen the burden of time and expenses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37B73661" w14:textId="3C3BD480" w:rsidR="00973576" w:rsidRPr="00F10E8B" w:rsidRDefault="0047205F" w:rsidP="00973576">
      <w:pPr>
        <w:widowControl w:val="0"/>
        <w:adjustRightInd w:val="0"/>
        <w:spacing w:line="360" w:lineRule="auto"/>
        <w:ind w:firstLine="1440"/>
      </w:pPr>
      <w:r>
        <w:lastRenderedPageBreak/>
        <w:t>6</w:t>
      </w:r>
      <w:r w:rsidR="00973576" w:rsidRPr="00F10E8B">
        <w:t>.</w:t>
      </w:r>
      <w:r w:rsidR="00973576" w:rsidRPr="00F10E8B">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10D95537" w14:textId="1A1C28DA" w:rsidR="00D33C04" w:rsidRDefault="00D33C04" w:rsidP="00F30114">
      <w:pPr>
        <w:spacing w:line="360" w:lineRule="auto"/>
      </w:pPr>
    </w:p>
    <w:p w14:paraId="63302291" w14:textId="77777777" w:rsidR="0047205F" w:rsidRDefault="0047205F" w:rsidP="00F30114">
      <w:pPr>
        <w:spacing w:line="360" w:lineRule="auto"/>
      </w:pPr>
    </w:p>
    <w:p w14:paraId="08DCF322" w14:textId="512FADE6" w:rsidR="0047205F" w:rsidRPr="0047205F" w:rsidRDefault="0047205F" w:rsidP="0047205F">
      <w:pPr>
        <w:tabs>
          <w:tab w:val="left" w:pos="720"/>
          <w:tab w:val="left" w:pos="5040"/>
          <w:tab w:val="left" w:pos="5760"/>
        </w:tabs>
        <w:suppressAutoHyphens/>
        <w:autoSpaceDE w:val="0"/>
        <w:autoSpaceDN w:val="0"/>
        <w:spacing w:line="240" w:lineRule="auto"/>
        <w:ind w:firstLine="0"/>
        <w:rPr>
          <w:spacing w:val="-3"/>
          <w:u w:val="single"/>
        </w:rPr>
      </w:pPr>
      <w:r w:rsidRPr="0047205F">
        <w:rPr>
          <w:spacing w:val="-3"/>
          <w:u w:val="single"/>
        </w:rPr>
        <w:t>Date:</w:t>
      </w:r>
      <w:r w:rsidRPr="0047205F">
        <w:rPr>
          <w:spacing w:val="-3"/>
          <w:u w:val="single"/>
        </w:rPr>
        <w:tab/>
      </w:r>
      <w:r>
        <w:rPr>
          <w:spacing w:val="-3"/>
          <w:u w:val="single"/>
        </w:rPr>
        <w:t>November 15</w:t>
      </w:r>
      <w:r w:rsidRPr="0047205F">
        <w:rPr>
          <w:spacing w:val="-3"/>
          <w:u w:val="single"/>
        </w:rPr>
        <w:t>, 202</w:t>
      </w:r>
      <w:r>
        <w:rPr>
          <w:spacing w:val="-3"/>
          <w:u w:val="single"/>
        </w:rPr>
        <w:t>3</w:t>
      </w:r>
      <w:r w:rsidRPr="0047205F">
        <w:rPr>
          <w:spacing w:val="-3"/>
        </w:rPr>
        <w:tab/>
      </w:r>
      <w:r w:rsidRPr="0047205F">
        <w:rPr>
          <w:spacing w:val="-3"/>
        </w:rPr>
        <w:tab/>
      </w:r>
      <w:r w:rsidRPr="0047205F">
        <w:rPr>
          <w:spacing w:val="-3"/>
          <w:u w:val="single"/>
        </w:rPr>
        <w:tab/>
      </w:r>
      <w:r w:rsidRPr="0047205F">
        <w:rPr>
          <w:spacing w:val="-3"/>
          <w:u w:val="single"/>
        </w:rPr>
        <w:tab/>
        <w:t>/s/</w:t>
      </w:r>
      <w:r w:rsidRPr="0047205F">
        <w:rPr>
          <w:spacing w:val="-3"/>
          <w:u w:val="single"/>
        </w:rPr>
        <w:tab/>
      </w:r>
      <w:r w:rsidRPr="0047205F">
        <w:rPr>
          <w:spacing w:val="-3"/>
          <w:u w:val="single"/>
        </w:rPr>
        <w:tab/>
      </w:r>
      <w:r w:rsidRPr="0047205F">
        <w:rPr>
          <w:spacing w:val="-3"/>
          <w:u w:val="single"/>
        </w:rPr>
        <w:tab/>
      </w:r>
    </w:p>
    <w:p w14:paraId="1F6815FA" w14:textId="77777777" w:rsidR="0047205F" w:rsidRPr="0047205F" w:rsidRDefault="0047205F" w:rsidP="0047205F">
      <w:pPr>
        <w:tabs>
          <w:tab w:val="left" w:pos="720"/>
          <w:tab w:val="left" w:pos="5040"/>
        </w:tabs>
        <w:suppressAutoHyphens/>
        <w:autoSpaceDE w:val="0"/>
        <w:autoSpaceDN w:val="0"/>
        <w:spacing w:line="240" w:lineRule="auto"/>
        <w:ind w:firstLine="1440"/>
        <w:rPr>
          <w:spacing w:val="-3"/>
        </w:rPr>
      </w:pPr>
      <w:r w:rsidRPr="0047205F">
        <w:rPr>
          <w:spacing w:val="-3"/>
        </w:rPr>
        <w:tab/>
      </w:r>
      <w:r w:rsidRPr="0047205F">
        <w:rPr>
          <w:spacing w:val="-3"/>
        </w:rPr>
        <w:tab/>
        <w:t xml:space="preserve">Eranda Vero </w:t>
      </w:r>
    </w:p>
    <w:p w14:paraId="771FDB41" w14:textId="77777777" w:rsidR="0047205F" w:rsidRPr="0047205F" w:rsidRDefault="0047205F" w:rsidP="0047205F">
      <w:pPr>
        <w:tabs>
          <w:tab w:val="left" w:pos="720"/>
          <w:tab w:val="left" w:pos="5040"/>
        </w:tabs>
        <w:suppressAutoHyphens/>
        <w:autoSpaceDE w:val="0"/>
        <w:autoSpaceDN w:val="0"/>
        <w:spacing w:line="240" w:lineRule="auto"/>
        <w:ind w:firstLine="1440"/>
      </w:pPr>
      <w:r w:rsidRPr="0047205F">
        <w:tab/>
      </w:r>
      <w:r w:rsidRPr="0047205F">
        <w:tab/>
        <w:t>Administrative Law Judge</w:t>
      </w:r>
    </w:p>
    <w:p w14:paraId="6607D083" w14:textId="0A066A37" w:rsidR="004150E5" w:rsidRDefault="004150E5">
      <w:pPr>
        <w:spacing w:after="160" w:line="259" w:lineRule="auto"/>
        <w:ind w:firstLine="0"/>
      </w:pPr>
      <w:r>
        <w:br w:type="page"/>
      </w:r>
    </w:p>
    <w:p w14:paraId="74E0C840" w14:textId="77777777" w:rsidR="004150E5" w:rsidRPr="004150E5" w:rsidRDefault="004150E5" w:rsidP="004150E5">
      <w:pPr>
        <w:pStyle w:val="NoSpacing"/>
        <w:ind w:firstLine="0"/>
        <w:rPr>
          <w:b/>
          <w:bCs/>
          <w:u w:val="single"/>
        </w:rPr>
      </w:pPr>
      <w:r w:rsidRPr="004150E5">
        <w:rPr>
          <w:b/>
          <w:bCs/>
          <w:u w:val="single"/>
        </w:rPr>
        <w:lastRenderedPageBreak/>
        <w:t xml:space="preserve">C-2012-2304183, C-2012-2304324, C-2015-2486618, C-2015-2486642, C-2015-2486677, C-20145-2486674, C-2015-2486670, C-2015-2486664, C-2015-2486655, C-2015-2486648 -    SBG MANAGEMENT SERVICES, INC. ET AL V. PHILADELPHIA GAS WORKS </w:t>
      </w:r>
    </w:p>
    <w:p w14:paraId="6E6F44D8" w14:textId="77777777" w:rsidR="004150E5" w:rsidRPr="004150E5" w:rsidRDefault="004150E5" w:rsidP="004150E5">
      <w:pPr>
        <w:pStyle w:val="NoSpacing"/>
        <w:rPr>
          <w:b/>
          <w:bCs/>
          <w:u w:val="single"/>
        </w:rPr>
      </w:pPr>
    </w:p>
    <w:p w14:paraId="3DB10D94" w14:textId="77777777" w:rsidR="004150E5" w:rsidRDefault="004150E5" w:rsidP="004150E5">
      <w:pPr>
        <w:pStyle w:val="NoSpacing"/>
        <w:ind w:firstLine="0"/>
        <w:rPr>
          <w:i/>
        </w:rPr>
      </w:pPr>
      <w:r>
        <w:rPr>
          <w:i/>
        </w:rPr>
        <w:t>Revised 01/11/23</w:t>
      </w:r>
    </w:p>
    <w:p w14:paraId="4C62AB06" w14:textId="77777777" w:rsidR="004150E5" w:rsidRDefault="004150E5" w:rsidP="004150E5">
      <w:pPr>
        <w:pStyle w:val="NoSpacing"/>
      </w:pPr>
    </w:p>
    <w:p w14:paraId="0047F13B" w14:textId="77777777" w:rsidR="004150E5" w:rsidRDefault="004150E5" w:rsidP="004150E5">
      <w:pPr>
        <w:pStyle w:val="NoSpacing"/>
        <w:ind w:firstLine="0"/>
        <w:rPr>
          <w:rFonts w:eastAsia="Microsoft Sans Serif" w:hAnsi="Microsoft Sans Serif" w:cs="Microsoft Sans Serif"/>
          <w:szCs w:val="20"/>
        </w:rPr>
      </w:pPr>
      <w:r>
        <w:rPr>
          <w:rFonts w:eastAsia="Microsoft Sans Serif" w:hAnsi="Microsoft Sans Serif" w:cs="Microsoft Sans Serif"/>
        </w:rPr>
        <w:t>MICHAEL YANOFF ESQUIRE</w:t>
      </w:r>
      <w:r>
        <w:rPr>
          <w:rFonts w:eastAsia="Microsoft Sans Serif" w:hAnsi="Microsoft Sans Serif" w:cs="Microsoft Sans Serif"/>
        </w:rPr>
        <w:br/>
        <w:t>PATRICIA M STARNER ESQUIRE</w:t>
      </w:r>
      <w:r>
        <w:rPr>
          <w:rFonts w:eastAsia="Microsoft Sans Serif" w:hAnsi="Microsoft Sans Serif" w:cs="Microsoft Sans Serif"/>
        </w:rPr>
        <w:br/>
        <w:t>SHAWN M RODGERS ESQUIRE</w:t>
      </w:r>
      <w:r>
        <w:rPr>
          <w:rFonts w:eastAsia="Microsoft Sans Serif" w:hAnsi="Microsoft Sans Serif" w:cs="Microsoft Sans Serif"/>
        </w:rPr>
        <w:br/>
        <w:t>GOLDSTEIN LAW PARTNERS LLC</w:t>
      </w:r>
    </w:p>
    <w:p w14:paraId="62FE150F"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11 CHURCH ROAD</w:t>
      </w:r>
    </w:p>
    <w:p w14:paraId="487ADC3B"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HATFIELD PA  19440</w:t>
      </w:r>
    </w:p>
    <w:p w14:paraId="2C5FAE5C"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bCs/>
        </w:rPr>
        <w:t>610.949.0444</w:t>
      </w:r>
      <w:r>
        <w:rPr>
          <w:rFonts w:eastAsia="Microsoft Sans Serif" w:hAnsi="Microsoft Sans Serif" w:cs="Microsoft Sans Serif"/>
        </w:rPr>
        <w:br/>
      </w:r>
      <w:r>
        <w:rPr>
          <w:rFonts w:eastAsia="Microsoft Sans Serif" w:hAnsi="Microsoft Sans Serif" w:cs="Microsoft Sans Serif"/>
          <w:bCs/>
        </w:rPr>
        <w:t>484.888.8054</w:t>
      </w:r>
    </w:p>
    <w:p w14:paraId="6DB0BA9D"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pstarner@goldsteinlp.com</w:t>
      </w:r>
    </w:p>
    <w:p w14:paraId="2FF405E8"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myanoff@goldsteinlp.com</w:t>
      </w:r>
    </w:p>
    <w:p w14:paraId="3F936C46"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 xml:space="preserve">srodgers@goldsteinlp.com    </w:t>
      </w:r>
      <w:r>
        <w:rPr>
          <w:rFonts w:eastAsia="Microsoft Sans Serif" w:hAnsi="Microsoft Sans Serif" w:cs="Microsoft Sans Serif"/>
        </w:rPr>
        <w:br/>
        <w:t>Accepts eService</w:t>
      </w:r>
    </w:p>
    <w:p w14:paraId="15AD8EDA" w14:textId="77777777" w:rsidR="004150E5" w:rsidRDefault="004150E5" w:rsidP="004150E5">
      <w:pPr>
        <w:pStyle w:val="NoSpacing"/>
        <w:ind w:firstLine="0"/>
        <w:rPr>
          <w:rFonts w:eastAsia="Microsoft Sans Serif" w:hAnsi="Microsoft Sans Serif" w:cs="Microsoft Sans Serif"/>
          <w:i/>
          <w:iCs/>
        </w:rPr>
      </w:pPr>
      <w:r>
        <w:rPr>
          <w:rFonts w:eastAsia="Microsoft Sans Serif" w:hAnsi="Microsoft Sans Serif" w:cs="Microsoft Sans Serif"/>
          <w:i/>
          <w:iCs/>
        </w:rPr>
        <w:t>Representing SBG Management Services, Inc., Colonial Garden Realty Co., L.P., Simon Garden Realty Co., L.P.</w:t>
      </w:r>
    </w:p>
    <w:p w14:paraId="3E4DF75E" w14:textId="77777777" w:rsidR="004150E5" w:rsidRDefault="004150E5" w:rsidP="004150E5">
      <w:pPr>
        <w:pStyle w:val="NoSpacing"/>
        <w:ind w:firstLine="0"/>
        <w:rPr>
          <w:rFonts w:eastAsia="Microsoft Sans Serif" w:hAnsi="Microsoft Sans Serif" w:cs="Microsoft Sans Serif"/>
        </w:rPr>
      </w:pPr>
    </w:p>
    <w:p w14:paraId="5017B780"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KAREN O MOURY ESQUIRE</w:t>
      </w:r>
      <w:r>
        <w:rPr>
          <w:rFonts w:eastAsia="Microsoft Sans Serif" w:hAnsi="Microsoft Sans Serif" w:cs="Microsoft Sans Serif"/>
        </w:rPr>
        <w:br/>
        <w:t>DANIEL CLEARFIELD ESQUIRE</w:t>
      </w:r>
      <w:r>
        <w:rPr>
          <w:rFonts w:eastAsia="Microsoft Sans Serif" w:hAnsi="Microsoft Sans Serif" w:cs="Microsoft Sans Serif"/>
        </w:rPr>
        <w:br/>
        <w:t>CARL SHULTZ ESQUIRE</w:t>
      </w:r>
      <w:r>
        <w:rPr>
          <w:rFonts w:eastAsia="Microsoft Sans Serif" w:hAnsi="Microsoft Sans Serif" w:cs="Microsoft Sans Serif"/>
        </w:rPr>
        <w:br/>
        <w:t>BRYCE R BEARD ESQUIRE</w:t>
      </w:r>
    </w:p>
    <w:p w14:paraId="38E787FC"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ECKERT SEAMANS</w:t>
      </w:r>
    </w:p>
    <w:p w14:paraId="2558AA43"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213 MARKET STREET</w:t>
      </w:r>
    </w:p>
    <w:p w14:paraId="55888C67"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HARRISBURG PA  17101</w:t>
      </w:r>
    </w:p>
    <w:p w14:paraId="727F30DE" w14:textId="77777777" w:rsidR="004150E5" w:rsidRDefault="004150E5" w:rsidP="004150E5">
      <w:pPr>
        <w:pStyle w:val="NoSpacing"/>
        <w:ind w:firstLine="0"/>
        <w:rPr>
          <w:rFonts w:eastAsia="Microsoft Sans Serif" w:hAnsi="Microsoft Sans Serif" w:cs="Microsoft Sans Serif"/>
          <w:bCs/>
        </w:rPr>
      </w:pPr>
      <w:r>
        <w:rPr>
          <w:rFonts w:eastAsia="Microsoft Sans Serif" w:hAnsi="Microsoft Sans Serif" w:cs="Microsoft Sans Serif"/>
          <w:bCs/>
        </w:rPr>
        <w:t>717.237.6036</w:t>
      </w:r>
    </w:p>
    <w:p w14:paraId="1482B29B" w14:textId="77777777" w:rsidR="004150E5" w:rsidRDefault="004150E5" w:rsidP="004150E5">
      <w:pPr>
        <w:pStyle w:val="NoSpacing"/>
        <w:ind w:firstLine="0"/>
        <w:rPr>
          <w:rFonts w:eastAsia="Microsoft Sans Serif" w:hAnsi="Microsoft Sans Serif" w:cs="Microsoft Sans Serif"/>
          <w:bCs/>
        </w:rPr>
      </w:pPr>
      <w:r>
        <w:rPr>
          <w:rFonts w:eastAsia="Microsoft Sans Serif" w:hAnsi="Microsoft Sans Serif" w:cs="Microsoft Sans Serif"/>
          <w:bCs/>
        </w:rPr>
        <w:t>717.571.1420</w:t>
      </w:r>
    </w:p>
    <w:p w14:paraId="750AA4D2"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kmoury@eckertseamans.com</w:t>
      </w:r>
    </w:p>
    <w:p w14:paraId="3461F531"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dclearfield@eckertseamans.com</w:t>
      </w:r>
      <w:r>
        <w:rPr>
          <w:rFonts w:eastAsia="Microsoft Sans Serif" w:hAnsi="Microsoft Sans Serif" w:cs="Microsoft Sans Serif"/>
        </w:rPr>
        <w:br/>
        <w:t>cshultz@eckertseamans.com</w:t>
      </w:r>
    </w:p>
    <w:p w14:paraId="2D0817AB"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 xml:space="preserve">bbeard@eckertseamans.com    </w:t>
      </w:r>
      <w:r>
        <w:rPr>
          <w:rFonts w:eastAsia="Microsoft Sans Serif" w:hAnsi="Microsoft Sans Serif" w:cs="Microsoft Sans Serif"/>
        </w:rPr>
        <w:br/>
        <w:t>Accepts eService</w:t>
      </w:r>
      <w:r>
        <w:rPr>
          <w:rFonts w:eastAsia="Microsoft Sans Serif" w:hAnsi="Microsoft Sans Serif" w:cs="Microsoft Sans Serif"/>
        </w:rPr>
        <w:br/>
      </w:r>
      <w:r>
        <w:rPr>
          <w:rFonts w:eastAsia="Microsoft Sans Serif" w:hAnsi="Microsoft Sans Serif" w:cs="Microsoft Sans Serif"/>
          <w:i/>
          <w:iCs/>
        </w:rPr>
        <w:t>Representing Philadelphia Gas Works</w:t>
      </w:r>
      <w:r>
        <w:rPr>
          <w:rFonts w:eastAsia="Microsoft Sans Serif" w:hAnsi="Microsoft Sans Serif" w:cs="Microsoft Sans Serif"/>
        </w:rPr>
        <w:t xml:space="preserve"> </w:t>
      </w:r>
      <w:r>
        <w:rPr>
          <w:rFonts w:eastAsia="Microsoft Sans Serif" w:hAnsi="Microsoft Sans Serif" w:cs="Microsoft Sans Serif"/>
        </w:rPr>
        <w:br/>
      </w:r>
      <w:r>
        <w:rPr>
          <w:rFonts w:eastAsia="Microsoft Sans Serif" w:hAnsi="Microsoft Sans Serif" w:cs="Microsoft Sans Serif"/>
        </w:rPr>
        <w:br/>
        <w:t>GRACIELA CHRISTLIEB ESQUIRE</w:t>
      </w:r>
    </w:p>
    <w:p w14:paraId="2A80BDCF"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PHILADELPHIA GAS WORKS</w:t>
      </w:r>
    </w:p>
    <w:p w14:paraId="27FE7B01"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800 WEST MONTGOMERY AVENUE</w:t>
      </w:r>
    </w:p>
    <w:p w14:paraId="68C18FCE"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PHILADELPHIA PA  19122</w:t>
      </w:r>
    </w:p>
    <w:p w14:paraId="64B6C5C0"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bCs/>
        </w:rPr>
        <w:t>215.684.6164</w:t>
      </w:r>
    </w:p>
    <w:p w14:paraId="52CD3083"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graciela.christlieb@pgworks.com</w:t>
      </w:r>
    </w:p>
    <w:p w14:paraId="2F7EFB50" w14:textId="496E6E59"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Accepts eService</w:t>
      </w:r>
      <w:r>
        <w:rPr>
          <w:rFonts w:eastAsia="Microsoft Sans Serif" w:hAnsi="Microsoft Sans Serif" w:cs="Microsoft Sans Serif"/>
        </w:rPr>
        <w:br/>
      </w:r>
    </w:p>
    <w:p w14:paraId="396808EF" w14:textId="77777777" w:rsidR="00D51518" w:rsidRDefault="00D51518" w:rsidP="004150E5">
      <w:pPr>
        <w:pStyle w:val="NoSpacing"/>
        <w:ind w:firstLine="0"/>
        <w:rPr>
          <w:rFonts w:eastAsia="Microsoft Sans Serif" w:hAnsi="Microsoft Sans Serif" w:cs="Microsoft Sans Serif"/>
        </w:rPr>
      </w:pPr>
    </w:p>
    <w:p w14:paraId="24CB02A9" w14:textId="357C04DA"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lastRenderedPageBreak/>
        <w:t>CHRISTY APPLEBY ESQUIRE</w:t>
      </w:r>
    </w:p>
    <w:p w14:paraId="1B31C48B"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OFFICE OF CONSUMER ADVOCATE</w:t>
      </w:r>
    </w:p>
    <w:p w14:paraId="5F4DD658"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 xml:space="preserve">555 WALNUT STREET 5TH FLOOR </w:t>
      </w:r>
    </w:p>
    <w:p w14:paraId="4824E39B"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FORUM PLACE</w:t>
      </w:r>
    </w:p>
    <w:p w14:paraId="4A3C91E4"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HARRISBURG PA  17101</w:t>
      </w:r>
    </w:p>
    <w:p w14:paraId="10B5B6D7"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bCs/>
        </w:rPr>
        <w:t>717.783.5048</w:t>
      </w:r>
    </w:p>
    <w:p w14:paraId="263415DF" w14:textId="77777777" w:rsidR="004150E5" w:rsidRDefault="004150E5" w:rsidP="004150E5">
      <w:pPr>
        <w:pStyle w:val="NoSpacing"/>
        <w:ind w:firstLine="0"/>
        <w:rPr>
          <w:rFonts w:eastAsia="Microsoft Sans Serif" w:hAnsi="Microsoft Sans Serif" w:cs="Microsoft Sans Serif"/>
        </w:rPr>
      </w:pPr>
      <w:r>
        <w:rPr>
          <w:rFonts w:eastAsia="Microsoft Sans Serif" w:hAnsi="Microsoft Sans Serif" w:cs="Microsoft Sans Serif"/>
        </w:rPr>
        <w:t xml:space="preserve">cappleby@paoca.org   </w:t>
      </w:r>
      <w:r>
        <w:rPr>
          <w:rFonts w:eastAsia="Microsoft Sans Serif" w:hAnsi="Microsoft Sans Serif" w:cs="Microsoft Sans Serif"/>
        </w:rPr>
        <w:br/>
        <w:t>Accepts eService</w:t>
      </w:r>
    </w:p>
    <w:p w14:paraId="3737D598" w14:textId="77777777" w:rsidR="004150E5" w:rsidRDefault="004150E5" w:rsidP="004150E5">
      <w:pPr>
        <w:pStyle w:val="NoSpacing"/>
        <w:ind w:firstLine="0"/>
        <w:rPr>
          <w:rFonts w:eastAsia="Microsoft Sans Serif" w:hAnsi="Microsoft Sans Serif" w:cs="Microsoft Sans Serif"/>
        </w:rPr>
      </w:pPr>
    </w:p>
    <w:p w14:paraId="33256CA4" w14:textId="77777777" w:rsidR="0047205F" w:rsidRDefault="0047205F" w:rsidP="004150E5">
      <w:pPr>
        <w:pStyle w:val="NoSpacing"/>
        <w:ind w:firstLine="0"/>
      </w:pPr>
    </w:p>
    <w:sectPr w:rsidR="0047205F" w:rsidSect="0047205F">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351E" w14:textId="77777777" w:rsidR="0058615B" w:rsidRDefault="0058615B" w:rsidP="005356EC">
      <w:pPr>
        <w:spacing w:line="240" w:lineRule="auto"/>
      </w:pPr>
      <w:r>
        <w:separator/>
      </w:r>
    </w:p>
  </w:endnote>
  <w:endnote w:type="continuationSeparator" w:id="0">
    <w:p w14:paraId="1D7C01DF" w14:textId="77777777" w:rsidR="0058615B" w:rsidRDefault="0058615B" w:rsidP="005356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235080"/>
      <w:docPartObj>
        <w:docPartGallery w:val="Page Numbers (Bottom of Page)"/>
        <w:docPartUnique/>
      </w:docPartObj>
    </w:sdtPr>
    <w:sdtEndPr>
      <w:rPr>
        <w:noProof/>
        <w:sz w:val="20"/>
        <w:szCs w:val="20"/>
      </w:rPr>
    </w:sdtEndPr>
    <w:sdtContent>
      <w:p w14:paraId="232FFDF6" w14:textId="36113298" w:rsidR="0047205F" w:rsidRPr="00F30114" w:rsidRDefault="0047205F">
        <w:pPr>
          <w:pStyle w:val="Footer"/>
          <w:jc w:val="center"/>
          <w:rPr>
            <w:sz w:val="20"/>
            <w:szCs w:val="20"/>
          </w:rPr>
        </w:pPr>
        <w:r w:rsidRPr="00F30114">
          <w:rPr>
            <w:sz w:val="20"/>
            <w:szCs w:val="20"/>
          </w:rPr>
          <w:fldChar w:fldCharType="begin"/>
        </w:r>
        <w:r w:rsidRPr="00F30114">
          <w:rPr>
            <w:sz w:val="20"/>
            <w:szCs w:val="20"/>
          </w:rPr>
          <w:instrText xml:space="preserve"> PAGE   \* MERGEFORMAT </w:instrText>
        </w:r>
        <w:r w:rsidRPr="00F30114">
          <w:rPr>
            <w:sz w:val="20"/>
            <w:szCs w:val="20"/>
          </w:rPr>
          <w:fldChar w:fldCharType="separate"/>
        </w:r>
        <w:r w:rsidRPr="00F30114">
          <w:rPr>
            <w:noProof/>
            <w:sz w:val="20"/>
            <w:szCs w:val="20"/>
          </w:rPr>
          <w:t>2</w:t>
        </w:r>
        <w:r w:rsidRPr="00F30114">
          <w:rPr>
            <w:noProof/>
            <w:sz w:val="20"/>
            <w:szCs w:val="20"/>
          </w:rPr>
          <w:fldChar w:fldCharType="end"/>
        </w:r>
      </w:p>
    </w:sdtContent>
  </w:sdt>
  <w:p w14:paraId="183A2CC5" w14:textId="77777777" w:rsidR="0047205F" w:rsidRDefault="00472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61FED" w14:textId="77777777" w:rsidR="0058615B" w:rsidRDefault="0058615B" w:rsidP="005356EC">
      <w:pPr>
        <w:spacing w:line="240" w:lineRule="auto"/>
      </w:pPr>
      <w:r>
        <w:separator/>
      </w:r>
    </w:p>
  </w:footnote>
  <w:footnote w:type="continuationSeparator" w:id="0">
    <w:p w14:paraId="25BCDB69" w14:textId="77777777" w:rsidR="0058615B" w:rsidRDefault="0058615B" w:rsidP="005356E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53935"/>
    <w:multiLevelType w:val="hybridMultilevel"/>
    <w:tmpl w:val="663A4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034212C"/>
    <w:multiLevelType w:val="hybridMultilevel"/>
    <w:tmpl w:val="321CA2B0"/>
    <w:lvl w:ilvl="0" w:tplc="C6F89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3860197">
    <w:abstractNumId w:val="1"/>
  </w:num>
  <w:num w:numId="2" w16cid:durableId="292517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683"/>
    <w:rsid w:val="00067683"/>
    <w:rsid w:val="001D3135"/>
    <w:rsid w:val="00247B13"/>
    <w:rsid w:val="004150E5"/>
    <w:rsid w:val="0047205F"/>
    <w:rsid w:val="005356EC"/>
    <w:rsid w:val="0058615B"/>
    <w:rsid w:val="00973576"/>
    <w:rsid w:val="00C319A6"/>
    <w:rsid w:val="00D33C04"/>
    <w:rsid w:val="00D51518"/>
    <w:rsid w:val="00F3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C9BE7"/>
  <w15:chartTrackingRefBased/>
  <w15:docId w15:val="{D01706F4-980D-45DA-90C5-5503D7B6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83"/>
    <w:pPr>
      <w:spacing w:after="0" w:line="480" w:lineRule="auto"/>
      <w:ind w:firstLine="72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5DbSp">
    <w:name w:val="Indent5 DbSp"/>
    <w:basedOn w:val="Normal"/>
    <w:qFormat/>
    <w:rsid w:val="00067683"/>
    <w:rPr>
      <w:rFonts w:eastAsia="Calibri"/>
    </w:rPr>
  </w:style>
  <w:style w:type="paragraph" w:styleId="ListParagraph">
    <w:name w:val="List Paragraph"/>
    <w:basedOn w:val="Normal"/>
    <w:uiPriority w:val="34"/>
    <w:qFormat/>
    <w:rsid w:val="00067683"/>
    <w:pPr>
      <w:ind w:left="720"/>
      <w:contextualSpacing/>
    </w:pPr>
  </w:style>
  <w:style w:type="character" w:customStyle="1" w:styleId="cf01">
    <w:name w:val="cf01"/>
    <w:basedOn w:val="DefaultParagraphFont"/>
    <w:rsid w:val="00067683"/>
    <w:rPr>
      <w:rFonts w:ascii="Segoe UI" w:hAnsi="Segoe UI" w:cs="Segoe UI" w:hint="default"/>
      <w:sz w:val="18"/>
      <w:szCs w:val="18"/>
    </w:rPr>
  </w:style>
  <w:style w:type="paragraph" w:styleId="FootnoteText">
    <w:name w:val="footnote text"/>
    <w:basedOn w:val="Normal"/>
    <w:link w:val="FootnoteTextChar"/>
    <w:uiPriority w:val="99"/>
    <w:semiHidden/>
    <w:unhideWhenUsed/>
    <w:rsid w:val="005356EC"/>
    <w:pPr>
      <w:spacing w:line="240" w:lineRule="auto"/>
      <w:ind w:firstLine="0"/>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5356EC"/>
    <w:rPr>
      <w:rFonts w:ascii="Calibri" w:eastAsia="Calibri" w:hAnsi="Calibri" w:cs="Times New Roman"/>
      <w:kern w:val="0"/>
      <w:sz w:val="20"/>
      <w:szCs w:val="20"/>
      <w14:ligatures w14:val="none"/>
    </w:rPr>
  </w:style>
  <w:style w:type="character" w:styleId="FootnoteReference">
    <w:name w:val="footnote reference"/>
    <w:semiHidden/>
    <w:rsid w:val="005356EC"/>
    <w:rPr>
      <w:vertAlign w:val="superscript"/>
    </w:rPr>
  </w:style>
  <w:style w:type="paragraph" w:styleId="Header">
    <w:name w:val="header"/>
    <w:basedOn w:val="Normal"/>
    <w:link w:val="HeaderChar"/>
    <w:uiPriority w:val="99"/>
    <w:unhideWhenUsed/>
    <w:rsid w:val="0047205F"/>
    <w:pPr>
      <w:tabs>
        <w:tab w:val="center" w:pos="4680"/>
        <w:tab w:val="right" w:pos="9360"/>
      </w:tabs>
      <w:spacing w:line="240" w:lineRule="auto"/>
    </w:pPr>
  </w:style>
  <w:style w:type="character" w:customStyle="1" w:styleId="HeaderChar">
    <w:name w:val="Header Char"/>
    <w:basedOn w:val="DefaultParagraphFont"/>
    <w:link w:val="Header"/>
    <w:uiPriority w:val="99"/>
    <w:rsid w:val="0047205F"/>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7205F"/>
    <w:pPr>
      <w:tabs>
        <w:tab w:val="center" w:pos="4680"/>
        <w:tab w:val="right" w:pos="9360"/>
      </w:tabs>
      <w:spacing w:line="240" w:lineRule="auto"/>
    </w:pPr>
  </w:style>
  <w:style w:type="character" w:customStyle="1" w:styleId="FooterChar">
    <w:name w:val="Footer Char"/>
    <w:basedOn w:val="DefaultParagraphFont"/>
    <w:link w:val="Footer"/>
    <w:uiPriority w:val="99"/>
    <w:rsid w:val="0047205F"/>
    <w:rPr>
      <w:rFonts w:ascii="Times New Roman" w:eastAsia="Times New Roman" w:hAnsi="Times New Roman" w:cs="Times New Roman"/>
      <w:kern w:val="0"/>
      <w:sz w:val="24"/>
      <w:szCs w:val="24"/>
      <w14:ligatures w14:val="none"/>
    </w:rPr>
  </w:style>
  <w:style w:type="paragraph" w:styleId="NoSpacing">
    <w:name w:val="No Spacing"/>
    <w:uiPriority w:val="1"/>
    <w:qFormat/>
    <w:rsid w:val="004150E5"/>
    <w:pPr>
      <w:spacing w:after="0" w:line="240" w:lineRule="auto"/>
      <w:ind w:firstLine="72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174159">
      <w:bodyDiv w:val="1"/>
      <w:marLeft w:val="0"/>
      <w:marRight w:val="0"/>
      <w:marTop w:val="0"/>
      <w:marBottom w:val="0"/>
      <w:divBdr>
        <w:top w:val="none" w:sz="0" w:space="0" w:color="auto"/>
        <w:left w:val="none" w:sz="0" w:space="0" w:color="auto"/>
        <w:bottom w:val="none" w:sz="0" w:space="0" w:color="auto"/>
        <w:right w:val="none" w:sz="0" w:space="0" w:color="auto"/>
      </w:divBdr>
    </w:div>
    <w:div w:id="3391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2023-11-15T13:38:00Z</dcterms:created>
  <dcterms:modified xsi:type="dcterms:W3CDTF">2023-11-15T13:39:00Z</dcterms:modified>
</cp:coreProperties>
</file>