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107A4E1E" w:rsidR="004B5EF8" w:rsidRPr="00105ACE" w:rsidRDefault="009D6645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20, 2023</w:t>
      </w:r>
    </w:p>
    <w:p w14:paraId="22F16125" w14:textId="2D9CBC9D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9D6645">
        <w:rPr>
          <w:rFonts w:ascii="Microsoft Sans Serif" w:hAnsi="Microsoft Sans Serif" w:cs="Microsoft Sans Serif"/>
          <w:b/>
          <w:bCs/>
          <w:sz w:val="24"/>
          <w:szCs w:val="24"/>
        </w:rPr>
        <w:t>C-2023-3042293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6851774" w:rsidR="00BA038D" w:rsidRDefault="009D6645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Krista Gamble v. West Penn Power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3A412D2C" w:rsidR="00590EBA" w:rsidRDefault="00CB50A7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Dispute/Requests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F5C7DE5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B50A7">
        <w:rPr>
          <w:rFonts w:ascii="Microsoft Sans Serif" w:hAnsi="Microsoft Sans Serif" w:cs="Microsoft Sans Serif"/>
          <w:b/>
          <w:sz w:val="24"/>
          <w:szCs w:val="24"/>
        </w:rPr>
        <w:t>Monday, November 20,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4798A5D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B50A7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2C4F6B92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B50A7">
        <w:rPr>
          <w:rFonts w:ascii="Microsoft Sans Serif" w:hAnsi="Microsoft Sans Serif" w:cs="Microsoft Sans Serif"/>
          <w:b/>
          <w:sz w:val="24"/>
          <w:szCs w:val="24"/>
        </w:rPr>
        <w:t>Deputy Chief Administrative Law Judge Mark A. Hoyer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E0246CE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CB50A7">
        <w:rPr>
          <w:rFonts w:ascii="Microsoft Sans Serif" w:hAnsi="Microsoft Sans Serif" w:cs="Microsoft Sans Serif"/>
          <w:sz w:val="22"/>
          <w:szCs w:val="22"/>
        </w:rPr>
        <w:t>ALJ Hoyer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3F7B36A" w14:textId="77777777" w:rsidR="005C4CCE" w:rsidRDefault="00853F08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5C4CCE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C-2023-3042293 - KRISTA GAMBLE v. WEST PENN POWER CO.</w:t>
      </w:r>
    </w:p>
    <w:p w14:paraId="10AAD09D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0411C81E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KRISTA GAMBLE</w:t>
      </w:r>
    </w:p>
    <w:p w14:paraId="3936D967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520 LEBANON SCHOOL RD</w:t>
      </w:r>
    </w:p>
    <w:p w14:paraId="083F083B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ROSTRAVER TWP PA  15012</w:t>
      </w:r>
    </w:p>
    <w:p w14:paraId="752B81AB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724.689.3520</w:t>
      </w:r>
    </w:p>
    <w:p w14:paraId="211A6CD7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kmcbobnar@comcast.net</w:t>
        </w:r>
      </w:hyperlink>
    </w:p>
    <w:p w14:paraId="0DCE475B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D9419F8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75B50380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MARGARET MORRIS ESQUIRE</w:t>
      </w:r>
    </w:p>
    <w:p w14:paraId="3C543F7C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REGER RIZZO &amp; DARNALL</w:t>
      </w:r>
    </w:p>
    <w:p w14:paraId="071446CD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CIRA CENTRE 13TH FL</w:t>
      </w:r>
    </w:p>
    <w:p w14:paraId="2FECD647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2929 ARCH STREET</w:t>
      </w:r>
    </w:p>
    <w:p w14:paraId="2BE5374A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19104</w:t>
      </w:r>
    </w:p>
    <w:p w14:paraId="1386CF07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215.495.6524</w:t>
      </w:r>
    </w:p>
    <w:p w14:paraId="35C0FB69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215.870.5785</w:t>
      </w:r>
    </w:p>
    <w:p w14:paraId="4779CA01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mmorris@regerlaw.com</w:t>
        </w:r>
      </w:hyperlink>
    </w:p>
    <w:p w14:paraId="2647608E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1B4FF969" w14:textId="77777777" w:rsidR="005C4CCE" w:rsidRDefault="005C4CCE" w:rsidP="005C4CC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West Penn)</w:t>
      </w:r>
    </w:p>
    <w:p w14:paraId="571A8ACF" w14:textId="661FF21B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C4CCE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D6645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CB50A7"/>
    <w:rsid w:val="00CD35DF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5C4CC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5C4CCE"/>
  </w:style>
  <w:style w:type="character" w:customStyle="1" w:styleId="hyperlinkchar">
    <w:name w:val="hyperlink__char"/>
    <w:basedOn w:val="DefaultParagraphFont"/>
    <w:rsid w:val="005C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cbobnar@comcast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2023-11-20T12:57:00Z</dcterms:created>
  <dcterms:modified xsi:type="dcterms:W3CDTF">2023-11-20T13:02:00Z</dcterms:modified>
</cp:coreProperties>
</file>