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41AFC96" w14:textId="7C196ECD" w:rsidR="00CF1D2B" w:rsidRPr="007A4C3A" w:rsidRDefault="00B713AD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Orpheus and Kimberly Hanley</w:t>
      </w:r>
      <w:r w:rsidR="006911A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3A58DF22" w14:textId="5A08584C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</w:p>
    <w:p w14:paraId="7E74F09E" w14:textId="5ED27BCD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B713AD">
        <w:rPr>
          <w:rFonts w:ascii="Times New Roman" w:hAnsi="Times New Roman" w:cs="Times New Roman"/>
          <w:spacing w:val="-3"/>
        </w:rPr>
        <w:t>C-2023-3041147</w:t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16760218" w14:textId="6CE93DD8" w:rsidR="00CF1D2B" w:rsidRPr="007A4C3A" w:rsidRDefault="00B713AD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Power Company</w:t>
      </w:r>
      <w:r w:rsidR="00CF1D2B" w:rsidRPr="007A4C3A">
        <w:rPr>
          <w:rFonts w:ascii="Times New Roman" w:hAnsi="Times New Roman" w:cs="Times New Roman"/>
          <w:spacing w:val="-3"/>
        </w:rPr>
        <w:t xml:space="preserve"> </w:t>
      </w:r>
      <w:r w:rsidR="00CF1D2B" w:rsidRPr="007A4C3A">
        <w:rPr>
          <w:rFonts w:ascii="Times New Roman" w:hAnsi="Times New Roman" w:cs="Times New Roman"/>
          <w:spacing w:val="-3"/>
        </w:rPr>
        <w:tab/>
        <w:t>:</w:t>
      </w:r>
    </w:p>
    <w:p w14:paraId="483B110F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1AF246FF" w:rsidR="007A4C3A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B9A6DFD" w14:textId="77777777" w:rsidR="003A0964" w:rsidRPr="007A4C3A" w:rsidRDefault="003A0964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79617177" w14:textId="11BAE439" w:rsidR="00326EED" w:rsidRDefault="003A0964" w:rsidP="003A0964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ORDER</w:t>
      </w:r>
      <w:r w:rsidR="005C1796">
        <w:rPr>
          <w:rFonts w:ascii="Times New Roman" w:hAnsi="Times New Roman" w:cs="Times New Roman"/>
          <w:b/>
          <w:bCs/>
          <w:spacing w:val="-3"/>
          <w:u w:val="single"/>
        </w:rPr>
        <w:t xml:space="preserve"> LIFTING</w:t>
      </w:r>
    </w:p>
    <w:p w14:paraId="2D9AD7FB" w14:textId="56D6ECB3" w:rsidR="00CF1D2B" w:rsidRDefault="00F329F9" w:rsidP="003A0964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STAY </w:t>
      </w:r>
      <w:proofErr w:type="gramStart"/>
      <w:r>
        <w:rPr>
          <w:rFonts w:ascii="Times New Roman" w:hAnsi="Times New Roman" w:cs="Times New Roman"/>
          <w:b/>
          <w:bCs/>
          <w:spacing w:val="-3"/>
          <w:u w:val="single"/>
        </w:rPr>
        <w:t>OF</w:t>
      </w:r>
      <w:r w:rsidR="00B4574E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 w:rsidR="000D6366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 w:rsidR="00B4574E">
        <w:rPr>
          <w:rFonts w:ascii="Times New Roman" w:hAnsi="Times New Roman" w:cs="Times New Roman"/>
          <w:b/>
          <w:bCs/>
          <w:spacing w:val="-3"/>
          <w:u w:val="single"/>
        </w:rPr>
        <w:t>PROCEEDING</w:t>
      </w:r>
      <w:proofErr w:type="gramEnd"/>
    </w:p>
    <w:p w14:paraId="285C7806" w14:textId="77777777" w:rsidR="00CF1D2B" w:rsidRPr="007A4C3A" w:rsidRDefault="00CF1D2B" w:rsidP="00963A8D">
      <w:pPr>
        <w:pStyle w:val="ParaTab1"/>
        <w:tabs>
          <w:tab w:val="left" w:pos="720"/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4D0EE246" w14:textId="40586E86" w:rsidR="00474A7B" w:rsidRPr="00442E80" w:rsidRDefault="00474A7B" w:rsidP="00474A7B">
      <w:pPr>
        <w:pStyle w:val="ParaTab1"/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On June 5, 2023, </w:t>
      </w:r>
      <w:proofErr w:type="gramStart"/>
      <w:r>
        <w:rPr>
          <w:rFonts w:ascii="Times New Roman" w:hAnsi="Times New Roman" w:cs="Times New Roman"/>
        </w:rPr>
        <w:t>Orpheus</w:t>
      </w:r>
      <w:proofErr w:type="gramEnd"/>
      <w:r>
        <w:rPr>
          <w:rFonts w:ascii="Times New Roman" w:hAnsi="Times New Roman" w:cs="Times New Roman"/>
        </w:rPr>
        <w:t xml:space="preserve"> and Kimberly Hanley (“Complainants”) filed a Formal Complaint (“Complaint”) with the Pennsylvania Public Utility Commission (“Commission”) against Pennsylvania Power Company (“Respondent”)</w:t>
      </w:r>
      <w:r w:rsidR="003B2675">
        <w:rPr>
          <w:rFonts w:ascii="Times New Roman" w:hAnsi="Times New Roman" w:cs="Times New Roman"/>
        </w:rPr>
        <w:t xml:space="preserve">, arguing against the installation of </w:t>
      </w:r>
      <w:r w:rsidR="003E2A4B">
        <w:rPr>
          <w:rFonts w:ascii="Times New Roman" w:hAnsi="Times New Roman" w:cs="Times New Roman"/>
        </w:rPr>
        <w:t xml:space="preserve">a smart meter at their </w:t>
      </w:r>
      <w:r w:rsidR="001525DB">
        <w:rPr>
          <w:rFonts w:ascii="Times New Roman" w:hAnsi="Times New Roman" w:cs="Times New Roman"/>
        </w:rPr>
        <w:t>address</w:t>
      </w:r>
      <w:r w:rsidR="003E2A4B">
        <w:rPr>
          <w:rFonts w:ascii="Times New Roman" w:hAnsi="Times New Roman" w:cs="Times New Roman"/>
        </w:rPr>
        <w:t>.</w:t>
      </w:r>
      <w:r w:rsidR="00B65D56">
        <w:rPr>
          <w:rFonts w:ascii="Times New Roman" w:hAnsi="Times New Roman" w:cs="Times New Roman"/>
        </w:rPr>
        <w:t xml:space="preserve">  Complainants raised health, safety, privacy, and property protection concerns regarding the installation of a smart meter at their address.</w:t>
      </w:r>
    </w:p>
    <w:p w14:paraId="4F0B6308" w14:textId="77777777" w:rsidR="00474A7B" w:rsidRDefault="00474A7B" w:rsidP="00474A7B">
      <w:pPr>
        <w:pStyle w:val="ParaTab1"/>
        <w:spacing w:line="360" w:lineRule="auto"/>
        <w:rPr>
          <w:rFonts w:ascii="Times New Roman" w:hAnsi="Times New Roman" w:cs="Times New Roman"/>
        </w:rPr>
      </w:pPr>
    </w:p>
    <w:p w14:paraId="771FD36C" w14:textId="7CFFF3A0" w:rsidR="00474A7B" w:rsidRDefault="00474A7B" w:rsidP="008C37AD">
      <w:pPr>
        <w:pStyle w:val="ParaTab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June 27, 2023, Respondent filed an Answer with New Matter</w:t>
      </w:r>
      <w:r w:rsidR="00EE3312">
        <w:rPr>
          <w:rFonts w:ascii="Times New Roman" w:hAnsi="Times New Roman" w:cs="Times New Roman"/>
        </w:rPr>
        <w:t xml:space="preserve">, properly endorsed with a Notice to Plead, </w:t>
      </w:r>
      <w:r>
        <w:rPr>
          <w:rFonts w:ascii="Times New Roman" w:hAnsi="Times New Roman" w:cs="Times New Roman"/>
        </w:rPr>
        <w:t>to the Complaint</w:t>
      </w:r>
      <w:r w:rsidR="003E2A4B">
        <w:rPr>
          <w:rFonts w:ascii="Times New Roman" w:hAnsi="Times New Roman" w:cs="Times New Roman"/>
        </w:rPr>
        <w:t>, arguing that</w:t>
      </w:r>
      <w:r>
        <w:rPr>
          <w:rFonts w:ascii="Times New Roman" w:hAnsi="Times New Roman" w:cs="Times New Roman"/>
        </w:rPr>
        <w:t xml:space="preserve"> Complainants are</w:t>
      </w:r>
      <w:r w:rsidR="003E2A4B">
        <w:rPr>
          <w:rFonts w:ascii="Times New Roman" w:hAnsi="Times New Roman" w:cs="Times New Roman"/>
        </w:rPr>
        <w:t xml:space="preserve"> not</w:t>
      </w:r>
      <w:r>
        <w:rPr>
          <w:rFonts w:ascii="Times New Roman" w:hAnsi="Times New Roman" w:cs="Times New Roman"/>
        </w:rPr>
        <w:t xml:space="preserve"> permitted to “opt-out” of smart meter installation at their service address.  In its New Matter, Respondent</w:t>
      </w:r>
      <w:r w:rsidR="003E2A4B">
        <w:rPr>
          <w:rFonts w:ascii="Times New Roman" w:hAnsi="Times New Roman" w:cs="Times New Roman"/>
        </w:rPr>
        <w:t xml:space="preserve"> argued tha</w:t>
      </w:r>
      <w:r w:rsidR="007E366F">
        <w:rPr>
          <w:rFonts w:ascii="Times New Roman" w:hAnsi="Times New Roman" w:cs="Times New Roman"/>
        </w:rPr>
        <w:t xml:space="preserve">t Complainants </w:t>
      </w:r>
      <w:r>
        <w:rPr>
          <w:rFonts w:ascii="Times New Roman" w:hAnsi="Times New Roman" w:cs="Times New Roman"/>
        </w:rPr>
        <w:t>challenged Respondent’s installation of a smart meter at their address in a previous formal complaint proceeding</w:t>
      </w:r>
      <w:r w:rsidR="00AC7FA9">
        <w:rPr>
          <w:rFonts w:ascii="Times New Roman" w:hAnsi="Times New Roman" w:cs="Times New Roman"/>
        </w:rPr>
        <w:t xml:space="preserve">, the complaint of which was dismissed with prejudice by the </w:t>
      </w:r>
      <w:r w:rsidR="00EE3312">
        <w:rPr>
          <w:rFonts w:ascii="Times New Roman" w:hAnsi="Times New Roman" w:cs="Times New Roman"/>
        </w:rPr>
        <w:t>Commission and</w:t>
      </w:r>
      <w:r w:rsidR="003E2A4B">
        <w:rPr>
          <w:rFonts w:ascii="Times New Roman" w:hAnsi="Times New Roman" w:cs="Times New Roman"/>
        </w:rPr>
        <w:t xml:space="preserve"> are </w:t>
      </w:r>
      <w:r w:rsidR="00EE3312">
        <w:rPr>
          <w:rFonts w:ascii="Times New Roman" w:hAnsi="Times New Roman" w:cs="Times New Roman"/>
        </w:rPr>
        <w:t xml:space="preserve">thus </w:t>
      </w:r>
      <w:r w:rsidR="003E2A4B">
        <w:rPr>
          <w:rFonts w:ascii="Times New Roman" w:hAnsi="Times New Roman" w:cs="Times New Roman"/>
        </w:rPr>
        <w:t xml:space="preserve">barred by the doctrines of </w:t>
      </w:r>
      <w:r w:rsidR="003E2A4B" w:rsidRPr="00EE3312">
        <w:rPr>
          <w:rFonts w:ascii="Times New Roman" w:hAnsi="Times New Roman" w:cs="Times New Roman"/>
          <w:i/>
          <w:iCs/>
        </w:rPr>
        <w:t>res judicata</w:t>
      </w:r>
      <w:r w:rsidR="003E2A4B">
        <w:rPr>
          <w:rFonts w:ascii="Times New Roman" w:hAnsi="Times New Roman" w:cs="Times New Roman"/>
        </w:rPr>
        <w:t xml:space="preserve"> and collateral estoppel, as well as Section 316 of the </w:t>
      </w:r>
      <w:r w:rsidR="007E366F">
        <w:rPr>
          <w:rFonts w:ascii="Times New Roman" w:hAnsi="Times New Roman" w:cs="Times New Roman"/>
        </w:rPr>
        <w:t>Pennsylvania</w:t>
      </w:r>
      <w:r w:rsidR="003E2A4B">
        <w:rPr>
          <w:rFonts w:ascii="Times New Roman" w:hAnsi="Times New Roman" w:cs="Times New Roman"/>
        </w:rPr>
        <w:t xml:space="preserve"> Public Utility Code, </w:t>
      </w:r>
      <w:r w:rsidR="007E366F">
        <w:rPr>
          <w:rFonts w:ascii="Times New Roman" w:hAnsi="Times New Roman" w:cs="Times New Roman"/>
        </w:rPr>
        <w:t xml:space="preserve">66 </w:t>
      </w:r>
      <w:proofErr w:type="spellStart"/>
      <w:r w:rsidR="007E366F">
        <w:rPr>
          <w:rFonts w:ascii="Times New Roman" w:hAnsi="Times New Roman" w:cs="Times New Roman"/>
        </w:rPr>
        <w:t>Pa.C.S</w:t>
      </w:r>
      <w:proofErr w:type="spellEnd"/>
      <w:r w:rsidR="007E366F">
        <w:rPr>
          <w:rFonts w:ascii="Times New Roman" w:hAnsi="Times New Roman" w:cs="Times New Roman"/>
        </w:rPr>
        <w:t xml:space="preserve">. § 316, </w:t>
      </w:r>
      <w:r w:rsidR="003E2A4B">
        <w:rPr>
          <w:rFonts w:ascii="Times New Roman" w:hAnsi="Times New Roman" w:cs="Times New Roman"/>
        </w:rPr>
        <w:t>from</w:t>
      </w:r>
      <w:r w:rsidR="001D1347">
        <w:rPr>
          <w:rFonts w:ascii="Times New Roman" w:hAnsi="Times New Roman" w:cs="Times New Roman"/>
        </w:rPr>
        <w:t xml:space="preserve"> bringing their Complaint.</w:t>
      </w:r>
      <w:r w:rsidR="008C37A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Complainants did not file an Answer to the New Matter.</w:t>
      </w:r>
    </w:p>
    <w:p w14:paraId="1AFEC9ED" w14:textId="77777777" w:rsidR="00474A7B" w:rsidRDefault="00474A7B" w:rsidP="00474A7B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</w:p>
    <w:p w14:paraId="3B954DF5" w14:textId="41232BEF" w:rsidR="00474A7B" w:rsidRDefault="00474A7B" w:rsidP="00474A7B">
      <w:pPr>
        <w:pStyle w:val="ParaTab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Also on June 27, 2023, Respondent filed Preliminary Objections.  Respondent argued that Complainants</w:t>
      </w:r>
      <w:r w:rsidR="00CA112D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</w:t>
      </w:r>
      <w:r w:rsidR="008C37AD">
        <w:rPr>
          <w:rFonts w:ascii="Times New Roman" w:hAnsi="Times New Roman" w:cs="Times New Roman"/>
        </w:rPr>
        <w:t xml:space="preserve">Complaint </w:t>
      </w:r>
      <w:r w:rsidR="006C73DD">
        <w:rPr>
          <w:rFonts w:ascii="Times New Roman" w:hAnsi="Times New Roman" w:cs="Times New Roman"/>
        </w:rPr>
        <w:t xml:space="preserve">is </w:t>
      </w:r>
      <w:r w:rsidR="008C37AD">
        <w:rPr>
          <w:rFonts w:ascii="Times New Roman" w:hAnsi="Times New Roman" w:cs="Times New Roman"/>
        </w:rPr>
        <w:t xml:space="preserve">legally insufficient, pursuant to </w:t>
      </w:r>
      <w:r w:rsidR="008C37AD" w:rsidRPr="00DF32C9">
        <w:t>52 Pa. Code § 5.101(a)(4)</w:t>
      </w:r>
      <w:r w:rsidR="008C37AD">
        <w:t xml:space="preserve">, because </w:t>
      </w:r>
      <w:r w:rsidR="00EA42EA">
        <w:rPr>
          <w:rFonts w:ascii="Times New Roman" w:hAnsi="Times New Roman" w:cs="Times New Roman"/>
        </w:rPr>
        <w:t>their</w:t>
      </w:r>
      <w:r w:rsidR="008C37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requested relief cannot be granted by the Commission</w:t>
      </w:r>
      <w:r w:rsidR="00EA42EA">
        <w:rPr>
          <w:rFonts w:ascii="Times New Roman" w:hAnsi="Times New Roman" w:cs="Times New Roman"/>
        </w:rPr>
        <w:t>.</w:t>
      </w:r>
    </w:p>
    <w:p w14:paraId="65BBF183" w14:textId="77777777" w:rsidR="00474A7B" w:rsidRDefault="00474A7B" w:rsidP="00EA42EA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</w:p>
    <w:p w14:paraId="762D1550" w14:textId="280956DF" w:rsidR="00474A7B" w:rsidRDefault="00474A7B" w:rsidP="00474A7B">
      <w:pPr>
        <w:pStyle w:val="ParaTab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July 18, 2023, Complainants filed an </w:t>
      </w:r>
      <w:r w:rsidR="00EA42EA">
        <w:rPr>
          <w:rFonts w:ascii="Times New Roman" w:hAnsi="Times New Roman" w:cs="Times New Roman"/>
        </w:rPr>
        <w:t xml:space="preserve">untimely </w:t>
      </w:r>
      <w:r>
        <w:rPr>
          <w:rFonts w:ascii="Times New Roman" w:hAnsi="Times New Roman" w:cs="Times New Roman"/>
        </w:rPr>
        <w:t xml:space="preserve">Answer to the Preliminary Objections, </w:t>
      </w:r>
      <w:r w:rsidR="007C0E03">
        <w:rPr>
          <w:rFonts w:ascii="Times New Roman" w:hAnsi="Times New Roman" w:cs="Times New Roman"/>
        </w:rPr>
        <w:t>again challenging the installation of a smart meter at their address.</w:t>
      </w:r>
    </w:p>
    <w:p w14:paraId="6383A99D" w14:textId="77777777" w:rsidR="00474A7B" w:rsidRDefault="00474A7B" w:rsidP="00C54BBA">
      <w:pPr>
        <w:spacing w:line="360" w:lineRule="auto"/>
        <w:ind w:firstLine="1440"/>
        <w:rPr>
          <w:rFonts w:ascii="Times New Roman" w:hAnsi="Times New Roman" w:cs="Times New Roman"/>
        </w:rPr>
      </w:pPr>
    </w:p>
    <w:p w14:paraId="78800E17" w14:textId="61A009D7" w:rsidR="00347A7E" w:rsidRPr="001F4ED2" w:rsidRDefault="00B976CC" w:rsidP="00C54BBA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lastRenderedPageBreak/>
        <w:t xml:space="preserve">On July 28, 2023, </w:t>
      </w:r>
      <w:r w:rsidR="00963A8D">
        <w:rPr>
          <w:rFonts w:ascii="Times New Roman" w:hAnsi="Times New Roman" w:cs="Times New Roman"/>
        </w:rPr>
        <w:t>I issued an Order staying this proceeding.  T</w:t>
      </w:r>
      <w:r w:rsidR="00347A7E">
        <w:rPr>
          <w:rFonts w:ascii="Times New Roman" w:hAnsi="Times New Roman" w:cs="Times New Roman"/>
        </w:rPr>
        <w:t xml:space="preserve">he Order was issued in compliance with the Commission’s November 4, 2020, Order which ordered that </w:t>
      </w:r>
      <w:r w:rsidR="000D6366" w:rsidRPr="000878CA">
        <w:rPr>
          <w:rFonts w:ascii="Times New Roman" w:hAnsi="Times New Roman" w:cs="Times New Roman"/>
        </w:rPr>
        <w:t>any formal complaint filed with the Commission on or after November 4, 2020</w:t>
      </w:r>
      <w:r w:rsidR="003A0964" w:rsidRPr="000878CA">
        <w:rPr>
          <w:rFonts w:ascii="Times New Roman" w:hAnsi="Times New Roman" w:cs="Times New Roman"/>
        </w:rPr>
        <w:t>,</w:t>
      </w:r>
      <w:r w:rsidR="000D6366" w:rsidRPr="000878CA">
        <w:rPr>
          <w:rFonts w:ascii="Times New Roman" w:hAnsi="Times New Roman" w:cs="Times New Roman"/>
        </w:rPr>
        <w:t xml:space="preserve"> challenging </w:t>
      </w:r>
      <w:bookmarkStart w:id="0" w:name="_Hlk54341881"/>
      <w:r w:rsidR="000D6366" w:rsidRPr="000878CA">
        <w:rPr>
          <w:rFonts w:ascii="Times New Roman" w:hAnsi="Times New Roman" w:cs="Times New Roman"/>
          <w:color w:val="000000"/>
        </w:rPr>
        <w:t xml:space="preserve">an electric distribution company’s deployment of </w:t>
      </w:r>
      <w:r w:rsidR="000D6366" w:rsidRPr="000878CA">
        <w:rPr>
          <w:rFonts w:ascii="Times New Roman" w:hAnsi="Times New Roman" w:cs="Times New Roman"/>
        </w:rPr>
        <w:t xml:space="preserve">smart meter technology as being in violation of Section 1501 of the Public Utility Code, 66 </w:t>
      </w:r>
      <w:proofErr w:type="spellStart"/>
      <w:r w:rsidR="000D6366" w:rsidRPr="000878CA">
        <w:rPr>
          <w:rFonts w:ascii="Times New Roman" w:hAnsi="Times New Roman" w:cs="Times New Roman"/>
        </w:rPr>
        <w:t>Pa.C.S</w:t>
      </w:r>
      <w:proofErr w:type="spellEnd"/>
      <w:r w:rsidR="000D6366" w:rsidRPr="000878CA">
        <w:rPr>
          <w:rFonts w:ascii="Times New Roman" w:hAnsi="Times New Roman" w:cs="Times New Roman"/>
        </w:rPr>
        <w:t>. § 1501</w:t>
      </w:r>
      <w:bookmarkEnd w:id="0"/>
      <w:r w:rsidR="000D6366" w:rsidRPr="000878CA">
        <w:rPr>
          <w:rFonts w:ascii="Times New Roman" w:hAnsi="Times New Roman" w:cs="Times New Roman"/>
        </w:rPr>
        <w:t xml:space="preserve">, is to be stayed until the Commission </w:t>
      </w:r>
      <w:r w:rsidR="000D6366" w:rsidRPr="006D5ECC">
        <w:rPr>
          <w:rFonts w:ascii="Times New Roman" w:hAnsi="Times New Roman" w:cs="Times New Roman"/>
        </w:rPr>
        <w:t>takes further action to lift the stay</w:t>
      </w:r>
      <w:r w:rsidR="000D6366" w:rsidRPr="00637CEE">
        <w:rPr>
          <w:rFonts w:ascii="Times New Roman" w:hAnsi="Times New Roman" w:cs="Times New Roman"/>
          <w:i/>
          <w:iCs/>
        </w:rPr>
        <w:t xml:space="preserve">.  </w:t>
      </w:r>
      <w:r w:rsidR="005A067C" w:rsidRPr="00637CEE">
        <w:rPr>
          <w:rFonts w:ascii="Times New Roman" w:hAnsi="Times New Roman" w:cs="Times New Roman"/>
          <w:i/>
          <w:iCs/>
        </w:rPr>
        <w:t xml:space="preserve">See, </w:t>
      </w:r>
      <w:r w:rsidR="00B4574E" w:rsidRPr="00637CEE">
        <w:rPr>
          <w:rFonts w:ascii="Times New Roman" w:hAnsi="Times New Roman" w:cs="Times New Roman"/>
          <w:i/>
          <w:iCs/>
        </w:rPr>
        <w:t xml:space="preserve">Smart Meter Procurement and Installation, Docket No. M-2009-2092655 </w:t>
      </w:r>
      <w:r w:rsidR="00B4574E" w:rsidRPr="006D5ECC">
        <w:rPr>
          <w:rFonts w:ascii="Times New Roman" w:hAnsi="Times New Roman" w:cs="Times New Roman"/>
        </w:rPr>
        <w:t xml:space="preserve">(Order entered </w:t>
      </w:r>
      <w:r w:rsidR="000D6366" w:rsidRPr="006D5ECC">
        <w:rPr>
          <w:rFonts w:ascii="Times New Roman" w:hAnsi="Times New Roman" w:cs="Times New Roman"/>
        </w:rPr>
        <w:t>November 4</w:t>
      </w:r>
      <w:r w:rsidR="00B4574E" w:rsidRPr="006D5ECC">
        <w:rPr>
          <w:rFonts w:ascii="Times New Roman" w:hAnsi="Times New Roman" w:cs="Times New Roman"/>
        </w:rPr>
        <w:t>,</w:t>
      </w:r>
      <w:r w:rsidR="000D6366" w:rsidRPr="006D5ECC">
        <w:rPr>
          <w:rFonts w:ascii="Times New Roman" w:hAnsi="Times New Roman" w:cs="Times New Roman"/>
        </w:rPr>
        <w:t xml:space="preserve"> 2020)</w:t>
      </w:r>
      <w:r w:rsidR="00347A7E" w:rsidRPr="00637CEE">
        <w:rPr>
          <w:rFonts w:ascii="Times New Roman" w:hAnsi="Times New Roman" w:cs="Times New Roman"/>
          <w:i/>
          <w:iCs/>
          <w:spacing w:val="-3"/>
        </w:rPr>
        <w:t>.</w:t>
      </w:r>
      <w:r w:rsidR="00C54BBA" w:rsidRPr="00637CEE">
        <w:rPr>
          <w:rFonts w:ascii="Times New Roman" w:hAnsi="Times New Roman" w:cs="Times New Roman"/>
          <w:i/>
          <w:iCs/>
          <w:spacing w:val="-3"/>
        </w:rPr>
        <w:t xml:space="preserve">  </w:t>
      </w:r>
      <w:r w:rsidR="00347A7E" w:rsidRPr="001F4ED2">
        <w:rPr>
          <w:rFonts w:ascii="Times New Roman" w:hAnsi="Times New Roman" w:cs="Times New Roman"/>
          <w:spacing w:val="-3"/>
        </w:rPr>
        <w:t xml:space="preserve">On November 14, 2023, </w:t>
      </w:r>
      <w:r w:rsidR="00C54BBA" w:rsidRPr="001F4ED2">
        <w:rPr>
          <w:rFonts w:ascii="Times New Roman" w:hAnsi="Times New Roman" w:cs="Times New Roman"/>
          <w:spacing w:val="-3"/>
        </w:rPr>
        <w:t>the Commission lifted the stay.</w:t>
      </w:r>
    </w:p>
    <w:p w14:paraId="0E5D26DF" w14:textId="77777777" w:rsidR="00C54BBA" w:rsidRPr="001F4ED2" w:rsidRDefault="00C54BBA" w:rsidP="00C54BBA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3BF22D26" w14:textId="69695ECF" w:rsidR="00C54BBA" w:rsidRPr="001F4ED2" w:rsidRDefault="00C54BBA" w:rsidP="00C54BBA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1F4ED2">
        <w:rPr>
          <w:rFonts w:ascii="Times New Roman" w:hAnsi="Times New Roman" w:cs="Times New Roman"/>
          <w:spacing w:val="-3"/>
        </w:rPr>
        <w:t xml:space="preserve">As the stay at Docket No. M-2009-2092655 was lifted, </w:t>
      </w:r>
      <w:r w:rsidR="00447542">
        <w:rPr>
          <w:rFonts w:ascii="Times New Roman" w:hAnsi="Times New Roman" w:cs="Times New Roman"/>
          <w:spacing w:val="-3"/>
        </w:rPr>
        <w:t>the stay at this formal proceeding will also be lifted</w:t>
      </w:r>
      <w:r w:rsidR="00CF6328">
        <w:rPr>
          <w:rFonts w:ascii="Times New Roman" w:hAnsi="Times New Roman" w:cs="Times New Roman"/>
          <w:spacing w:val="-3"/>
        </w:rPr>
        <w:t xml:space="preserve"> in the Ordering paragraph below.</w:t>
      </w:r>
    </w:p>
    <w:p w14:paraId="38B7376B" w14:textId="77777777" w:rsidR="003732B4" w:rsidRPr="00637CEE" w:rsidRDefault="003732B4" w:rsidP="00795157">
      <w:pPr>
        <w:pStyle w:val="BodyTextIndent"/>
        <w:ind w:left="0"/>
      </w:pPr>
    </w:p>
    <w:p w14:paraId="67D5DCBC" w14:textId="77777777" w:rsidR="003732B4" w:rsidRPr="00637CEE" w:rsidRDefault="003732B4" w:rsidP="003732B4">
      <w:pPr>
        <w:pStyle w:val="BodyTextIndent"/>
        <w:ind w:left="0"/>
        <w:jc w:val="center"/>
        <w:rPr>
          <w:u w:val="single"/>
        </w:rPr>
      </w:pPr>
      <w:r w:rsidRPr="00637CEE">
        <w:rPr>
          <w:u w:val="single"/>
        </w:rPr>
        <w:t>ORDER</w:t>
      </w:r>
    </w:p>
    <w:p w14:paraId="12820279" w14:textId="77777777" w:rsidR="003732B4" w:rsidRPr="00637CEE" w:rsidRDefault="003732B4" w:rsidP="003732B4">
      <w:pPr>
        <w:pStyle w:val="BodyTextIndent"/>
      </w:pPr>
    </w:p>
    <w:p w14:paraId="20A59E32" w14:textId="77777777" w:rsidR="003732B4" w:rsidRPr="00637CEE" w:rsidRDefault="003732B4" w:rsidP="003732B4">
      <w:pPr>
        <w:pStyle w:val="BodyTextIndent"/>
      </w:pPr>
    </w:p>
    <w:p w14:paraId="0CB2AD86" w14:textId="77777777" w:rsidR="003732B4" w:rsidRPr="00637CEE" w:rsidRDefault="003732B4" w:rsidP="003732B4">
      <w:pPr>
        <w:pStyle w:val="BodyTextIndent"/>
      </w:pPr>
      <w:r w:rsidRPr="00637CEE">
        <w:t>THEREFORE,</w:t>
      </w:r>
    </w:p>
    <w:p w14:paraId="3DB79A7D" w14:textId="77777777" w:rsidR="003732B4" w:rsidRPr="00637CEE" w:rsidRDefault="003732B4" w:rsidP="003732B4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14:paraId="47AE78B7" w14:textId="77777777" w:rsidR="003732B4" w:rsidRPr="00637CEE" w:rsidRDefault="003732B4" w:rsidP="003732B4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637CEE">
        <w:rPr>
          <w:rFonts w:ascii="Times New Roman" w:hAnsi="Times New Roman" w:cs="Times New Roman"/>
        </w:rPr>
        <w:t>IT IS ORDERED:</w:t>
      </w:r>
    </w:p>
    <w:p w14:paraId="2F242521" w14:textId="61A2AC41" w:rsidR="003732B4" w:rsidRPr="00637CEE" w:rsidRDefault="003732B4" w:rsidP="00C54BBA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3BBD4A7" w14:textId="186D54B8" w:rsidR="009E2385" w:rsidRPr="00637CEE" w:rsidRDefault="00A81254" w:rsidP="009E2385">
      <w:pPr>
        <w:pStyle w:val="ListParagraph"/>
        <w:numPr>
          <w:ilvl w:val="0"/>
          <w:numId w:val="34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637CEE">
        <w:rPr>
          <w:rFonts w:ascii="Times New Roman" w:hAnsi="Times New Roman" w:cs="Times New Roman"/>
          <w:spacing w:val="-3"/>
        </w:rPr>
        <w:t>That the stay in the matter of Orpheus and Kimberly Hanley v. Pennsylvania Power Company, Docket No. C-2023-3041147, is lifted</w:t>
      </w:r>
      <w:r w:rsidR="00A96A59">
        <w:rPr>
          <w:rFonts w:ascii="Times New Roman" w:hAnsi="Times New Roman" w:cs="Times New Roman"/>
          <w:spacing w:val="-3"/>
        </w:rPr>
        <w:t>.</w:t>
      </w:r>
    </w:p>
    <w:p w14:paraId="4B97D3E5" w14:textId="77777777" w:rsidR="00637CEE" w:rsidRPr="00637CEE" w:rsidRDefault="00637CEE" w:rsidP="00637CEE">
      <w:pPr>
        <w:pStyle w:val="ListParagraph"/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14:paraId="587AA05E" w14:textId="1A285EE1" w:rsidR="000C1A32" w:rsidRPr="000878CA" w:rsidRDefault="000C1A32" w:rsidP="00B4574E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7BC4BE6D" w14:textId="28DBB968" w:rsidR="003A0964" w:rsidRPr="000878CA" w:rsidRDefault="007B23E1" w:rsidP="005A493D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  <w:r w:rsidRPr="000878CA">
        <w:rPr>
          <w:rFonts w:ascii="Times New Roman" w:hAnsi="Times New Roman" w:cs="Times New Roman"/>
          <w:spacing w:val="-3"/>
        </w:rPr>
        <w:tab/>
      </w:r>
      <w:r w:rsidRPr="000878CA">
        <w:rPr>
          <w:rFonts w:ascii="Times New Roman" w:hAnsi="Times New Roman" w:cs="Times New Roman"/>
          <w:spacing w:val="-3"/>
        </w:rPr>
        <w:tab/>
      </w:r>
      <w:bookmarkStart w:id="1" w:name="_Hlk505862083"/>
    </w:p>
    <w:p w14:paraId="13F8FD79" w14:textId="6A4C6A62" w:rsidR="003A0964" w:rsidRPr="000878CA" w:rsidRDefault="003A0964" w:rsidP="003A0964">
      <w:pPr>
        <w:rPr>
          <w:rFonts w:ascii="Times New Roman" w:hAnsi="Times New Roman" w:cs="Times New Roman"/>
        </w:rPr>
      </w:pPr>
      <w:r w:rsidRPr="000878CA">
        <w:rPr>
          <w:rFonts w:ascii="Times New Roman" w:hAnsi="Times New Roman" w:cs="Times New Roman"/>
        </w:rPr>
        <w:t xml:space="preserve">Date:  </w:t>
      </w:r>
      <w:r w:rsidR="00306588">
        <w:rPr>
          <w:rFonts w:ascii="Times New Roman" w:hAnsi="Times New Roman" w:cs="Times New Roman"/>
          <w:u w:val="single"/>
        </w:rPr>
        <w:t xml:space="preserve">November </w:t>
      </w:r>
      <w:r w:rsidR="008A4539">
        <w:rPr>
          <w:rFonts w:ascii="Times New Roman" w:hAnsi="Times New Roman" w:cs="Times New Roman"/>
          <w:u w:val="single"/>
        </w:rPr>
        <w:t>20</w:t>
      </w:r>
      <w:r w:rsidR="00B713AD">
        <w:rPr>
          <w:rFonts w:ascii="Times New Roman" w:hAnsi="Times New Roman" w:cs="Times New Roman"/>
          <w:u w:val="single"/>
        </w:rPr>
        <w:t>, 2023</w:t>
      </w:r>
      <w:r w:rsidRPr="000878CA">
        <w:rPr>
          <w:rFonts w:ascii="Times New Roman" w:hAnsi="Times New Roman" w:cs="Times New Roman"/>
          <w:u w:val="single"/>
        </w:rPr>
        <w:t xml:space="preserve"> </w:t>
      </w:r>
      <w:r w:rsidRPr="00306588">
        <w:rPr>
          <w:rFonts w:ascii="Times New Roman" w:hAnsi="Times New Roman" w:cs="Times New Roman"/>
        </w:rPr>
        <w:t xml:space="preserve">      </w:t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  <w:u w:val="single"/>
        </w:rPr>
        <w:tab/>
      </w:r>
      <w:r w:rsidRPr="000878CA">
        <w:rPr>
          <w:rFonts w:ascii="Times New Roman" w:hAnsi="Times New Roman" w:cs="Times New Roman"/>
          <w:u w:val="single"/>
        </w:rPr>
        <w:tab/>
        <w:t>/s/</w:t>
      </w:r>
      <w:r w:rsidRPr="000878CA">
        <w:rPr>
          <w:rFonts w:ascii="Times New Roman" w:hAnsi="Times New Roman" w:cs="Times New Roman"/>
          <w:u w:val="single"/>
        </w:rPr>
        <w:tab/>
      </w:r>
      <w:r w:rsidRPr="000878CA">
        <w:rPr>
          <w:rFonts w:ascii="Times New Roman" w:hAnsi="Times New Roman" w:cs="Times New Roman"/>
          <w:u w:val="single"/>
        </w:rPr>
        <w:tab/>
      </w:r>
      <w:r w:rsidRPr="000878CA">
        <w:rPr>
          <w:rFonts w:ascii="Times New Roman" w:hAnsi="Times New Roman" w:cs="Times New Roman"/>
          <w:u w:val="single"/>
        </w:rPr>
        <w:tab/>
      </w:r>
      <w:r w:rsidRPr="000878CA">
        <w:rPr>
          <w:rFonts w:ascii="Times New Roman" w:hAnsi="Times New Roman" w:cs="Times New Roman"/>
          <w:u w:val="single"/>
        </w:rPr>
        <w:tab/>
      </w:r>
    </w:p>
    <w:p w14:paraId="5220D7D5" w14:textId="14DADDB8" w:rsidR="003A0964" w:rsidRPr="000878CA" w:rsidRDefault="003A0964" w:rsidP="003A0964">
      <w:pPr>
        <w:rPr>
          <w:rFonts w:ascii="Times New Roman" w:hAnsi="Times New Roman" w:cs="Times New Roman"/>
        </w:rPr>
      </w:pP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="00B713AD">
        <w:rPr>
          <w:rFonts w:ascii="Times New Roman" w:hAnsi="Times New Roman" w:cs="Times New Roman"/>
        </w:rPr>
        <w:t>Alphonso Arnold III</w:t>
      </w:r>
    </w:p>
    <w:p w14:paraId="4489B199" w14:textId="2F3E512F" w:rsidR="00EE2C81" w:rsidRDefault="003A0964" w:rsidP="0066228A">
      <w:pPr>
        <w:rPr>
          <w:rFonts w:ascii="Times New Roman" w:hAnsi="Times New Roman" w:cs="Times New Roman"/>
        </w:rPr>
      </w:pP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  <w:t>Administrative Law Judge</w:t>
      </w:r>
      <w:bookmarkEnd w:id="1"/>
    </w:p>
    <w:p w14:paraId="257D957C" w14:textId="77777777" w:rsidR="001341FF" w:rsidRDefault="001341FF" w:rsidP="0066228A">
      <w:pPr>
        <w:rPr>
          <w:rFonts w:ascii="Times New Roman" w:hAnsi="Times New Roman" w:cs="Times New Roman"/>
        </w:rPr>
        <w:sectPr w:rsidR="001341FF" w:rsidSect="0066228A">
          <w:footerReference w:type="default" r:id="rId11"/>
          <w:pgSz w:w="12240" w:h="15840"/>
          <w:pgMar w:top="1440" w:right="1440" w:bottom="864" w:left="1440" w:header="720" w:footer="720" w:gutter="0"/>
          <w:cols w:space="720"/>
          <w:titlePg/>
          <w:docGrid w:linePitch="360"/>
        </w:sectPr>
      </w:pPr>
    </w:p>
    <w:p w14:paraId="3D77FD02" w14:textId="0227E6A1" w:rsidR="001341FF" w:rsidRDefault="00B713AD" w:rsidP="001341FF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C-2023-3041147</w:t>
      </w:r>
      <w:r w:rsidR="001341FF">
        <w:rPr>
          <w:rFonts w:ascii="Microsoft Sans Serif" w:eastAsia="Microsoft Sans Serif" w:hAnsi="Microsoft Sans Serif" w:cs="Microsoft Sans Serif"/>
          <w:b/>
          <w:u w:val="single"/>
        </w:rPr>
        <w:t xml:space="preserve"> - </w:t>
      </w:r>
      <w:r>
        <w:rPr>
          <w:rFonts w:ascii="Microsoft Sans Serif" w:eastAsia="Microsoft Sans Serif" w:hAnsi="Microsoft Sans Serif" w:cs="Microsoft Sans Serif"/>
          <w:b/>
          <w:u w:val="single"/>
        </w:rPr>
        <w:t>ORPHEUS AND KIMBERLY HANLEY</w:t>
      </w:r>
      <w:r w:rsidR="001341FF">
        <w:rPr>
          <w:rFonts w:ascii="Microsoft Sans Serif" w:eastAsia="Microsoft Sans Serif" w:hAnsi="Microsoft Sans Serif" w:cs="Microsoft Sans Serif"/>
          <w:b/>
          <w:u w:val="single"/>
        </w:rPr>
        <w:t xml:space="preserve"> v. </w:t>
      </w:r>
      <w:r>
        <w:rPr>
          <w:rFonts w:ascii="Microsoft Sans Serif" w:eastAsia="Microsoft Sans Serif" w:hAnsi="Microsoft Sans Serif" w:cs="Microsoft Sans Serif"/>
          <w:b/>
          <w:u w:val="single"/>
        </w:rPr>
        <w:t>PENNSYLVANIA POWER COMPANY</w:t>
      </w:r>
    </w:p>
    <w:p w14:paraId="515BDB90" w14:textId="77777777" w:rsidR="008C47DB" w:rsidRDefault="001341FF" w:rsidP="001341F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bookmarkStart w:id="2" w:name="_Hlk151383952"/>
      <w:r w:rsidR="00B713AD">
        <w:rPr>
          <w:rFonts w:ascii="Microsoft Sans Serif" w:eastAsia="Microsoft Sans Serif" w:hAnsi="Microsoft Sans Serif" w:cs="Microsoft Sans Serif"/>
        </w:rPr>
        <w:t>ORPHEUS AND KIMBERLY HANLEY</w:t>
      </w:r>
      <w:r>
        <w:rPr>
          <w:rFonts w:ascii="Microsoft Sans Serif" w:eastAsia="Microsoft Sans Serif" w:hAnsi="Microsoft Sans Serif" w:cs="Microsoft Sans Serif"/>
        </w:rPr>
        <w:cr/>
      </w:r>
      <w:r w:rsidR="008C47DB">
        <w:rPr>
          <w:rFonts w:ascii="Microsoft Sans Serif" w:eastAsia="Microsoft Sans Serif" w:hAnsi="Microsoft Sans Serif" w:cs="Microsoft Sans Serif"/>
        </w:rPr>
        <w:t>P.O. BOX 539</w:t>
      </w:r>
    </w:p>
    <w:p w14:paraId="47A7CCD8" w14:textId="33096D23" w:rsidR="008C47DB" w:rsidRDefault="008C47DB" w:rsidP="001341F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CONNEAUT LAKE, PA 16316</w:t>
      </w:r>
      <w:r w:rsidR="001341FF">
        <w:rPr>
          <w:rFonts w:ascii="Microsoft Sans Serif" w:eastAsia="Microsoft Sans Serif" w:hAnsi="Microsoft Sans Serif" w:cs="Microsoft Sans Serif"/>
        </w:rPr>
        <w:cr/>
      </w:r>
      <w:bookmarkEnd w:id="2"/>
      <w:r w:rsidR="001341FF"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DAN</w:t>
      </w:r>
      <w:r w:rsidR="00EE0720">
        <w:rPr>
          <w:rFonts w:ascii="Microsoft Sans Serif" w:eastAsia="Microsoft Sans Serif" w:hAnsi="Microsoft Sans Serif" w:cs="Microsoft Sans Serif"/>
        </w:rPr>
        <w:t>IEL A.</w:t>
      </w:r>
      <w:r>
        <w:rPr>
          <w:rFonts w:ascii="Microsoft Sans Serif" w:eastAsia="Microsoft Sans Serif" w:hAnsi="Microsoft Sans Serif" w:cs="Microsoft Sans Serif"/>
        </w:rPr>
        <w:t xml:space="preserve"> GARCIA</w:t>
      </w:r>
      <w:r w:rsidR="001341FF">
        <w:rPr>
          <w:rFonts w:ascii="Microsoft Sans Serif" w:eastAsia="Microsoft Sans Serif" w:hAnsi="Microsoft Sans Serif" w:cs="Microsoft Sans Serif"/>
        </w:rPr>
        <w:t xml:space="preserve"> ESQUIRE</w:t>
      </w:r>
      <w:r w:rsidR="001341FF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t>FIRSTENE</w:t>
      </w:r>
      <w:r w:rsidR="00EE0720">
        <w:rPr>
          <w:rFonts w:ascii="Microsoft Sans Serif" w:eastAsia="Microsoft Sans Serif" w:hAnsi="Microsoft Sans Serif" w:cs="Microsoft Sans Serif"/>
        </w:rPr>
        <w:t>R</w:t>
      </w:r>
      <w:r>
        <w:rPr>
          <w:rFonts w:ascii="Microsoft Sans Serif" w:eastAsia="Microsoft Sans Serif" w:hAnsi="Microsoft Sans Serif" w:cs="Microsoft Sans Serif"/>
        </w:rPr>
        <w:t>GY SERVICE COMPANY</w:t>
      </w:r>
    </w:p>
    <w:p w14:paraId="2ED4182A" w14:textId="77777777" w:rsidR="008C47DB" w:rsidRDefault="008C47DB" w:rsidP="001341F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800 CABIN HILL DRIVE</w:t>
      </w:r>
    </w:p>
    <w:p w14:paraId="0C458121" w14:textId="77777777" w:rsidR="008C47DB" w:rsidRDefault="008C47DB" w:rsidP="001341F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GREENSBURG, PA 15601</w:t>
      </w:r>
    </w:p>
    <w:p w14:paraId="194D2C51" w14:textId="3EA507D6" w:rsidR="008C47DB" w:rsidRDefault="008C47DB" w:rsidP="001341F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724.838.6416</w:t>
      </w:r>
      <w:r w:rsidR="001341FF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t>dagarcia@firstenergycorp.com</w:t>
      </w:r>
    </w:p>
    <w:p w14:paraId="3F320C92" w14:textId="2DC27D49" w:rsidR="001341FF" w:rsidRDefault="001341FF" w:rsidP="001341FF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 xml:space="preserve">Representing </w:t>
      </w:r>
      <w:r w:rsidR="00B713AD">
        <w:rPr>
          <w:rFonts w:ascii="Microsoft Sans Serif" w:eastAsia="Microsoft Sans Serif" w:hAnsi="Microsoft Sans Serif" w:cs="Microsoft Sans Serif"/>
          <w:i/>
          <w:iCs/>
        </w:rPr>
        <w:t>Pennsylvania Power Company</w:t>
      </w:r>
    </w:p>
    <w:p w14:paraId="25FCCFE1" w14:textId="77777777" w:rsidR="001341FF" w:rsidRDefault="001341FF" w:rsidP="001341FF">
      <w:pPr>
        <w:rPr>
          <w:rFonts w:ascii="Microsoft Sans Serif" w:eastAsia="Microsoft Sans Serif" w:hAnsi="Microsoft Sans Serif" w:cs="Microsoft Sans Serif"/>
          <w:i/>
          <w:iCs/>
        </w:rPr>
      </w:pPr>
    </w:p>
    <w:p w14:paraId="3E21C492" w14:textId="18963847" w:rsidR="008C47DB" w:rsidRDefault="008C47DB" w:rsidP="001341F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TORI L. GIESLER ESQUIRE</w:t>
      </w:r>
    </w:p>
    <w:p w14:paraId="69F33723" w14:textId="4910B25F" w:rsidR="008C47DB" w:rsidRDefault="008C47DB" w:rsidP="001341F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FIRSTENERGY SERVICE COMPANY</w:t>
      </w:r>
    </w:p>
    <w:p w14:paraId="7B55F05C" w14:textId="0BACB1B5" w:rsidR="008C47DB" w:rsidRDefault="008C47DB" w:rsidP="001341F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2800 POTTSVILL</w:t>
      </w:r>
      <w:r w:rsidR="00EE0720">
        <w:rPr>
          <w:rFonts w:ascii="Microsoft Sans Serif" w:eastAsia="Microsoft Sans Serif" w:hAnsi="Microsoft Sans Serif" w:cs="Microsoft Sans Serif"/>
        </w:rPr>
        <w:t>E</w:t>
      </w:r>
      <w:r>
        <w:rPr>
          <w:rFonts w:ascii="Microsoft Sans Serif" w:eastAsia="Microsoft Sans Serif" w:hAnsi="Microsoft Sans Serif" w:cs="Microsoft Sans Serif"/>
        </w:rPr>
        <w:t xml:space="preserve"> PIKE</w:t>
      </w:r>
    </w:p>
    <w:p w14:paraId="313897F5" w14:textId="2A45A6EE" w:rsidR="008C47DB" w:rsidRDefault="008C47DB" w:rsidP="001341F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P.O BOX 16001</w:t>
      </w:r>
    </w:p>
    <w:p w14:paraId="240F56D9" w14:textId="7A608BBA" w:rsidR="008C47DB" w:rsidRDefault="008C47DB" w:rsidP="001341F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READING, PA 19612-6001</w:t>
      </w:r>
    </w:p>
    <w:p w14:paraId="19E5F690" w14:textId="72FD780F" w:rsidR="008C47DB" w:rsidRDefault="008C47DB" w:rsidP="001341F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610.921.6658</w:t>
      </w:r>
    </w:p>
    <w:p w14:paraId="26236DBA" w14:textId="63498C56" w:rsidR="008C47DB" w:rsidRDefault="00F329F9" w:rsidP="001341FF">
      <w:pPr>
        <w:rPr>
          <w:rFonts w:ascii="Microsoft Sans Serif" w:eastAsia="Microsoft Sans Serif" w:hAnsi="Microsoft Sans Serif" w:cs="Microsoft Sans Serif"/>
        </w:rPr>
      </w:pPr>
      <w:hyperlink r:id="rId12" w:history="1">
        <w:r w:rsidR="00EE0720" w:rsidRPr="0037002F">
          <w:rPr>
            <w:rStyle w:val="Hyperlink"/>
            <w:rFonts w:ascii="Microsoft Sans Serif" w:eastAsia="Microsoft Sans Serif" w:hAnsi="Microsoft Sans Serif" w:cs="Microsoft Sans Serif"/>
          </w:rPr>
          <w:t>tgiesler@firstenergycorp.com</w:t>
        </w:r>
      </w:hyperlink>
    </w:p>
    <w:p w14:paraId="79C5F43C" w14:textId="1799AB24" w:rsidR="00EE0720" w:rsidRPr="008C47DB" w:rsidRDefault="00EE0720" w:rsidP="001341F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7E190484" w14:textId="408647F5" w:rsidR="001341FF" w:rsidRDefault="008C47DB" w:rsidP="001341FF">
      <w:r>
        <w:rPr>
          <w:rFonts w:ascii="Microsoft Sans Serif" w:eastAsia="Microsoft Sans Serif" w:hAnsi="Microsoft Sans Serif" w:cs="Microsoft Sans Serif"/>
          <w:i/>
          <w:iCs/>
        </w:rPr>
        <w:t>Representing Pennsylvania Power Company</w:t>
      </w:r>
      <w:r w:rsidR="001341FF">
        <w:rPr>
          <w:rFonts w:ascii="Microsoft Sans Serif" w:eastAsia="Microsoft Sans Serif" w:hAnsi="Microsoft Sans Serif" w:cs="Microsoft Sans Serif"/>
        </w:rPr>
        <w:cr/>
      </w:r>
    </w:p>
    <w:p w14:paraId="27501C22" w14:textId="77777777" w:rsidR="004D0259" w:rsidRPr="0066228A" w:rsidRDefault="004D0259" w:rsidP="0066228A">
      <w:pPr>
        <w:rPr>
          <w:rFonts w:ascii="Times New Roman" w:hAnsi="Times New Roman" w:cs="Times New Roman"/>
        </w:rPr>
      </w:pPr>
    </w:p>
    <w:sectPr w:rsidR="004D0259" w:rsidRPr="0066228A" w:rsidSect="0066228A">
      <w:pgSz w:w="12240" w:h="15840"/>
      <w:pgMar w:top="144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A9966" w14:textId="77777777" w:rsidR="00536E25" w:rsidRDefault="00536E25" w:rsidP="00244F8F">
      <w:r>
        <w:separator/>
      </w:r>
    </w:p>
  </w:endnote>
  <w:endnote w:type="continuationSeparator" w:id="0">
    <w:p w14:paraId="7856C53B" w14:textId="77777777" w:rsidR="00536E25" w:rsidRDefault="00536E25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9780150" w14:textId="4FA614C3" w:rsidR="00A974AF" w:rsidRPr="001341FF" w:rsidRDefault="00A974A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341F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341F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341F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341F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341F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B87C0" w14:textId="77777777" w:rsidR="00536E25" w:rsidRDefault="00536E25" w:rsidP="00244F8F">
      <w:r>
        <w:separator/>
      </w:r>
    </w:p>
  </w:footnote>
  <w:footnote w:type="continuationSeparator" w:id="0">
    <w:p w14:paraId="7AE5A9A9" w14:textId="77777777" w:rsidR="00536E25" w:rsidRDefault="00536E25" w:rsidP="0024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C5873F7"/>
    <w:multiLevelType w:val="hybridMultilevel"/>
    <w:tmpl w:val="98DA566E"/>
    <w:lvl w:ilvl="0" w:tplc="3B26AE00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26428974">
    <w:abstractNumId w:val="28"/>
  </w:num>
  <w:num w:numId="2" w16cid:durableId="486433161">
    <w:abstractNumId w:val="14"/>
  </w:num>
  <w:num w:numId="3" w16cid:durableId="27950237">
    <w:abstractNumId w:val="11"/>
  </w:num>
  <w:num w:numId="4" w16cid:durableId="1717925517">
    <w:abstractNumId w:val="31"/>
  </w:num>
  <w:num w:numId="5" w16cid:durableId="2066709864">
    <w:abstractNumId w:val="15"/>
  </w:num>
  <w:num w:numId="6" w16cid:durableId="1695157911">
    <w:abstractNumId w:val="23"/>
  </w:num>
  <w:num w:numId="7" w16cid:durableId="715930248">
    <w:abstractNumId w:val="27"/>
  </w:num>
  <w:num w:numId="8" w16cid:durableId="372000121">
    <w:abstractNumId w:val="9"/>
  </w:num>
  <w:num w:numId="9" w16cid:durableId="1290823660">
    <w:abstractNumId w:val="7"/>
  </w:num>
  <w:num w:numId="10" w16cid:durableId="643394975">
    <w:abstractNumId w:val="6"/>
  </w:num>
  <w:num w:numId="11" w16cid:durableId="491992602">
    <w:abstractNumId w:val="5"/>
  </w:num>
  <w:num w:numId="12" w16cid:durableId="321396387">
    <w:abstractNumId w:val="4"/>
  </w:num>
  <w:num w:numId="13" w16cid:durableId="703099663">
    <w:abstractNumId w:val="8"/>
  </w:num>
  <w:num w:numId="14" w16cid:durableId="443614793">
    <w:abstractNumId w:val="3"/>
  </w:num>
  <w:num w:numId="15" w16cid:durableId="2041315393">
    <w:abstractNumId w:val="2"/>
  </w:num>
  <w:num w:numId="16" w16cid:durableId="1889758181">
    <w:abstractNumId w:val="1"/>
  </w:num>
  <w:num w:numId="17" w16cid:durableId="478613897">
    <w:abstractNumId w:val="0"/>
  </w:num>
  <w:num w:numId="18" w16cid:durableId="713890825">
    <w:abstractNumId w:val="19"/>
  </w:num>
  <w:num w:numId="19" w16cid:durableId="1431202487">
    <w:abstractNumId w:val="21"/>
  </w:num>
  <w:num w:numId="20" w16cid:durableId="129444207">
    <w:abstractNumId w:val="30"/>
  </w:num>
  <w:num w:numId="21" w16cid:durableId="1525905216">
    <w:abstractNumId w:val="25"/>
  </w:num>
  <w:num w:numId="22" w16cid:durableId="914709240">
    <w:abstractNumId w:val="13"/>
  </w:num>
  <w:num w:numId="23" w16cid:durableId="761342190">
    <w:abstractNumId w:val="33"/>
  </w:num>
  <w:num w:numId="24" w16cid:durableId="1261986052">
    <w:abstractNumId w:val="18"/>
  </w:num>
  <w:num w:numId="25" w16cid:durableId="425466691">
    <w:abstractNumId w:val="24"/>
  </w:num>
  <w:num w:numId="26" w16cid:durableId="1889146427">
    <w:abstractNumId w:val="12"/>
  </w:num>
  <w:num w:numId="27" w16cid:durableId="1856186875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 w16cid:durableId="1618829769">
    <w:abstractNumId w:val="16"/>
  </w:num>
  <w:num w:numId="29" w16cid:durableId="2124642586">
    <w:abstractNumId w:val="26"/>
  </w:num>
  <w:num w:numId="30" w16cid:durableId="893393005">
    <w:abstractNumId w:val="17"/>
  </w:num>
  <w:num w:numId="31" w16cid:durableId="1600525154">
    <w:abstractNumId w:val="22"/>
  </w:num>
  <w:num w:numId="32" w16cid:durableId="529223405">
    <w:abstractNumId w:val="32"/>
  </w:num>
  <w:num w:numId="33" w16cid:durableId="863712503">
    <w:abstractNumId w:val="20"/>
  </w:num>
  <w:num w:numId="34" w16cid:durableId="12621054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63F3F"/>
    <w:rsid w:val="000878CA"/>
    <w:rsid w:val="000A09AB"/>
    <w:rsid w:val="000B7754"/>
    <w:rsid w:val="000C1579"/>
    <w:rsid w:val="000C1A32"/>
    <w:rsid w:val="000D6366"/>
    <w:rsid w:val="001027CF"/>
    <w:rsid w:val="00102FFB"/>
    <w:rsid w:val="001341FF"/>
    <w:rsid w:val="00145813"/>
    <w:rsid w:val="001525DB"/>
    <w:rsid w:val="00166D3F"/>
    <w:rsid w:val="00174DB7"/>
    <w:rsid w:val="00181D45"/>
    <w:rsid w:val="001A0112"/>
    <w:rsid w:val="001A4E19"/>
    <w:rsid w:val="001A6A7F"/>
    <w:rsid w:val="001B1B06"/>
    <w:rsid w:val="001C67DB"/>
    <w:rsid w:val="001D1347"/>
    <w:rsid w:val="001E20C0"/>
    <w:rsid w:val="001F4ED2"/>
    <w:rsid w:val="0022324C"/>
    <w:rsid w:val="00236822"/>
    <w:rsid w:val="00237895"/>
    <w:rsid w:val="00244F8F"/>
    <w:rsid w:val="002638F3"/>
    <w:rsid w:val="00290B15"/>
    <w:rsid w:val="002B2F20"/>
    <w:rsid w:val="002B5AB9"/>
    <w:rsid w:val="00306588"/>
    <w:rsid w:val="0031458B"/>
    <w:rsid w:val="00326EED"/>
    <w:rsid w:val="00331863"/>
    <w:rsid w:val="00344FD4"/>
    <w:rsid w:val="00347A7E"/>
    <w:rsid w:val="00352467"/>
    <w:rsid w:val="003732B4"/>
    <w:rsid w:val="00394B4C"/>
    <w:rsid w:val="003A0964"/>
    <w:rsid w:val="003B2675"/>
    <w:rsid w:val="003C23B6"/>
    <w:rsid w:val="003D53E4"/>
    <w:rsid w:val="003E2A4B"/>
    <w:rsid w:val="004054B8"/>
    <w:rsid w:val="00410EBA"/>
    <w:rsid w:val="00447542"/>
    <w:rsid w:val="00457E5A"/>
    <w:rsid w:val="00471803"/>
    <w:rsid w:val="00474A7B"/>
    <w:rsid w:val="00493054"/>
    <w:rsid w:val="004D0259"/>
    <w:rsid w:val="004E1986"/>
    <w:rsid w:val="004E7359"/>
    <w:rsid w:val="004F763E"/>
    <w:rsid w:val="00536E25"/>
    <w:rsid w:val="005A067C"/>
    <w:rsid w:val="005A0CF6"/>
    <w:rsid w:val="005A214D"/>
    <w:rsid w:val="005A493D"/>
    <w:rsid w:val="005C1796"/>
    <w:rsid w:val="005E10E9"/>
    <w:rsid w:val="005E26F7"/>
    <w:rsid w:val="005E46B7"/>
    <w:rsid w:val="00611F71"/>
    <w:rsid w:val="0062248E"/>
    <w:rsid w:val="00636518"/>
    <w:rsid w:val="00637CEE"/>
    <w:rsid w:val="00645252"/>
    <w:rsid w:val="0066228A"/>
    <w:rsid w:val="00663476"/>
    <w:rsid w:val="006706DB"/>
    <w:rsid w:val="006845FE"/>
    <w:rsid w:val="006911AA"/>
    <w:rsid w:val="006C73DD"/>
    <w:rsid w:val="006D3D74"/>
    <w:rsid w:val="006D5ECC"/>
    <w:rsid w:val="006F400C"/>
    <w:rsid w:val="0070517D"/>
    <w:rsid w:val="00723367"/>
    <w:rsid w:val="00740518"/>
    <w:rsid w:val="0077585C"/>
    <w:rsid w:val="00775E03"/>
    <w:rsid w:val="00795157"/>
    <w:rsid w:val="007A4C3A"/>
    <w:rsid w:val="007B23E1"/>
    <w:rsid w:val="007C0E03"/>
    <w:rsid w:val="007D6445"/>
    <w:rsid w:val="007E366F"/>
    <w:rsid w:val="00823832"/>
    <w:rsid w:val="0083569A"/>
    <w:rsid w:val="00854BA1"/>
    <w:rsid w:val="008749E6"/>
    <w:rsid w:val="008A4539"/>
    <w:rsid w:val="008A582C"/>
    <w:rsid w:val="008C100F"/>
    <w:rsid w:val="008C37AD"/>
    <w:rsid w:val="008C47DB"/>
    <w:rsid w:val="008E3282"/>
    <w:rsid w:val="00914365"/>
    <w:rsid w:val="00921971"/>
    <w:rsid w:val="00950645"/>
    <w:rsid w:val="00963A8D"/>
    <w:rsid w:val="009E2385"/>
    <w:rsid w:val="00A368C3"/>
    <w:rsid w:val="00A36F1D"/>
    <w:rsid w:val="00A40888"/>
    <w:rsid w:val="00A416D1"/>
    <w:rsid w:val="00A652A2"/>
    <w:rsid w:val="00A67878"/>
    <w:rsid w:val="00A81254"/>
    <w:rsid w:val="00A9204E"/>
    <w:rsid w:val="00A96A59"/>
    <w:rsid w:val="00A974AF"/>
    <w:rsid w:val="00AC7FA9"/>
    <w:rsid w:val="00AD04F2"/>
    <w:rsid w:val="00AF4A2A"/>
    <w:rsid w:val="00B165DA"/>
    <w:rsid w:val="00B24F23"/>
    <w:rsid w:val="00B4574E"/>
    <w:rsid w:val="00B65D56"/>
    <w:rsid w:val="00B713AD"/>
    <w:rsid w:val="00B976CC"/>
    <w:rsid w:val="00BA1249"/>
    <w:rsid w:val="00BC3ED5"/>
    <w:rsid w:val="00BF323B"/>
    <w:rsid w:val="00C24818"/>
    <w:rsid w:val="00C25146"/>
    <w:rsid w:val="00C44F18"/>
    <w:rsid w:val="00C54BBA"/>
    <w:rsid w:val="00C60937"/>
    <w:rsid w:val="00C745AB"/>
    <w:rsid w:val="00CA050D"/>
    <w:rsid w:val="00CA112D"/>
    <w:rsid w:val="00CB5445"/>
    <w:rsid w:val="00CF1D2B"/>
    <w:rsid w:val="00CF6328"/>
    <w:rsid w:val="00D65E02"/>
    <w:rsid w:val="00D833F3"/>
    <w:rsid w:val="00D94C70"/>
    <w:rsid w:val="00DB3AE3"/>
    <w:rsid w:val="00DB3BF4"/>
    <w:rsid w:val="00DD5640"/>
    <w:rsid w:val="00DE7632"/>
    <w:rsid w:val="00DF1282"/>
    <w:rsid w:val="00DF3C08"/>
    <w:rsid w:val="00E16818"/>
    <w:rsid w:val="00E30DF9"/>
    <w:rsid w:val="00E8236E"/>
    <w:rsid w:val="00EA42EA"/>
    <w:rsid w:val="00EC74A1"/>
    <w:rsid w:val="00ED672F"/>
    <w:rsid w:val="00EE0720"/>
    <w:rsid w:val="00EE2AA5"/>
    <w:rsid w:val="00EE2C81"/>
    <w:rsid w:val="00EE3312"/>
    <w:rsid w:val="00EF40F4"/>
    <w:rsid w:val="00F00719"/>
    <w:rsid w:val="00F329F9"/>
    <w:rsid w:val="00F65385"/>
    <w:rsid w:val="00F7121F"/>
    <w:rsid w:val="00F901BD"/>
    <w:rsid w:val="00FD60AC"/>
    <w:rsid w:val="00FD6C2E"/>
    <w:rsid w:val="00FE62DD"/>
    <w:rsid w:val="00FF2464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p3">
    <w:name w:val="p3"/>
    <w:basedOn w:val="Normal"/>
    <w:rsid w:val="004D0259"/>
    <w:pPr>
      <w:widowControl w:val="0"/>
      <w:tabs>
        <w:tab w:val="left" w:pos="204"/>
      </w:tabs>
      <w:adjustRightInd w:val="0"/>
    </w:pPr>
    <w:rPr>
      <w:rFonts w:ascii="Times New Roman" w:hAnsi="Times New Roman" w:cs="Times New Roman"/>
    </w:rPr>
  </w:style>
  <w:style w:type="paragraph" w:customStyle="1" w:styleId="p14">
    <w:name w:val="p14"/>
    <w:basedOn w:val="Normal"/>
    <w:rsid w:val="004D0259"/>
    <w:pPr>
      <w:widowControl w:val="0"/>
      <w:tabs>
        <w:tab w:val="left" w:pos="204"/>
      </w:tabs>
      <w:adjustRightInd w:val="0"/>
    </w:pPr>
    <w:rPr>
      <w:rFonts w:ascii="Times New Roman" w:hAnsi="Times New Roman" w:cs="Times New Roman"/>
    </w:rPr>
  </w:style>
  <w:style w:type="paragraph" w:customStyle="1" w:styleId="p17">
    <w:name w:val="p17"/>
    <w:basedOn w:val="Normal"/>
    <w:rsid w:val="004D0259"/>
    <w:pPr>
      <w:widowControl w:val="0"/>
      <w:tabs>
        <w:tab w:val="left" w:pos="5057"/>
      </w:tabs>
      <w:adjustRightInd w:val="0"/>
      <w:ind w:left="3617"/>
    </w:pPr>
    <w:rPr>
      <w:rFonts w:ascii="Times New Roman" w:hAnsi="Times New Roman" w:cs="Times New Roman"/>
    </w:rPr>
  </w:style>
  <w:style w:type="paragraph" w:customStyle="1" w:styleId="p18">
    <w:name w:val="p18"/>
    <w:basedOn w:val="Normal"/>
    <w:rsid w:val="004D0259"/>
    <w:pPr>
      <w:widowControl w:val="0"/>
      <w:tabs>
        <w:tab w:val="left" w:pos="5062"/>
      </w:tabs>
      <w:adjustRightInd w:val="0"/>
      <w:ind w:left="3622"/>
    </w:pPr>
    <w:rPr>
      <w:rFonts w:ascii="Times New Roman" w:hAnsi="Times New Roman" w:cs="Times New Roman"/>
    </w:rPr>
  </w:style>
  <w:style w:type="paragraph" w:customStyle="1" w:styleId="StyleCentered">
    <w:name w:val="Style Centered"/>
    <w:basedOn w:val="Normal"/>
    <w:rsid w:val="004D0259"/>
    <w:pPr>
      <w:overflowPunct w:val="0"/>
      <w:adjustRightInd w:val="0"/>
      <w:jc w:val="center"/>
      <w:textAlignment w:val="baseline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giesler@firstenergycorp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46184C-EDC1-42FA-A78D-D4871E8796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4</TotalTime>
  <Pages>3</Pages>
  <Words>518</Words>
  <Characters>2956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Williams, Bobbie Jo</cp:lastModifiedBy>
  <cp:revision>2</cp:revision>
  <cp:lastPrinted>2019-04-11T16:35:00Z</cp:lastPrinted>
  <dcterms:created xsi:type="dcterms:W3CDTF">2023-11-20T19:47:00Z</dcterms:created>
  <dcterms:modified xsi:type="dcterms:W3CDTF">2023-11-20T19:47:00Z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