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53726" w14:textId="29BCFE84" w:rsidR="004C6A0D" w:rsidRPr="00486FF0" w:rsidRDefault="004C6A0D" w:rsidP="001D056C">
      <w:pPr>
        <w:jc w:val="center"/>
        <w:rPr>
          <w:b/>
        </w:rPr>
      </w:pPr>
      <w:r w:rsidRPr="00486FF0">
        <w:rPr>
          <w:b/>
        </w:rPr>
        <w:t>BEFORE THE</w:t>
      </w:r>
    </w:p>
    <w:p w14:paraId="76716C7E" w14:textId="77777777" w:rsidR="004C6A0D" w:rsidRPr="00486FF0" w:rsidRDefault="004C6A0D" w:rsidP="001D056C">
      <w:pPr>
        <w:tabs>
          <w:tab w:val="center" w:pos="4680"/>
        </w:tabs>
        <w:suppressAutoHyphens/>
        <w:jc w:val="center"/>
        <w:rPr>
          <w:b/>
          <w:bCs/>
          <w:spacing w:val="-3"/>
        </w:rPr>
      </w:pPr>
      <w:r w:rsidRPr="00486FF0">
        <w:rPr>
          <w:b/>
          <w:bCs/>
          <w:spacing w:val="-3"/>
        </w:rPr>
        <w:t>PENNSYLVANIA PUBLIC UTILITY COMMISSION</w:t>
      </w:r>
    </w:p>
    <w:p w14:paraId="785C06BF" w14:textId="77777777" w:rsidR="004C6A0D" w:rsidRPr="00486FF0" w:rsidRDefault="004C6A0D" w:rsidP="001D056C">
      <w:pPr>
        <w:tabs>
          <w:tab w:val="left" w:pos="-720"/>
        </w:tabs>
        <w:suppressAutoHyphens/>
        <w:rPr>
          <w:spacing w:val="-3"/>
        </w:rPr>
      </w:pPr>
    </w:p>
    <w:p w14:paraId="7BC7E12A" w14:textId="77777777" w:rsidR="00274091" w:rsidRPr="00274091" w:rsidRDefault="00274091" w:rsidP="00274091">
      <w:pPr>
        <w:tabs>
          <w:tab w:val="left" w:pos="0"/>
          <w:tab w:val="left" w:pos="720"/>
          <w:tab w:val="left" w:pos="5040"/>
        </w:tabs>
        <w:jc w:val="both"/>
        <w:rPr>
          <w:rFonts w:eastAsia="Calibri"/>
          <w:b/>
          <w:bCs/>
          <w:spacing w:val="-3"/>
          <w:szCs w:val="24"/>
        </w:rPr>
      </w:pPr>
    </w:p>
    <w:p w14:paraId="3E16103C" w14:textId="77777777" w:rsidR="00274091" w:rsidRPr="00274091" w:rsidRDefault="00274091" w:rsidP="00274091">
      <w:pPr>
        <w:tabs>
          <w:tab w:val="left" w:pos="0"/>
          <w:tab w:val="left" w:pos="720"/>
          <w:tab w:val="left" w:pos="5040"/>
        </w:tabs>
        <w:jc w:val="both"/>
        <w:rPr>
          <w:rFonts w:eastAsia="Calibri"/>
          <w:b/>
          <w:bCs/>
          <w:spacing w:val="-3"/>
          <w:szCs w:val="24"/>
        </w:rPr>
      </w:pPr>
    </w:p>
    <w:p w14:paraId="6F79A323" w14:textId="77777777" w:rsidR="00274091" w:rsidRPr="00274091" w:rsidRDefault="00274091" w:rsidP="00274091">
      <w:pPr>
        <w:tabs>
          <w:tab w:val="left" w:pos="0"/>
          <w:tab w:val="left" w:pos="720"/>
          <w:tab w:val="left" w:pos="5040"/>
        </w:tabs>
        <w:jc w:val="both"/>
        <w:rPr>
          <w:rFonts w:eastAsia="Calibri"/>
          <w:spacing w:val="-3"/>
          <w:szCs w:val="24"/>
        </w:rPr>
      </w:pPr>
      <w:r w:rsidRPr="00274091">
        <w:rPr>
          <w:rFonts w:eastAsia="Calibri"/>
          <w:spacing w:val="-3"/>
          <w:szCs w:val="24"/>
        </w:rPr>
        <w:t>Petition of PECO Energy Company for a Finding</w:t>
      </w:r>
      <w:r w:rsidRPr="00274091">
        <w:rPr>
          <w:rFonts w:eastAsia="Calibri"/>
          <w:spacing w:val="-3"/>
          <w:szCs w:val="24"/>
        </w:rPr>
        <w:tab/>
        <w:t>:</w:t>
      </w:r>
      <w:r w:rsidRPr="00274091">
        <w:rPr>
          <w:rFonts w:eastAsia="Calibri"/>
          <w:spacing w:val="-3"/>
          <w:szCs w:val="24"/>
        </w:rPr>
        <w:tab/>
      </w:r>
      <w:r w:rsidRPr="00274091">
        <w:rPr>
          <w:rFonts w:eastAsia="Calibri"/>
          <w:spacing w:val="-3"/>
          <w:szCs w:val="24"/>
        </w:rPr>
        <w:tab/>
        <w:t>P-2021-3024328</w:t>
      </w:r>
    </w:p>
    <w:p w14:paraId="287471A6" w14:textId="77777777" w:rsidR="00274091" w:rsidRPr="00274091" w:rsidRDefault="00274091" w:rsidP="00274091">
      <w:pPr>
        <w:tabs>
          <w:tab w:val="left" w:pos="0"/>
          <w:tab w:val="left" w:pos="720"/>
          <w:tab w:val="left" w:pos="5040"/>
        </w:tabs>
        <w:jc w:val="both"/>
        <w:rPr>
          <w:rFonts w:eastAsia="Calibri"/>
          <w:spacing w:val="-3"/>
          <w:szCs w:val="24"/>
        </w:rPr>
      </w:pPr>
      <w:r w:rsidRPr="00274091">
        <w:rPr>
          <w:rFonts w:eastAsia="Calibri"/>
          <w:spacing w:val="-3"/>
          <w:szCs w:val="24"/>
        </w:rPr>
        <w:t xml:space="preserve">of Necessity Pursuant to 53 P.S. § 10619 that the </w:t>
      </w:r>
      <w:r w:rsidRPr="00274091">
        <w:rPr>
          <w:rFonts w:eastAsia="Calibri"/>
          <w:spacing w:val="-3"/>
          <w:szCs w:val="24"/>
        </w:rPr>
        <w:tab/>
        <w:t>:</w:t>
      </w:r>
      <w:r w:rsidRPr="00274091">
        <w:rPr>
          <w:rFonts w:eastAsia="Calibri"/>
          <w:spacing w:val="-3"/>
          <w:szCs w:val="24"/>
        </w:rPr>
        <w:tab/>
      </w:r>
      <w:r w:rsidRPr="00274091">
        <w:rPr>
          <w:rFonts w:eastAsia="Calibri"/>
          <w:spacing w:val="-3"/>
          <w:szCs w:val="24"/>
        </w:rPr>
        <w:tab/>
        <w:t>(On Remand)</w:t>
      </w:r>
    </w:p>
    <w:p w14:paraId="1638B191" w14:textId="72444A82" w:rsidR="00274091" w:rsidRPr="00274091" w:rsidRDefault="00274091" w:rsidP="00274091">
      <w:pPr>
        <w:tabs>
          <w:tab w:val="left" w:pos="0"/>
          <w:tab w:val="left" w:pos="720"/>
          <w:tab w:val="left" w:pos="5040"/>
        </w:tabs>
        <w:jc w:val="both"/>
        <w:rPr>
          <w:rFonts w:eastAsia="Calibri"/>
          <w:spacing w:val="-3"/>
          <w:szCs w:val="24"/>
        </w:rPr>
      </w:pPr>
      <w:r w:rsidRPr="00274091">
        <w:rPr>
          <w:rFonts w:eastAsia="Calibri"/>
          <w:spacing w:val="-3"/>
          <w:szCs w:val="24"/>
        </w:rPr>
        <w:t xml:space="preserve">Situation of Two Buildings Associated with a </w:t>
      </w:r>
      <w:r w:rsidR="00391761" w:rsidRPr="00274091">
        <w:rPr>
          <w:rFonts w:eastAsia="Calibri"/>
          <w:spacing w:val="-3"/>
          <w:szCs w:val="24"/>
        </w:rPr>
        <w:t xml:space="preserve">Gas </w:t>
      </w:r>
      <w:r w:rsidR="00391761" w:rsidRPr="00274091">
        <w:rPr>
          <w:rFonts w:eastAsia="Calibri"/>
          <w:spacing w:val="-3"/>
          <w:szCs w:val="24"/>
        </w:rPr>
        <w:tab/>
      </w:r>
      <w:r w:rsidRPr="00274091">
        <w:rPr>
          <w:rFonts w:eastAsia="Calibri"/>
          <w:spacing w:val="-3"/>
          <w:szCs w:val="24"/>
        </w:rPr>
        <w:t>:</w:t>
      </w:r>
    </w:p>
    <w:p w14:paraId="1800CD5D" w14:textId="77777777" w:rsidR="00274091" w:rsidRPr="00274091" w:rsidRDefault="00274091" w:rsidP="00274091">
      <w:pPr>
        <w:tabs>
          <w:tab w:val="left" w:pos="0"/>
          <w:tab w:val="left" w:pos="720"/>
          <w:tab w:val="left" w:pos="5040"/>
        </w:tabs>
        <w:jc w:val="both"/>
        <w:rPr>
          <w:rFonts w:eastAsia="Calibri"/>
          <w:spacing w:val="-3"/>
          <w:szCs w:val="24"/>
        </w:rPr>
      </w:pPr>
      <w:r w:rsidRPr="00274091">
        <w:rPr>
          <w:rFonts w:eastAsia="Calibri"/>
          <w:spacing w:val="-3"/>
          <w:szCs w:val="24"/>
        </w:rPr>
        <w:t>Reliability Station in Marple Township, Delaware</w:t>
      </w:r>
      <w:r w:rsidRPr="00274091">
        <w:rPr>
          <w:rFonts w:eastAsia="Calibri"/>
          <w:spacing w:val="-3"/>
          <w:szCs w:val="24"/>
        </w:rPr>
        <w:tab/>
        <w:t>:</w:t>
      </w:r>
    </w:p>
    <w:p w14:paraId="71D31969" w14:textId="77777777" w:rsidR="00274091" w:rsidRPr="00274091" w:rsidRDefault="00274091" w:rsidP="00274091">
      <w:pPr>
        <w:tabs>
          <w:tab w:val="left" w:pos="0"/>
          <w:tab w:val="left" w:pos="720"/>
          <w:tab w:val="left" w:pos="5040"/>
        </w:tabs>
        <w:jc w:val="both"/>
        <w:rPr>
          <w:rFonts w:eastAsia="Calibri"/>
          <w:spacing w:val="-3"/>
          <w:szCs w:val="24"/>
        </w:rPr>
      </w:pPr>
      <w:r w:rsidRPr="00274091">
        <w:rPr>
          <w:rFonts w:eastAsia="Calibri"/>
          <w:spacing w:val="-3"/>
          <w:szCs w:val="24"/>
        </w:rPr>
        <w:t>County Is Reasonably Necessary for the</w:t>
      </w:r>
      <w:r w:rsidRPr="00274091">
        <w:rPr>
          <w:rFonts w:eastAsia="Calibri"/>
          <w:spacing w:val="-3"/>
          <w:szCs w:val="24"/>
        </w:rPr>
        <w:tab/>
        <w:t>:</w:t>
      </w:r>
    </w:p>
    <w:p w14:paraId="4A82CCED" w14:textId="77777777" w:rsidR="00274091" w:rsidRPr="00274091" w:rsidRDefault="00274091" w:rsidP="00274091">
      <w:pPr>
        <w:tabs>
          <w:tab w:val="left" w:pos="0"/>
          <w:tab w:val="left" w:pos="720"/>
          <w:tab w:val="left" w:pos="5040"/>
        </w:tabs>
        <w:jc w:val="both"/>
        <w:rPr>
          <w:rFonts w:eastAsia="Calibri"/>
          <w:spacing w:val="-3"/>
          <w:szCs w:val="24"/>
        </w:rPr>
      </w:pPr>
      <w:r w:rsidRPr="00274091">
        <w:rPr>
          <w:rFonts w:eastAsia="Calibri"/>
          <w:spacing w:val="-3"/>
          <w:szCs w:val="24"/>
        </w:rPr>
        <w:t xml:space="preserve">Convenience and Welfare of the Public </w:t>
      </w:r>
      <w:r w:rsidRPr="00274091">
        <w:rPr>
          <w:rFonts w:eastAsia="Calibri"/>
          <w:spacing w:val="-3"/>
          <w:szCs w:val="24"/>
        </w:rPr>
        <w:tab/>
      </w:r>
      <w:r w:rsidRPr="00274091">
        <w:rPr>
          <w:rFonts w:eastAsia="Calibri"/>
          <w:spacing w:val="-3"/>
          <w:szCs w:val="24"/>
        </w:rPr>
        <w:tab/>
      </w:r>
    </w:p>
    <w:p w14:paraId="16FC7CA3" w14:textId="77777777" w:rsidR="00274091" w:rsidRPr="00274091" w:rsidRDefault="00274091" w:rsidP="00274091">
      <w:pPr>
        <w:tabs>
          <w:tab w:val="left" w:pos="0"/>
          <w:tab w:val="left" w:pos="720"/>
          <w:tab w:val="left" w:pos="5040"/>
        </w:tabs>
        <w:jc w:val="both"/>
        <w:rPr>
          <w:rFonts w:eastAsia="Calibri"/>
          <w:spacing w:val="-3"/>
          <w:szCs w:val="24"/>
        </w:rPr>
      </w:pPr>
    </w:p>
    <w:p w14:paraId="4220EA3D" w14:textId="77777777" w:rsidR="00514247" w:rsidRPr="00D451AD" w:rsidRDefault="00514247" w:rsidP="001D056C">
      <w:pPr>
        <w:tabs>
          <w:tab w:val="left" w:pos="0"/>
        </w:tabs>
        <w:jc w:val="both"/>
        <w:rPr>
          <w:szCs w:val="24"/>
        </w:rPr>
      </w:pPr>
    </w:p>
    <w:p w14:paraId="16F1D9EB" w14:textId="77777777" w:rsidR="004C6A0D" w:rsidRPr="00486FF0" w:rsidRDefault="004C6A0D" w:rsidP="001D056C">
      <w:pPr>
        <w:tabs>
          <w:tab w:val="left" w:pos="-720"/>
          <w:tab w:val="left" w:pos="5040"/>
        </w:tabs>
        <w:suppressAutoHyphens/>
        <w:jc w:val="both"/>
        <w:rPr>
          <w:spacing w:val="-3"/>
        </w:rPr>
      </w:pPr>
    </w:p>
    <w:p w14:paraId="42B587CB" w14:textId="3F6DE998" w:rsidR="00F91D77" w:rsidRPr="00F9214E" w:rsidRDefault="00F9214E" w:rsidP="001D056C">
      <w:pPr>
        <w:jc w:val="center"/>
        <w:rPr>
          <w:b/>
          <w:bCs/>
          <w:szCs w:val="24"/>
          <w:u w:val="single"/>
        </w:rPr>
      </w:pPr>
      <w:r w:rsidRPr="00F9214E">
        <w:rPr>
          <w:b/>
          <w:bCs/>
          <w:szCs w:val="24"/>
          <w:u w:val="single"/>
        </w:rPr>
        <w:t>BRIEFING ORDER</w:t>
      </w:r>
    </w:p>
    <w:p w14:paraId="01F856F0" w14:textId="77777777" w:rsidR="00F91D77" w:rsidRDefault="00F91D77" w:rsidP="00A26882">
      <w:pPr>
        <w:spacing w:line="360" w:lineRule="auto"/>
        <w:jc w:val="both"/>
        <w:rPr>
          <w:szCs w:val="24"/>
        </w:rPr>
      </w:pPr>
    </w:p>
    <w:p w14:paraId="3A655F46" w14:textId="1E7542EA" w:rsidR="001D056C" w:rsidRDefault="00A26882" w:rsidP="001D056C">
      <w:pPr>
        <w:spacing w:line="360" w:lineRule="auto"/>
        <w:jc w:val="both"/>
        <w:rPr>
          <w:szCs w:val="24"/>
        </w:rPr>
      </w:pPr>
      <w:r w:rsidRPr="00D866AF">
        <w:rPr>
          <w:szCs w:val="24"/>
        </w:rPr>
        <w:tab/>
      </w:r>
      <w:r w:rsidRPr="00D866AF">
        <w:rPr>
          <w:szCs w:val="24"/>
        </w:rPr>
        <w:tab/>
        <w:t xml:space="preserve">As discussed at the hearing held in this matter on </w:t>
      </w:r>
      <w:r w:rsidR="00086961">
        <w:rPr>
          <w:szCs w:val="24"/>
        </w:rPr>
        <w:t>November 28, 2023</w:t>
      </w:r>
      <w:r w:rsidRPr="00D866AF">
        <w:rPr>
          <w:szCs w:val="24"/>
        </w:rPr>
        <w:t>, briefs are to be filed by the parties in this proceeding.</w:t>
      </w:r>
    </w:p>
    <w:p w14:paraId="185A9AB1" w14:textId="77777777" w:rsidR="00B22079" w:rsidRPr="00D866AF" w:rsidRDefault="00B22079" w:rsidP="00A26882">
      <w:pPr>
        <w:spacing w:line="360" w:lineRule="auto"/>
        <w:rPr>
          <w:szCs w:val="24"/>
        </w:rPr>
      </w:pPr>
    </w:p>
    <w:p w14:paraId="622A0E3C" w14:textId="77777777" w:rsidR="00A26882" w:rsidRPr="00D866AF" w:rsidRDefault="00A26882" w:rsidP="00A26882">
      <w:pPr>
        <w:spacing w:line="360" w:lineRule="auto"/>
        <w:rPr>
          <w:szCs w:val="24"/>
        </w:rPr>
      </w:pPr>
      <w:r w:rsidRPr="00D866AF">
        <w:rPr>
          <w:szCs w:val="24"/>
        </w:rPr>
        <w:tab/>
      </w:r>
      <w:r w:rsidRPr="00D866AF">
        <w:rPr>
          <w:szCs w:val="24"/>
        </w:rPr>
        <w:tab/>
        <w:t>THEREFORE,</w:t>
      </w:r>
    </w:p>
    <w:p w14:paraId="622A0E3D" w14:textId="77777777" w:rsidR="00A26882" w:rsidRPr="00D866AF" w:rsidRDefault="00A26882" w:rsidP="00A26882">
      <w:pPr>
        <w:spacing w:line="360" w:lineRule="auto"/>
        <w:rPr>
          <w:szCs w:val="24"/>
        </w:rPr>
      </w:pPr>
    </w:p>
    <w:p w14:paraId="622A0E3E" w14:textId="77777777" w:rsidR="00A26882" w:rsidRPr="00D866AF" w:rsidRDefault="00A26882" w:rsidP="00A26882">
      <w:pPr>
        <w:spacing w:line="360" w:lineRule="auto"/>
        <w:rPr>
          <w:szCs w:val="24"/>
        </w:rPr>
      </w:pPr>
      <w:r w:rsidRPr="00D866AF">
        <w:rPr>
          <w:szCs w:val="24"/>
        </w:rPr>
        <w:tab/>
      </w:r>
      <w:r w:rsidRPr="00D866AF">
        <w:rPr>
          <w:szCs w:val="24"/>
        </w:rPr>
        <w:tab/>
        <w:t>IT IS ORDERED:</w:t>
      </w:r>
    </w:p>
    <w:p w14:paraId="622A0E3F" w14:textId="77777777" w:rsidR="00A26882" w:rsidRPr="00D866AF" w:rsidRDefault="00A26882" w:rsidP="00A26882">
      <w:pPr>
        <w:spacing w:line="360" w:lineRule="auto"/>
        <w:rPr>
          <w:szCs w:val="24"/>
        </w:rPr>
      </w:pPr>
    </w:p>
    <w:p w14:paraId="622A0E40" w14:textId="69443853" w:rsidR="00A26882" w:rsidRPr="00F4260F" w:rsidRDefault="00A26882" w:rsidP="00A26882">
      <w:pPr>
        <w:spacing w:line="360" w:lineRule="auto"/>
        <w:rPr>
          <w:b/>
          <w:bCs/>
          <w:szCs w:val="24"/>
        </w:rPr>
      </w:pPr>
      <w:r w:rsidRPr="00D866AF">
        <w:rPr>
          <w:szCs w:val="24"/>
        </w:rPr>
        <w:tab/>
      </w:r>
      <w:r w:rsidRPr="00D866AF">
        <w:rPr>
          <w:szCs w:val="24"/>
        </w:rPr>
        <w:tab/>
        <w:t>1.</w:t>
      </w:r>
      <w:r w:rsidRPr="00D866AF">
        <w:rPr>
          <w:szCs w:val="24"/>
        </w:rPr>
        <w:tab/>
      </w:r>
      <w:r>
        <w:rPr>
          <w:szCs w:val="24"/>
        </w:rPr>
        <w:t xml:space="preserve">That </w:t>
      </w:r>
      <w:r w:rsidR="00902F4A">
        <w:rPr>
          <w:szCs w:val="24"/>
        </w:rPr>
        <w:t>the Parties</w:t>
      </w:r>
      <w:r w:rsidR="00514247">
        <w:rPr>
          <w:szCs w:val="24"/>
        </w:rPr>
        <w:t xml:space="preserve"> shall file a</w:t>
      </w:r>
      <w:r w:rsidR="007F41C5">
        <w:rPr>
          <w:szCs w:val="24"/>
        </w:rPr>
        <w:t xml:space="preserve">n initial brief on or before </w:t>
      </w:r>
      <w:r w:rsidR="00902F4A">
        <w:rPr>
          <w:b/>
          <w:bCs/>
          <w:szCs w:val="24"/>
        </w:rPr>
        <w:t xml:space="preserve">December 15, </w:t>
      </w:r>
      <w:r w:rsidR="001F772F">
        <w:rPr>
          <w:b/>
          <w:bCs/>
          <w:szCs w:val="24"/>
        </w:rPr>
        <w:t>2023</w:t>
      </w:r>
      <w:r w:rsidR="001F772F" w:rsidRPr="001D056C">
        <w:rPr>
          <w:szCs w:val="24"/>
        </w:rPr>
        <w:t>.</w:t>
      </w:r>
    </w:p>
    <w:p w14:paraId="622A0E41" w14:textId="77777777" w:rsidR="00A26882" w:rsidRDefault="00A26882" w:rsidP="00A26882">
      <w:pPr>
        <w:spacing w:line="360" w:lineRule="auto"/>
        <w:rPr>
          <w:szCs w:val="24"/>
        </w:rPr>
      </w:pPr>
    </w:p>
    <w:p w14:paraId="622A0E42" w14:textId="01DB0B09" w:rsidR="00A26882" w:rsidRDefault="00A26882" w:rsidP="00A26882">
      <w:pPr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2.</w:t>
      </w:r>
      <w:r>
        <w:rPr>
          <w:szCs w:val="24"/>
        </w:rPr>
        <w:tab/>
        <w:t xml:space="preserve">That </w:t>
      </w:r>
      <w:r w:rsidR="007F41C5">
        <w:rPr>
          <w:szCs w:val="24"/>
        </w:rPr>
        <w:t xml:space="preserve">the </w:t>
      </w:r>
      <w:r w:rsidR="00902F4A">
        <w:rPr>
          <w:szCs w:val="24"/>
        </w:rPr>
        <w:t>Parties</w:t>
      </w:r>
      <w:r w:rsidR="007F41C5">
        <w:rPr>
          <w:szCs w:val="24"/>
        </w:rPr>
        <w:t xml:space="preserve"> shall file responsive briefs on or before</w:t>
      </w:r>
      <w:r w:rsidR="00CD7B22">
        <w:rPr>
          <w:szCs w:val="24"/>
        </w:rPr>
        <w:t xml:space="preserve"> </w:t>
      </w:r>
      <w:r w:rsidR="00086961">
        <w:rPr>
          <w:b/>
          <w:bCs/>
          <w:szCs w:val="24"/>
        </w:rPr>
        <w:t xml:space="preserve">January </w:t>
      </w:r>
      <w:r w:rsidR="00D26177">
        <w:rPr>
          <w:b/>
          <w:bCs/>
          <w:szCs w:val="24"/>
        </w:rPr>
        <w:t xml:space="preserve">3, </w:t>
      </w:r>
      <w:r w:rsidR="001F772F">
        <w:rPr>
          <w:b/>
          <w:bCs/>
          <w:szCs w:val="24"/>
        </w:rPr>
        <w:t>2024.</w:t>
      </w:r>
    </w:p>
    <w:p w14:paraId="2E92E2DD" w14:textId="54161100" w:rsidR="00CD7B22" w:rsidRDefault="00CD7B22" w:rsidP="00A26882">
      <w:pPr>
        <w:spacing w:line="360" w:lineRule="auto"/>
        <w:rPr>
          <w:szCs w:val="24"/>
        </w:rPr>
      </w:pPr>
    </w:p>
    <w:p w14:paraId="35AB7D2C" w14:textId="39CC2CC7" w:rsidR="00936B12" w:rsidRDefault="00CD7B22" w:rsidP="00FF3EDC">
      <w:pPr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3.</w:t>
      </w:r>
      <w:r>
        <w:rPr>
          <w:szCs w:val="24"/>
        </w:rPr>
        <w:tab/>
      </w:r>
      <w:r w:rsidR="00813BAC">
        <w:rPr>
          <w:szCs w:val="24"/>
        </w:rPr>
        <w:t>That b</w:t>
      </w:r>
      <w:r w:rsidR="00E6390E">
        <w:rPr>
          <w:szCs w:val="24"/>
        </w:rPr>
        <w:t xml:space="preserve">riefs must be </w:t>
      </w:r>
      <w:r w:rsidR="004E4D57">
        <w:rPr>
          <w:szCs w:val="24"/>
        </w:rPr>
        <w:t>e-</w:t>
      </w:r>
      <w:r w:rsidR="00E6390E">
        <w:rPr>
          <w:szCs w:val="24"/>
        </w:rPr>
        <w:t>filed with the Secretary’s Bureau</w:t>
      </w:r>
      <w:r w:rsidR="00C66718">
        <w:rPr>
          <w:szCs w:val="24"/>
        </w:rPr>
        <w:t xml:space="preserve">. </w:t>
      </w:r>
      <w:r w:rsidR="00C66718" w:rsidRPr="00C66718">
        <w:rPr>
          <w:szCs w:val="24"/>
        </w:rPr>
        <w:t>The above-stated dates are in-hand dates for service on the parties and the presiding Administrative Law Judge (ALJ).</w:t>
      </w:r>
      <w:r w:rsidR="005C34A7">
        <w:rPr>
          <w:szCs w:val="24"/>
        </w:rPr>
        <w:t xml:space="preserve">  </w:t>
      </w:r>
    </w:p>
    <w:p w14:paraId="5421D725" w14:textId="77777777" w:rsidR="00936B12" w:rsidRDefault="00936B12" w:rsidP="00FF3EDC">
      <w:pPr>
        <w:spacing w:line="360" w:lineRule="auto"/>
        <w:rPr>
          <w:szCs w:val="24"/>
        </w:rPr>
      </w:pPr>
    </w:p>
    <w:p w14:paraId="622A0E46" w14:textId="3F63C35A" w:rsidR="00653D00" w:rsidRDefault="00936B12" w:rsidP="00FF3EDC">
      <w:pPr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0B6F94">
        <w:rPr>
          <w:szCs w:val="24"/>
        </w:rPr>
        <w:t>4</w:t>
      </w:r>
      <w:r>
        <w:rPr>
          <w:szCs w:val="24"/>
        </w:rPr>
        <w:t>.</w:t>
      </w:r>
      <w:r>
        <w:rPr>
          <w:szCs w:val="24"/>
        </w:rPr>
        <w:tab/>
      </w:r>
      <w:r w:rsidR="00813BAC">
        <w:rPr>
          <w:szCs w:val="24"/>
        </w:rPr>
        <w:t>That e</w:t>
      </w:r>
      <w:r>
        <w:rPr>
          <w:szCs w:val="24"/>
        </w:rPr>
        <w:t xml:space="preserve">ach party shall provide </w:t>
      </w:r>
      <w:r w:rsidR="00813BAC">
        <w:rPr>
          <w:szCs w:val="24"/>
        </w:rPr>
        <w:t>the presiding ALJ</w:t>
      </w:r>
      <w:r>
        <w:rPr>
          <w:szCs w:val="24"/>
        </w:rPr>
        <w:t xml:space="preserve"> with a copy of the brief in </w:t>
      </w:r>
      <w:r w:rsidR="00813BAC">
        <w:rPr>
          <w:szCs w:val="24"/>
        </w:rPr>
        <w:t xml:space="preserve">Microsoft </w:t>
      </w:r>
      <w:r>
        <w:rPr>
          <w:szCs w:val="24"/>
        </w:rPr>
        <w:t>Word format.</w:t>
      </w:r>
      <w:r w:rsidR="00C66718" w:rsidRPr="00C66718">
        <w:rPr>
          <w:szCs w:val="24"/>
        </w:rPr>
        <w:t xml:space="preserve">  The email address of the presiding ALJ: malong@pa.gov</w:t>
      </w:r>
    </w:p>
    <w:p w14:paraId="622A0E47" w14:textId="77777777" w:rsidR="00EB0BA1" w:rsidRDefault="00EB0BA1" w:rsidP="00A26882">
      <w:pPr>
        <w:spacing w:line="360" w:lineRule="auto"/>
        <w:ind w:firstLine="1440"/>
        <w:rPr>
          <w:szCs w:val="24"/>
        </w:rPr>
      </w:pPr>
    </w:p>
    <w:p w14:paraId="622A0E48" w14:textId="47F51918" w:rsidR="00A26882" w:rsidRPr="00D866AF" w:rsidRDefault="000B6F94" w:rsidP="00A26882">
      <w:pPr>
        <w:spacing w:line="360" w:lineRule="auto"/>
        <w:ind w:firstLine="1440"/>
        <w:rPr>
          <w:szCs w:val="24"/>
        </w:rPr>
      </w:pPr>
      <w:r>
        <w:rPr>
          <w:szCs w:val="24"/>
        </w:rPr>
        <w:lastRenderedPageBreak/>
        <w:t>5</w:t>
      </w:r>
      <w:r w:rsidR="00A26882" w:rsidRPr="00D866AF">
        <w:rPr>
          <w:szCs w:val="24"/>
        </w:rPr>
        <w:t>.</w:t>
      </w:r>
      <w:r w:rsidR="00A26882" w:rsidRPr="00D866AF">
        <w:rPr>
          <w:szCs w:val="24"/>
        </w:rPr>
        <w:tab/>
        <w:t xml:space="preserve">That all briefs shall comply with the requirements of 52 </w:t>
      </w:r>
      <w:proofErr w:type="gramStart"/>
      <w:r w:rsidR="00A26882" w:rsidRPr="00D866AF">
        <w:rPr>
          <w:szCs w:val="24"/>
        </w:rPr>
        <w:t>Pa.Code</w:t>
      </w:r>
      <w:proofErr w:type="gramEnd"/>
      <w:r w:rsidR="00A26882" w:rsidRPr="00D866AF">
        <w:rPr>
          <w:szCs w:val="24"/>
        </w:rPr>
        <w:t xml:space="preserve"> §§</w:t>
      </w:r>
      <w:r w:rsidR="001D056C">
        <w:rPr>
          <w:szCs w:val="24"/>
        </w:rPr>
        <w:t xml:space="preserve"> </w:t>
      </w:r>
      <w:r w:rsidR="00A26882" w:rsidRPr="00D866AF">
        <w:rPr>
          <w:szCs w:val="24"/>
        </w:rPr>
        <w:t>5.501 and 5.502, and in addition to the mandatory contents set forth in 52 Pa.Code §</w:t>
      </w:r>
      <w:r w:rsidR="001D056C">
        <w:rPr>
          <w:szCs w:val="24"/>
        </w:rPr>
        <w:t xml:space="preserve"> </w:t>
      </w:r>
      <w:r w:rsidR="00A26882" w:rsidRPr="00D866AF">
        <w:rPr>
          <w:szCs w:val="24"/>
        </w:rPr>
        <w:t xml:space="preserve">5.501(a), all main briefs, regardless of length, </w:t>
      </w:r>
      <w:r w:rsidR="00A26882" w:rsidRPr="00DB6D1E">
        <w:rPr>
          <w:szCs w:val="24"/>
        </w:rPr>
        <w:t>must</w:t>
      </w:r>
      <w:r w:rsidR="00A26882" w:rsidRPr="00D866AF">
        <w:rPr>
          <w:szCs w:val="24"/>
        </w:rPr>
        <w:t xml:space="preserve"> contain:</w:t>
      </w:r>
    </w:p>
    <w:p w14:paraId="622A0E49" w14:textId="77777777" w:rsidR="00A26882" w:rsidRPr="00D866AF" w:rsidRDefault="00A26882" w:rsidP="00B22079">
      <w:pPr>
        <w:ind w:firstLine="1440"/>
        <w:rPr>
          <w:szCs w:val="24"/>
        </w:rPr>
      </w:pPr>
    </w:p>
    <w:p w14:paraId="622A0E4A" w14:textId="77777777" w:rsidR="00A26882" w:rsidRPr="00D866AF" w:rsidRDefault="00A26882" w:rsidP="00A26882">
      <w:pPr>
        <w:ind w:firstLine="1440"/>
        <w:rPr>
          <w:szCs w:val="24"/>
        </w:rPr>
      </w:pPr>
      <w:r w:rsidRPr="00D866AF">
        <w:rPr>
          <w:szCs w:val="24"/>
        </w:rPr>
        <w:tab/>
        <w:t>A.</w:t>
      </w:r>
      <w:r w:rsidRPr="00D866AF">
        <w:rPr>
          <w:szCs w:val="24"/>
        </w:rPr>
        <w:tab/>
        <w:t xml:space="preserve">A table of </w:t>
      </w:r>
      <w:proofErr w:type="gramStart"/>
      <w:r w:rsidRPr="00D866AF">
        <w:rPr>
          <w:szCs w:val="24"/>
        </w:rPr>
        <w:t>contents;</w:t>
      </w:r>
      <w:proofErr w:type="gramEnd"/>
    </w:p>
    <w:p w14:paraId="622A0E4B" w14:textId="77777777" w:rsidR="00A26882" w:rsidRPr="00D866AF" w:rsidRDefault="00A26882" w:rsidP="00A26882">
      <w:pPr>
        <w:ind w:firstLine="1440"/>
        <w:rPr>
          <w:szCs w:val="24"/>
        </w:rPr>
      </w:pPr>
      <w:r w:rsidRPr="00D866AF">
        <w:rPr>
          <w:szCs w:val="24"/>
        </w:rPr>
        <w:tab/>
        <w:t>B.</w:t>
      </w:r>
      <w:r w:rsidRPr="00D866AF">
        <w:rPr>
          <w:szCs w:val="24"/>
        </w:rPr>
        <w:tab/>
        <w:t xml:space="preserve">A history of the </w:t>
      </w:r>
      <w:proofErr w:type="gramStart"/>
      <w:r w:rsidRPr="00D866AF">
        <w:rPr>
          <w:szCs w:val="24"/>
        </w:rPr>
        <w:t>proceeding;</w:t>
      </w:r>
      <w:proofErr w:type="gramEnd"/>
    </w:p>
    <w:p w14:paraId="622A0E4C" w14:textId="77777777" w:rsidR="00A26882" w:rsidRPr="00D866AF" w:rsidRDefault="00A26882" w:rsidP="00A26882">
      <w:pPr>
        <w:ind w:firstLine="1440"/>
        <w:rPr>
          <w:szCs w:val="24"/>
        </w:rPr>
      </w:pPr>
      <w:r w:rsidRPr="00D866AF">
        <w:rPr>
          <w:szCs w:val="24"/>
        </w:rPr>
        <w:tab/>
        <w:t>C.</w:t>
      </w:r>
      <w:r w:rsidRPr="00D866AF">
        <w:rPr>
          <w:szCs w:val="24"/>
        </w:rPr>
        <w:tab/>
        <w:t xml:space="preserve">A </w:t>
      </w:r>
      <w:proofErr w:type="gramStart"/>
      <w:r w:rsidRPr="00D866AF">
        <w:rPr>
          <w:szCs w:val="24"/>
        </w:rPr>
        <w:t>discussion;</w:t>
      </w:r>
      <w:proofErr w:type="gramEnd"/>
    </w:p>
    <w:p w14:paraId="622A0E4D" w14:textId="77777777" w:rsidR="00A26882" w:rsidRPr="00D866AF" w:rsidRDefault="00A26882" w:rsidP="00A26882">
      <w:pPr>
        <w:widowControl w:val="0"/>
        <w:ind w:left="2880" w:hanging="720"/>
        <w:rPr>
          <w:szCs w:val="24"/>
        </w:rPr>
      </w:pPr>
      <w:r w:rsidRPr="00D866AF">
        <w:rPr>
          <w:szCs w:val="24"/>
        </w:rPr>
        <w:t>D.</w:t>
      </w:r>
      <w:r w:rsidRPr="00D866AF">
        <w:rPr>
          <w:szCs w:val="24"/>
        </w:rPr>
        <w:tab/>
        <w:t>Proposed findings of facts (with record citations to transcript pages or exhibits where supporting evidence appears</w:t>
      </w:r>
      <w:proofErr w:type="gramStart"/>
      <w:r w:rsidRPr="00D866AF">
        <w:rPr>
          <w:szCs w:val="24"/>
        </w:rPr>
        <w:t>);</w:t>
      </w:r>
      <w:proofErr w:type="gramEnd"/>
    </w:p>
    <w:p w14:paraId="622A0E4E" w14:textId="77777777" w:rsidR="00A26882" w:rsidRPr="00D866AF" w:rsidRDefault="00A26882" w:rsidP="00A26882">
      <w:pPr>
        <w:widowControl w:val="0"/>
        <w:ind w:left="2880" w:hanging="720"/>
        <w:rPr>
          <w:szCs w:val="24"/>
        </w:rPr>
      </w:pPr>
      <w:r w:rsidRPr="00D866AF">
        <w:rPr>
          <w:szCs w:val="24"/>
        </w:rPr>
        <w:t>E.</w:t>
      </w:r>
      <w:r w:rsidRPr="00D866AF">
        <w:rPr>
          <w:szCs w:val="24"/>
        </w:rPr>
        <w:tab/>
        <w:t xml:space="preserve">Proposed conclusions of law (with citations to supporting statutes, </w:t>
      </w:r>
      <w:proofErr w:type="gramStart"/>
      <w:r w:rsidRPr="00D866AF">
        <w:rPr>
          <w:szCs w:val="24"/>
        </w:rPr>
        <w:t>regulations</w:t>
      </w:r>
      <w:proofErr w:type="gramEnd"/>
      <w:r w:rsidRPr="00D866AF">
        <w:rPr>
          <w:szCs w:val="24"/>
        </w:rPr>
        <w:t xml:space="preserve"> or relevant case law); and </w:t>
      </w:r>
    </w:p>
    <w:p w14:paraId="622A0E4F" w14:textId="77777777" w:rsidR="00A26882" w:rsidRPr="00D866AF" w:rsidRDefault="00A26882" w:rsidP="00A26882">
      <w:pPr>
        <w:pStyle w:val="BodyTextIndent"/>
        <w:tabs>
          <w:tab w:val="left" w:pos="1440"/>
          <w:tab w:val="left" w:pos="2160"/>
        </w:tabs>
        <w:spacing w:line="240" w:lineRule="auto"/>
        <w:ind w:left="2880" w:hanging="720"/>
        <w:rPr>
          <w:sz w:val="24"/>
          <w:szCs w:val="24"/>
        </w:rPr>
      </w:pPr>
      <w:r w:rsidRPr="00D866AF">
        <w:rPr>
          <w:sz w:val="24"/>
          <w:szCs w:val="24"/>
        </w:rPr>
        <w:t>F.</w:t>
      </w:r>
      <w:r w:rsidRPr="00D866AF">
        <w:rPr>
          <w:sz w:val="24"/>
          <w:szCs w:val="24"/>
        </w:rPr>
        <w:tab/>
        <w:t>Proposed ordering paragraphs specifically id</w:t>
      </w:r>
      <w:r w:rsidR="007F70F3">
        <w:rPr>
          <w:sz w:val="24"/>
          <w:szCs w:val="24"/>
        </w:rPr>
        <w:t xml:space="preserve">entifying the relief </w:t>
      </w:r>
      <w:proofErr w:type="gramStart"/>
      <w:r w:rsidR="007F70F3">
        <w:rPr>
          <w:sz w:val="24"/>
          <w:szCs w:val="24"/>
        </w:rPr>
        <w:t>sought;</w:t>
      </w:r>
      <w:proofErr w:type="gramEnd"/>
    </w:p>
    <w:p w14:paraId="622A0E50" w14:textId="77777777" w:rsidR="00A26882" w:rsidRPr="00D866AF" w:rsidRDefault="00A26882" w:rsidP="00A26882">
      <w:pPr>
        <w:pStyle w:val="BodyTextIndent"/>
        <w:tabs>
          <w:tab w:val="left" w:pos="1440"/>
          <w:tab w:val="left" w:pos="2160"/>
        </w:tabs>
        <w:ind w:left="2880" w:hanging="720"/>
        <w:rPr>
          <w:sz w:val="24"/>
          <w:szCs w:val="24"/>
        </w:rPr>
      </w:pPr>
    </w:p>
    <w:p w14:paraId="679E3465" w14:textId="2370F73C" w:rsidR="00902BF8" w:rsidRPr="00CE5A3F" w:rsidRDefault="005A23F1" w:rsidP="001D056C">
      <w:pPr>
        <w:pStyle w:val="BodyTextIndent"/>
        <w:tabs>
          <w:tab w:val="left" w:pos="-360"/>
          <w:tab w:val="left" w:pos="1440"/>
          <w:tab w:val="left" w:pos="2160"/>
        </w:tabs>
        <w:ind w:firstLine="0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="00450192">
        <w:rPr>
          <w:sz w:val="24"/>
          <w:szCs w:val="24"/>
        </w:rPr>
        <w:t>7</w:t>
      </w:r>
      <w:r w:rsidR="00A26882" w:rsidRPr="00D866AF">
        <w:rPr>
          <w:sz w:val="24"/>
          <w:szCs w:val="24"/>
        </w:rPr>
        <w:t>.</w:t>
      </w:r>
      <w:r w:rsidR="00A26882" w:rsidRPr="00D866AF">
        <w:rPr>
          <w:sz w:val="24"/>
          <w:szCs w:val="24"/>
        </w:rPr>
        <w:tab/>
      </w:r>
      <w:r w:rsidR="00902BF8" w:rsidRPr="00CE5A3F">
        <w:rPr>
          <w:b/>
          <w:bCs/>
          <w:sz w:val="24"/>
          <w:szCs w:val="24"/>
        </w:rPr>
        <w:t>Any</w:t>
      </w:r>
      <w:r w:rsidR="00CE5A3F">
        <w:rPr>
          <w:b/>
          <w:bCs/>
          <w:sz w:val="24"/>
          <w:szCs w:val="24"/>
        </w:rPr>
        <w:t xml:space="preserve"> proposed</w:t>
      </w:r>
      <w:r w:rsidR="00902BF8" w:rsidRPr="00CE5A3F">
        <w:rPr>
          <w:b/>
          <w:bCs/>
          <w:sz w:val="24"/>
          <w:szCs w:val="24"/>
        </w:rPr>
        <w:t xml:space="preserve"> finding of fact which is not support</w:t>
      </w:r>
      <w:r w:rsidR="008F7A7A" w:rsidRPr="00CE5A3F">
        <w:rPr>
          <w:b/>
          <w:bCs/>
          <w:sz w:val="24"/>
          <w:szCs w:val="24"/>
        </w:rPr>
        <w:t>ed</w:t>
      </w:r>
      <w:r w:rsidR="00902BF8" w:rsidRPr="00CE5A3F">
        <w:rPr>
          <w:b/>
          <w:bCs/>
          <w:sz w:val="24"/>
          <w:szCs w:val="24"/>
        </w:rPr>
        <w:t xml:space="preserve"> with </w:t>
      </w:r>
      <w:proofErr w:type="gramStart"/>
      <w:r w:rsidR="00902BF8" w:rsidRPr="00CE5A3F">
        <w:rPr>
          <w:b/>
          <w:bCs/>
          <w:sz w:val="24"/>
          <w:szCs w:val="24"/>
        </w:rPr>
        <w:t>record</w:t>
      </w:r>
      <w:proofErr w:type="gramEnd"/>
      <w:r w:rsidR="00902BF8" w:rsidRPr="00CE5A3F">
        <w:rPr>
          <w:b/>
          <w:bCs/>
          <w:sz w:val="24"/>
          <w:szCs w:val="24"/>
        </w:rPr>
        <w:t xml:space="preserve"> evidence will be disregarded.</w:t>
      </w:r>
    </w:p>
    <w:p w14:paraId="7A664660" w14:textId="40A6DD11" w:rsidR="00902BF8" w:rsidRDefault="00902BF8" w:rsidP="001D056C">
      <w:pPr>
        <w:pStyle w:val="BodyTextIndent"/>
        <w:tabs>
          <w:tab w:val="left" w:pos="-360"/>
          <w:tab w:val="left" w:pos="1440"/>
          <w:tab w:val="left" w:pos="216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22A0E51" w14:textId="078BD86B" w:rsidR="00A26882" w:rsidRPr="009E4B44" w:rsidRDefault="00902BF8" w:rsidP="001D056C">
      <w:pPr>
        <w:pStyle w:val="BodyTextIndent"/>
        <w:tabs>
          <w:tab w:val="left" w:pos="-360"/>
          <w:tab w:val="left" w:pos="1440"/>
          <w:tab w:val="left" w:pos="2160"/>
        </w:tabs>
        <w:ind w:firstLine="0"/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>8.</w:t>
      </w:r>
      <w:r>
        <w:rPr>
          <w:sz w:val="24"/>
          <w:szCs w:val="24"/>
        </w:rPr>
        <w:tab/>
      </w:r>
      <w:r w:rsidR="007F70F3">
        <w:rPr>
          <w:sz w:val="24"/>
          <w:szCs w:val="24"/>
        </w:rPr>
        <w:t xml:space="preserve">That </w:t>
      </w:r>
      <w:r w:rsidR="00DD68C9">
        <w:rPr>
          <w:sz w:val="24"/>
          <w:szCs w:val="24"/>
        </w:rPr>
        <w:t xml:space="preserve">the self-represented </w:t>
      </w:r>
      <w:r w:rsidR="00570B58">
        <w:rPr>
          <w:sz w:val="24"/>
          <w:szCs w:val="24"/>
        </w:rPr>
        <w:t>Intervenors</w:t>
      </w:r>
      <w:r w:rsidR="00DD68C9">
        <w:rPr>
          <w:sz w:val="24"/>
          <w:szCs w:val="24"/>
        </w:rPr>
        <w:t xml:space="preserve"> are excused from strict compliance</w:t>
      </w:r>
      <w:r w:rsidR="00341641">
        <w:rPr>
          <w:sz w:val="24"/>
          <w:szCs w:val="24"/>
        </w:rPr>
        <w:t xml:space="preserve"> with Paragraph</w:t>
      </w:r>
      <w:r w:rsidR="00450192">
        <w:rPr>
          <w:sz w:val="24"/>
          <w:szCs w:val="24"/>
        </w:rPr>
        <w:t xml:space="preserve"> </w:t>
      </w:r>
      <w:proofErr w:type="gramStart"/>
      <w:r w:rsidR="00450192">
        <w:rPr>
          <w:sz w:val="24"/>
          <w:szCs w:val="24"/>
        </w:rPr>
        <w:t>6</w:t>
      </w:r>
      <w:r w:rsidR="00341641">
        <w:rPr>
          <w:sz w:val="24"/>
          <w:szCs w:val="24"/>
        </w:rPr>
        <w:t>, and</w:t>
      </w:r>
      <w:proofErr w:type="gramEnd"/>
      <w:r w:rsidR="00341641">
        <w:rPr>
          <w:sz w:val="24"/>
          <w:szCs w:val="24"/>
        </w:rPr>
        <w:t xml:space="preserve"> may instead file a written statement</w:t>
      </w:r>
      <w:r w:rsidR="008111EB">
        <w:rPr>
          <w:sz w:val="24"/>
          <w:szCs w:val="24"/>
        </w:rPr>
        <w:t xml:space="preserve"> in support of their position.  However, the </w:t>
      </w:r>
      <w:r w:rsidR="00570B58">
        <w:rPr>
          <w:sz w:val="24"/>
          <w:szCs w:val="24"/>
        </w:rPr>
        <w:t>Intervenor</w:t>
      </w:r>
      <w:r w:rsidR="008111EB">
        <w:rPr>
          <w:sz w:val="24"/>
          <w:szCs w:val="24"/>
        </w:rPr>
        <w:t xml:space="preserve">s must provide factual support for their allegations </w:t>
      </w:r>
      <w:r w:rsidR="00B76CD4">
        <w:rPr>
          <w:sz w:val="24"/>
          <w:szCs w:val="24"/>
        </w:rPr>
        <w:t>by referencing</w:t>
      </w:r>
      <w:r w:rsidR="008111EB">
        <w:rPr>
          <w:sz w:val="24"/>
          <w:szCs w:val="24"/>
        </w:rPr>
        <w:t xml:space="preserve"> the </w:t>
      </w:r>
      <w:r w:rsidR="00CA1DD7">
        <w:rPr>
          <w:sz w:val="24"/>
          <w:szCs w:val="24"/>
        </w:rPr>
        <w:t xml:space="preserve">hearing testimony, </w:t>
      </w:r>
      <w:r w:rsidR="008111EB">
        <w:rPr>
          <w:sz w:val="24"/>
          <w:szCs w:val="24"/>
        </w:rPr>
        <w:t>written testimony and exhibits</w:t>
      </w:r>
      <w:r w:rsidR="007A0FD1">
        <w:rPr>
          <w:sz w:val="24"/>
          <w:szCs w:val="24"/>
        </w:rPr>
        <w:t xml:space="preserve"> which have been admitted into the record.  </w:t>
      </w:r>
      <w:r w:rsidR="007A0FD1" w:rsidRPr="009E4B44">
        <w:rPr>
          <w:b/>
          <w:bCs/>
          <w:sz w:val="24"/>
          <w:szCs w:val="24"/>
        </w:rPr>
        <w:t xml:space="preserve">Any factual statements which are not supported with </w:t>
      </w:r>
      <w:proofErr w:type="gramStart"/>
      <w:r w:rsidR="007A0FD1" w:rsidRPr="009E4B44">
        <w:rPr>
          <w:b/>
          <w:bCs/>
          <w:sz w:val="24"/>
          <w:szCs w:val="24"/>
        </w:rPr>
        <w:t>record</w:t>
      </w:r>
      <w:proofErr w:type="gramEnd"/>
      <w:r w:rsidR="007A0FD1" w:rsidRPr="009E4B44">
        <w:rPr>
          <w:b/>
          <w:bCs/>
          <w:sz w:val="24"/>
          <w:szCs w:val="24"/>
        </w:rPr>
        <w:t xml:space="preserve"> evidence will be disregarded</w:t>
      </w:r>
      <w:r w:rsidR="008E78B0" w:rsidRPr="009E4B44">
        <w:rPr>
          <w:b/>
          <w:bCs/>
          <w:sz w:val="24"/>
          <w:szCs w:val="24"/>
        </w:rPr>
        <w:t>.</w:t>
      </w:r>
    </w:p>
    <w:p w14:paraId="622A0E52" w14:textId="77777777" w:rsidR="00A26882" w:rsidRPr="009E4B44" w:rsidRDefault="00A26882" w:rsidP="001D056C">
      <w:pPr>
        <w:pStyle w:val="BodyTextIndent"/>
        <w:tabs>
          <w:tab w:val="left" w:pos="1440"/>
          <w:tab w:val="left" w:pos="2160"/>
        </w:tabs>
        <w:ind w:left="2880" w:hanging="720"/>
        <w:rPr>
          <w:b/>
          <w:bCs/>
          <w:sz w:val="24"/>
          <w:szCs w:val="24"/>
        </w:rPr>
      </w:pPr>
    </w:p>
    <w:p w14:paraId="622A0E53" w14:textId="6574E7B0" w:rsidR="00A26882" w:rsidRPr="00D866AF" w:rsidRDefault="00D26767" w:rsidP="001D056C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>9</w:t>
      </w:r>
      <w:r w:rsidR="00A26882" w:rsidRPr="00D866AF">
        <w:rPr>
          <w:sz w:val="24"/>
          <w:szCs w:val="24"/>
        </w:rPr>
        <w:t>.</w:t>
      </w:r>
      <w:r w:rsidR="00A26882" w:rsidRPr="00D866AF">
        <w:rPr>
          <w:sz w:val="24"/>
          <w:szCs w:val="24"/>
        </w:rPr>
        <w:tab/>
      </w:r>
      <w:r w:rsidR="00325CAB">
        <w:rPr>
          <w:sz w:val="24"/>
          <w:szCs w:val="24"/>
        </w:rPr>
        <w:t>That any</w:t>
      </w:r>
      <w:r w:rsidR="00A26882" w:rsidRPr="00D866AF">
        <w:rPr>
          <w:sz w:val="24"/>
          <w:szCs w:val="24"/>
        </w:rPr>
        <w:t xml:space="preserve"> brief not filed and served on or before the date fixed will not be accepted for filing, except by special permission of the Commission or the presiding Administrative Law Judge</w:t>
      </w:r>
      <w:r w:rsidR="007408AB">
        <w:rPr>
          <w:sz w:val="24"/>
          <w:szCs w:val="24"/>
        </w:rPr>
        <w:t>.</w:t>
      </w:r>
    </w:p>
    <w:p w14:paraId="622A0E54" w14:textId="5A1BDC67" w:rsidR="00927ED9" w:rsidRDefault="00927ED9" w:rsidP="001D056C">
      <w:pPr>
        <w:spacing w:line="360" w:lineRule="auto"/>
      </w:pPr>
    </w:p>
    <w:p w14:paraId="79E33002" w14:textId="1BB5BFB4" w:rsidR="001D056C" w:rsidRDefault="001D056C"/>
    <w:p w14:paraId="4FC0E7B2" w14:textId="03D4E8EA" w:rsidR="001D056C" w:rsidRPr="001D056C" w:rsidRDefault="001D056C" w:rsidP="001D056C">
      <w:pPr>
        <w:rPr>
          <w:szCs w:val="24"/>
        </w:rPr>
      </w:pPr>
      <w:bookmarkStart w:id="0" w:name="_Hlk505862083"/>
      <w:r w:rsidRPr="001D056C">
        <w:rPr>
          <w:szCs w:val="24"/>
        </w:rPr>
        <w:t>Date:</w:t>
      </w:r>
      <w:r w:rsidR="00391761">
        <w:rPr>
          <w:szCs w:val="24"/>
        </w:rPr>
        <w:t xml:space="preserve"> </w:t>
      </w:r>
      <w:r w:rsidR="00391761" w:rsidRPr="00391761">
        <w:rPr>
          <w:szCs w:val="24"/>
          <w:u w:val="single"/>
        </w:rPr>
        <w:t>November 29, 2023</w:t>
      </w:r>
      <w:r w:rsidRPr="00391761">
        <w:rPr>
          <w:szCs w:val="24"/>
          <w:u w:val="single"/>
        </w:rPr>
        <w:tab/>
      </w:r>
      <w:r w:rsidRPr="001D056C">
        <w:rPr>
          <w:szCs w:val="24"/>
        </w:rPr>
        <w:tab/>
      </w:r>
      <w:r w:rsidRPr="001D056C">
        <w:rPr>
          <w:szCs w:val="24"/>
        </w:rPr>
        <w:tab/>
      </w:r>
      <w:r w:rsidRPr="001D056C">
        <w:rPr>
          <w:szCs w:val="24"/>
        </w:rPr>
        <w:tab/>
      </w:r>
      <w:r w:rsidRPr="001D056C">
        <w:rPr>
          <w:szCs w:val="24"/>
          <w:u w:val="single"/>
        </w:rPr>
        <w:tab/>
      </w:r>
      <w:r w:rsidRPr="001D056C">
        <w:rPr>
          <w:szCs w:val="24"/>
          <w:u w:val="single"/>
        </w:rPr>
        <w:tab/>
        <w:t>/s/</w:t>
      </w:r>
      <w:r w:rsidRPr="001D056C">
        <w:rPr>
          <w:szCs w:val="24"/>
          <w:u w:val="single"/>
        </w:rPr>
        <w:tab/>
      </w:r>
      <w:r w:rsidRPr="001D056C">
        <w:rPr>
          <w:szCs w:val="24"/>
          <w:u w:val="single"/>
        </w:rPr>
        <w:tab/>
      </w:r>
      <w:r w:rsidRPr="001D056C">
        <w:rPr>
          <w:szCs w:val="24"/>
          <w:u w:val="single"/>
        </w:rPr>
        <w:tab/>
      </w:r>
      <w:r w:rsidRPr="001D056C">
        <w:rPr>
          <w:szCs w:val="24"/>
          <w:u w:val="single"/>
        </w:rPr>
        <w:tab/>
      </w:r>
    </w:p>
    <w:p w14:paraId="368573C0" w14:textId="77777777" w:rsidR="001D056C" w:rsidRPr="001D056C" w:rsidRDefault="001D056C" w:rsidP="001D056C">
      <w:pPr>
        <w:rPr>
          <w:szCs w:val="24"/>
        </w:rPr>
      </w:pPr>
      <w:r w:rsidRPr="001D056C">
        <w:rPr>
          <w:szCs w:val="24"/>
        </w:rPr>
        <w:tab/>
      </w:r>
      <w:r w:rsidRPr="001D056C">
        <w:rPr>
          <w:szCs w:val="24"/>
        </w:rPr>
        <w:tab/>
      </w:r>
      <w:r w:rsidRPr="001D056C">
        <w:rPr>
          <w:szCs w:val="24"/>
        </w:rPr>
        <w:tab/>
      </w:r>
      <w:r w:rsidRPr="001D056C">
        <w:rPr>
          <w:szCs w:val="24"/>
        </w:rPr>
        <w:tab/>
      </w:r>
      <w:r w:rsidRPr="001D056C">
        <w:rPr>
          <w:szCs w:val="24"/>
        </w:rPr>
        <w:tab/>
      </w:r>
      <w:r w:rsidRPr="001D056C">
        <w:rPr>
          <w:szCs w:val="24"/>
        </w:rPr>
        <w:tab/>
      </w:r>
      <w:r w:rsidRPr="001D056C">
        <w:rPr>
          <w:szCs w:val="24"/>
        </w:rPr>
        <w:tab/>
        <w:t>Mary D. Long</w:t>
      </w:r>
    </w:p>
    <w:p w14:paraId="38B66FA8" w14:textId="77777777" w:rsidR="001D056C" w:rsidRPr="001D056C" w:rsidRDefault="001D056C" w:rsidP="001D056C">
      <w:pPr>
        <w:rPr>
          <w:szCs w:val="24"/>
        </w:rPr>
      </w:pPr>
      <w:r w:rsidRPr="001D056C">
        <w:rPr>
          <w:szCs w:val="24"/>
        </w:rPr>
        <w:tab/>
      </w:r>
      <w:r w:rsidRPr="001D056C">
        <w:rPr>
          <w:szCs w:val="24"/>
        </w:rPr>
        <w:tab/>
      </w:r>
      <w:r w:rsidRPr="001D056C">
        <w:rPr>
          <w:szCs w:val="24"/>
        </w:rPr>
        <w:tab/>
      </w:r>
      <w:r w:rsidRPr="001D056C">
        <w:rPr>
          <w:szCs w:val="24"/>
        </w:rPr>
        <w:tab/>
      </w:r>
      <w:r w:rsidRPr="001D056C">
        <w:rPr>
          <w:szCs w:val="24"/>
        </w:rPr>
        <w:tab/>
      </w:r>
      <w:r w:rsidRPr="001D056C">
        <w:rPr>
          <w:szCs w:val="24"/>
        </w:rPr>
        <w:tab/>
      </w:r>
      <w:r w:rsidRPr="001D056C">
        <w:rPr>
          <w:szCs w:val="24"/>
        </w:rPr>
        <w:tab/>
        <w:t>Administrative Law Judge</w:t>
      </w:r>
    </w:p>
    <w:bookmarkEnd w:id="0"/>
    <w:p w14:paraId="6B72DE6C" w14:textId="77777777" w:rsidR="005549B9" w:rsidRDefault="005549B9">
      <w:pPr>
        <w:sectPr w:rsidR="005549B9" w:rsidSect="001D056C">
          <w:footerReference w:type="default" r:id="rId7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40A891FF" w14:textId="77777777" w:rsidR="009565F6" w:rsidRPr="00CE07FB" w:rsidRDefault="009565F6" w:rsidP="00AE558B">
      <w:pPr>
        <w:tabs>
          <w:tab w:val="center" w:pos="4824"/>
        </w:tabs>
        <w:suppressAutoHyphens/>
        <w:rPr>
          <w:rFonts w:ascii="Microsoft Sans Serif" w:hAnsi="Microsoft Sans Serif" w:cs="Microsoft Sans Serif"/>
          <w:b/>
          <w:szCs w:val="24"/>
          <w:u w:val="single"/>
        </w:rPr>
      </w:pPr>
      <w:r w:rsidRPr="00CE07FB">
        <w:rPr>
          <w:rFonts w:ascii="Microsoft Sans Serif" w:hAnsi="Microsoft Sans Serif" w:cs="Microsoft Sans Serif"/>
          <w:b/>
          <w:bCs/>
          <w:szCs w:val="24"/>
          <w:u w:val="single"/>
        </w:rPr>
        <w:lastRenderedPageBreak/>
        <w:t xml:space="preserve">P-2021-3024328 – </w:t>
      </w:r>
      <w:r w:rsidRPr="00CE07FB">
        <w:rPr>
          <w:rFonts w:ascii="Microsoft Sans Serif" w:hAnsi="Microsoft Sans Serif" w:cs="Microsoft Sans Serif"/>
          <w:b/>
          <w:szCs w:val="24"/>
          <w:u w:val="single"/>
        </w:rPr>
        <w:t>PETITION OF PECO ENERGY COMPANY FOR A FINDING OF NECESSITY PURSUANT TO 53 P.S. § 10619 THAT THE SITUATION OF TWO BUILDINGS ASSOCIATED WITH A GAS RELIABILITY STATION IN MARPLE TOWNSHIP, DELAWARE COUNTY IS REASONABLY NECESSARY FOR THE CONVENIENCE AND WELFARE OF THE PUBLIC.</w:t>
      </w:r>
      <w:r>
        <w:rPr>
          <w:rFonts w:ascii="Microsoft Sans Serif" w:hAnsi="Microsoft Sans Serif" w:cs="Microsoft Sans Serif"/>
          <w:b/>
          <w:szCs w:val="24"/>
          <w:u w:val="single"/>
        </w:rPr>
        <w:t xml:space="preserve">  (ON REMAND)</w:t>
      </w:r>
    </w:p>
    <w:p w14:paraId="1DF5C8B8" w14:textId="77777777" w:rsidR="009565F6" w:rsidRPr="00CE07FB" w:rsidRDefault="009565F6" w:rsidP="009565F6">
      <w:pPr>
        <w:tabs>
          <w:tab w:val="center" w:pos="4824"/>
        </w:tabs>
        <w:suppressAutoHyphens/>
        <w:rPr>
          <w:rFonts w:ascii="Microsoft Sans Serif" w:hAnsi="Microsoft Sans Serif" w:cs="Microsoft Sans Serif"/>
          <w:b/>
          <w:bCs/>
          <w:szCs w:val="24"/>
          <w:u w:val="single"/>
        </w:rPr>
      </w:pPr>
    </w:p>
    <w:p w14:paraId="33B12685" w14:textId="1B12A882" w:rsidR="009565F6" w:rsidRPr="002E35EC" w:rsidRDefault="009565F6" w:rsidP="002E35EC">
      <w:pPr>
        <w:rPr>
          <w:rFonts w:ascii="Microsoft Sans Serif" w:hAnsi="Microsoft Sans Serif" w:cs="Microsoft Sans Serif"/>
          <w:szCs w:val="24"/>
          <w:u w:val="single"/>
        </w:rPr>
      </w:pPr>
      <w:r w:rsidRPr="002D3E28">
        <w:rPr>
          <w:rFonts w:ascii="Microsoft Sans Serif" w:eastAsia="Microsoft Sans Serif" w:hAnsi="Microsoft Sans Serif" w:cs="Microsoft Sans Serif"/>
          <w:szCs w:val="24"/>
        </w:rPr>
        <w:t>CHRISTOPHER A. LEWIS ESQUIRE</w:t>
      </w:r>
    </w:p>
    <w:p w14:paraId="2E1F94CF" w14:textId="77777777" w:rsidR="009565F6" w:rsidRPr="002D3E28" w:rsidRDefault="009565F6" w:rsidP="009565F6">
      <w:pPr>
        <w:tabs>
          <w:tab w:val="center" w:pos="4824"/>
        </w:tabs>
        <w:suppressAutoHyphens/>
        <w:rPr>
          <w:rFonts w:ascii="Microsoft Sans Serif" w:eastAsia="Microsoft Sans Serif" w:hAnsi="Microsoft Sans Serif" w:cs="Microsoft Sans Serif"/>
          <w:szCs w:val="24"/>
        </w:rPr>
      </w:pPr>
      <w:r w:rsidRPr="002D3E28">
        <w:rPr>
          <w:rFonts w:ascii="Microsoft Sans Serif" w:eastAsia="Microsoft Sans Serif" w:hAnsi="Microsoft Sans Serif" w:cs="Microsoft Sans Serif"/>
          <w:szCs w:val="24"/>
        </w:rPr>
        <w:t>FRANK L. TAMULONIS ESQUIRE</w:t>
      </w:r>
    </w:p>
    <w:p w14:paraId="0C9C9089" w14:textId="77777777" w:rsidR="009565F6" w:rsidRPr="002D3E28" w:rsidRDefault="009565F6" w:rsidP="009565F6">
      <w:pPr>
        <w:tabs>
          <w:tab w:val="center" w:pos="4824"/>
        </w:tabs>
        <w:suppressAutoHyphens/>
        <w:rPr>
          <w:rFonts w:ascii="Microsoft Sans Serif" w:eastAsia="Microsoft Sans Serif" w:hAnsi="Microsoft Sans Serif" w:cs="Microsoft Sans Serif"/>
          <w:szCs w:val="24"/>
        </w:rPr>
      </w:pPr>
      <w:r w:rsidRPr="002D3E28">
        <w:rPr>
          <w:rFonts w:ascii="Microsoft Sans Serif" w:eastAsia="Microsoft Sans Serif" w:hAnsi="Microsoft Sans Serif" w:cs="Microsoft Sans Serif"/>
          <w:szCs w:val="24"/>
        </w:rPr>
        <w:t>STEPHEN C. ZUMBRUN ESQUIRE</w:t>
      </w:r>
      <w:r>
        <w:rPr>
          <w:rFonts w:ascii="Microsoft Sans Serif" w:eastAsia="Microsoft Sans Serif" w:hAnsi="Microsoft Sans Serif" w:cs="Microsoft Sans Serif"/>
          <w:szCs w:val="24"/>
        </w:rPr>
        <w:br/>
        <w:t>MEGANN GIBSON ESQUIRE</w:t>
      </w:r>
      <w:r w:rsidRPr="002D3E28">
        <w:rPr>
          <w:rFonts w:ascii="Microsoft Sans Serif" w:eastAsia="Microsoft Sans Serif" w:hAnsi="Microsoft Sans Serif" w:cs="Microsoft Sans Serif"/>
          <w:b/>
          <w:bCs/>
          <w:szCs w:val="24"/>
        </w:rPr>
        <w:cr/>
      </w:r>
      <w:r w:rsidRPr="002D3E28">
        <w:rPr>
          <w:rFonts w:ascii="Microsoft Sans Serif" w:eastAsia="Microsoft Sans Serif" w:hAnsi="Microsoft Sans Serif" w:cs="Microsoft Sans Serif"/>
          <w:szCs w:val="24"/>
        </w:rPr>
        <w:t>BLANK ROME, LLP</w:t>
      </w:r>
      <w:r w:rsidRPr="002D3E28">
        <w:rPr>
          <w:rFonts w:ascii="Microsoft Sans Serif" w:eastAsia="Microsoft Sans Serif" w:hAnsi="Microsoft Sans Serif" w:cs="Microsoft Sans Serif"/>
          <w:szCs w:val="24"/>
        </w:rPr>
        <w:cr/>
        <w:t>ONE LOGAN SQUARE</w:t>
      </w:r>
      <w:r w:rsidRPr="002D3E28">
        <w:rPr>
          <w:rFonts w:ascii="Microsoft Sans Serif" w:eastAsia="Microsoft Sans Serif" w:hAnsi="Microsoft Sans Serif" w:cs="Microsoft Sans Serif"/>
          <w:szCs w:val="24"/>
        </w:rPr>
        <w:cr/>
        <w:t>130 NORTH 18TH STREET</w:t>
      </w:r>
      <w:r w:rsidRPr="002D3E28">
        <w:rPr>
          <w:rFonts w:ascii="Microsoft Sans Serif" w:eastAsia="Microsoft Sans Serif" w:hAnsi="Microsoft Sans Serif" w:cs="Microsoft Sans Serif"/>
          <w:szCs w:val="24"/>
        </w:rPr>
        <w:cr/>
        <w:t>PHILADELPHIA PA  19103</w:t>
      </w:r>
      <w:r w:rsidRPr="002D3E28">
        <w:rPr>
          <w:rFonts w:ascii="Microsoft Sans Serif" w:eastAsia="Microsoft Sans Serif" w:hAnsi="Microsoft Sans Serif" w:cs="Microsoft Sans Serif"/>
          <w:szCs w:val="24"/>
        </w:rPr>
        <w:cr/>
      </w:r>
      <w:r w:rsidRPr="002D3E28">
        <w:rPr>
          <w:rFonts w:ascii="Microsoft Sans Serif" w:eastAsia="Microsoft Sans Serif" w:hAnsi="Microsoft Sans Serif" w:cs="Microsoft Sans Serif"/>
          <w:b/>
          <w:bCs/>
          <w:szCs w:val="24"/>
        </w:rPr>
        <w:t>215-569-5793</w:t>
      </w:r>
      <w:r w:rsidRPr="002D3E28">
        <w:rPr>
          <w:rFonts w:ascii="Microsoft Sans Serif" w:eastAsia="Microsoft Sans Serif" w:hAnsi="Microsoft Sans Serif" w:cs="Microsoft Sans Serif"/>
          <w:szCs w:val="24"/>
        </w:rPr>
        <w:cr/>
      </w:r>
      <w:hyperlink r:id="rId8" w:history="1">
        <w:r w:rsidRPr="002D3E28">
          <w:rPr>
            <w:rFonts w:ascii="Microsoft Sans Serif" w:eastAsia="Microsoft Sans Serif" w:hAnsi="Microsoft Sans Serif" w:cs="Microsoft Sans Serif"/>
            <w:color w:val="0000FF"/>
            <w:szCs w:val="24"/>
            <w:u w:val="single"/>
          </w:rPr>
          <w:t>lewis@blankrome.com</w:t>
        </w:r>
      </w:hyperlink>
    </w:p>
    <w:p w14:paraId="6D61883F" w14:textId="77777777" w:rsidR="009565F6" w:rsidRPr="002D3E28" w:rsidRDefault="009565F6" w:rsidP="009565F6">
      <w:pPr>
        <w:tabs>
          <w:tab w:val="center" w:pos="4824"/>
        </w:tabs>
        <w:suppressAutoHyphens/>
        <w:rPr>
          <w:rFonts w:ascii="Microsoft Sans Serif" w:eastAsia="Microsoft Sans Serif" w:hAnsi="Microsoft Sans Serif" w:cs="Microsoft Sans Serif"/>
          <w:szCs w:val="24"/>
        </w:rPr>
      </w:pPr>
      <w:hyperlink r:id="rId9" w:history="1">
        <w:r w:rsidRPr="002D3E28">
          <w:rPr>
            <w:rFonts w:ascii="Arial" w:hAnsi="Arial" w:cs="Arial"/>
            <w:color w:val="0000FF"/>
            <w:szCs w:val="24"/>
            <w:u w:val="single"/>
          </w:rPr>
          <w:t>ftamulonis@blankrome.com</w:t>
        </w:r>
      </w:hyperlink>
      <w:r w:rsidRPr="002D3E28">
        <w:rPr>
          <w:rFonts w:ascii="Arial" w:hAnsi="Arial" w:cs="Arial"/>
          <w:szCs w:val="24"/>
        </w:rPr>
        <w:br/>
      </w:r>
      <w:hyperlink r:id="rId10" w:history="1">
        <w:r w:rsidRPr="002D3E28">
          <w:rPr>
            <w:rFonts w:ascii="Microsoft Sans Serif" w:eastAsia="Microsoft Sans Serif" w:hAnsi="Microsoft Sans Serif" w:cs="Microsoft Sans Serif"/>
            <w:color w:val="0000FF"/>
            <w:szCs w:val="24"/>
            <w:u w:val="single"/>
          </w:rPr>
          <w:t>szumbrun@blankrome.com</w:t>
        </w:r>
      </w:hyperlink>
    </w:p>
    <w:p w14:paraId="51B4C6BB" w14:textId="77777777" w:rsidR="009565F6" w:rsidRPr="002D3E28" w:rsidRDefault="009565F6" w:rsidP="009565F6">
      <w:pPr>
        <w:tabs>
          <w:tab w:val="center" w:pos="4824"/>
        </w:tabs>
        <w:suppressAutoHyphens/>
        <w:rPr>
          <w:rFonts w:ascii="Microsoft Sans Serif" w:eastAsia="Microsoft Sans Serif" w:hAnsi="Microsoft Sans Serif" w:cs="Microsoft Sans Serif"/>
          <w:szCs w:val="24"/>
        </w:rPr>
      </w:pPr>
      <w:r w:rsidRPr="002D3E28">
        <w:rPr>
          <w:rFonts w:ascii="Microsoft Sans Serif" w:eastAsia="Microsoft Sans Serif" w:hAnsi="Microsoft Sans Serif" w:cs="Microsoft Sans Serif"/>
          <w:szCs w:val="24"/>
        </w:rPr>
        <w:t xml:space="preserve">Accepts </w:t>
      </w:r>
      <w:proofErr w:type="gramStart"/>
      <w:r w:rsidRPr="002D3E28">
        <w:rPr>
          <w:rFonts w:ascii="Microsoft Sans Serif" w:eastAsia="Microsoft Sans Serif" w:hAnsi="Microsoft Sans Serif" w:cs="Microsoft Sans Serif"/>
          <w:szCs w:val="24"/>
        </w:rPr>
        <w:t>eService</w:t>
      </w:r>
      <w:proofErr w:type="gramEnd"/>
    </w:p>
    <w:p w14:paraId="1F38D8DD" w14:textId="77777777" w:rsidR="009565F6" w:rsidRPr="002D3E28" w:rsidRDefault="009565F6" w:rsidP="009565F6">
      <w:pPr>
        <w:tabs>
          <w:tab w:val="center" w:pos="4824"/>
        </w:tabs>
        <w:suppressAutoHyphens/>
        <w:rPr>
          <w:rFonts w:ascii="Microsoft Sans Serif" w:eastAsia="Microsoft Sans Serif" w:hAnsi="Microsoft Sans Serif" w:cs="Microsoft Sans Serif"/>
          <w:i/>
          <w:iCs/>
          <w:szCs w:val="24"/>
        </w:rPr>
      </w:pPr>
      <w:r w:rsidRPr="002D3E28">
        <w:rPr>
          <w:rFonts w:ascii="Microsoft Sans Serif" w:eastAsia="Microsoft Sans Serif" w:hAnsi="Microsoft Sans Serif" w:cs="Microsoft Sans Serif"/>
          <w:i/>
          <w:iCs/>
          <w:szCs w:val="24"/>
        </w:rPr>
        <w:t>Representing PECO Energy Company</w:t>
      </w:r>
    </w:p>
    <w:p w14:paraId="62E46376" w14:textId="77777777" w:rsidR="009565F6" w:rsidRPr="002D3E28" w:rsidRDefault="009565F6" w:rsidP="009565F6">
      <w:pPr>
        <w:tabs>
          <w:tab w:val="center" w:pos="4824"/>
        </w:tabs>
        <w:suppressAutoHyphens/>
        <w:rPr>
          <w:rFonts w:ascii="Microsoft Sans Serif" w:eastAsia="Microsoft Sans Serif" w:hAnsi="Microsoft Sans Serif" w:cs="Microsoft Sans Serif"/>
          <w:szCs w:val="24"/>
        </w:rPr>
      </w:pPr>
    </w:p>
    <w:p w14:paraId="6EC88326" w14:textId="77777777" w:rsidR="009565F6" w:rsidRPr="002D3E28" w:rsidRDefault="009565F6" w:rsidP="009565F6">
      <w:pPr>
        <w:tabs>
          <w:tab w:val="center" w:pos="4824"/>
        </w:tabs>
        <w:suppressAutoHyphens/>
        <w:rPr>
          <w:rFonts w:ascii="Microsoft Sans Serif" w:eastAsia="Microsoft Sans Serif" w:hAnsi="Microsoft Sans Serif" w:cs="Microsoft Sans Serif"/>
          <w:szCs w:val="24"/>
        </w:rPr>
      </w:pPr>
      <w:r w:rsidRPr="002D3E28">
        <w:rPr>
          <w:rFonts w:ascii="Microsoft Sans Serif" w:eastAsia="Microsoft Sans Serif" w:hAnsi="Microsoft Sans Serif" w:cs="Microsoft Sans Serif"/>
          <w:szCs w:val="24"/>
        </w:rPr>
        <w:t>JACK R. GARFINKLE ESQUIRE</w:t>
      </w:r>
    </w:p>
    <w:p w14:paraId="1D5C4E7B" w14:textId="77777777" w:rsidR="009565F6" w:rsidRPr="002D3E28" w:rsidRDefault="009565F6" w:rsidP="009565F6">
      <w:pPr>
        <w:tabs>
          <w:tab w:val="center" w:pos="4824"/>
        </w:tabs>
        <w:suppressAutoHyphens/>
        <w:rPr>
          <w:rFonts w:ascii="Microsoft Sans Serif" w:eastAsia="Microsoft Sans Serif" w:hAnsi="Microsoft Sans Serif" w:cs="Microsoft Sans Serif"/>
          <w:szCs w:val="24"/>
        </w:rPr>
      </w:pPr>
      <w:r>
        <w:rPr>
          <w:rFonts w:ascii="Microsoft Sans Serif" w:eastAsia="Microsoft Sans Serif" w:hAnsi="Microsoft Sans Serif" w:cs="Microsoft Sans Serif"/>
          <w:szCs w:val="24"/>
        </w:rPr>
        <w:t>ANTHONY GAY ESQUIRE</w:t>
      </w:r>
      <w:r>
        <w:rPr>
          <w:rFonts w:ascii="Microsoft Sans Serif" w:eastAsia="Microsoft Sans Serif" w:hAnsi="Microsoft Sans Serif" w:cs="Microsoft Sans Serif"/>
          <w:szCs w:val="24"/>
        </w:rPr>
        <w:br/>
      </w:r>
      <w:r w:rsidRPr="002D3E28">
        <w:rPr>
          <w:rFonts w:ascii="Microsoft Sans Serif" w:eastAsia="Microsoft Sans Serif" w:hAnsi="Microsoft Sans Serif" w:cs="Microsoft Sans Serif"/>
          <w:szCs w:val="24"/>
        </w:rPr>
        <w:t>PECO ENERGY COMPANY</w:t>
      </w:r>
    </w:p>
    <w:p w14:paraId="793B79F4" w14:textId="77777777" w:rsidR="009565F6" w:rsidRPr="002D3E28" w:rsidRDefault="009565F6" w:rsidP="009565F6">
      <w:pPr>
        <w:tabs>
          <w:tab w:val="center" w:pos="4824"/>
        </w:tabs>
        <w:suppressAutoHyphens/>
        <w:rPr>
          <w:rFonts w:ascii="Microsoft Sans Serif" w:eastAsia="Microsoft Sans Serif" w:hAnsi="Microsoft Sans Serif" w:cs="Microsoft Sans Serif"/>
          <w:szCs w:val="24"/>
        </w:rPr>
      </w:pPr>
      <w:r w:rsidRPr="002D3E28">
        <w:rPr>
          <w:rFonts w:ascii="Microsoft Sans Serif" w:eastAsia="Microsoft Sans Serif" w:hAnsi="Microsoft Sans Serif" w:cs="Microsoft Sans Serif"/>
          <w:szCs w:val="24"/>
        </w:rPr>
        <w:t>2301 MARKET STREET</w:t>
      </w:r>
    </w:p>
    <w:p w14:paraId="79C28B76" w14:textId="77777777" w:rsidR="009565F6" w:rsidRPr="002D3E28" w:rsidRDefault="009565F6" w:rsidP="009565F6">
      <w:pPr>
        <w:tabs>
          <w:tab w:val="center" w:pos="4824"/>
        </w:tabs>
        <w:suppressAutoHyphens/>
        <w:rPr>
          <w:rFonts w:ascii="Microsoft Sans Serif" w:eastAsia="Microsoft Sans Serif" w:hAnsi="Microsoft Sans Serif" w:cs="Microsoft Sans Serif"/>
          <w:szCs w:val="24"/>
        </w:rPr>
      </w:pPr>
      <w:r w:rsidRPr="002D3E28">
        <w:rPr>
          <w:rFonts w:ascii="Microsoft Sans Serif" w:eastAsia="Microsoft Sans Serif" w:hAnsi="Microsoft Sans Serif" w:cs="Microsoft Sans Serif"/>
          <w:szCs w:val="24"/>
        </w:rPr>
        <w:t>PO BOX 8699</w:t>
      </w:r>
    </w:p>
    <w:p w14:paraId="376D1798" w14:textId="77777777" w:rsidR="009565F6" w:rsidRPr="002D3E28" w:rsidRDefault="009565F6" w:rsidP="009565F6">
      <w:pPr>
        <w:tabs>
          <w:tab w:val="center" w:pos="4824"/>
        </w:tabs>
        <w:suppressAutoHyphens/>
        <w:rPr>
          <w:rFonts w:ascii="Microsoft Sans Serif" w:eastAsia="Microsoft Sans Serif" w:hAnsi="Microsoft Sans Serif" w:cs="Microsoft Sans Serif"/>
          <w:szCs w:val="24"/>
        </w:rPr>
      </w:pPr>
      <w:r w:rsidRPr="002D3E28">
        <w:rPr>
          <w:rFonts w:ascii="Microsoft Sans Serif" w:eastAsia="Microsoft Sans Serif" w:hAnsi="Microsoft Sans Serif" w:cs="Microsoft Sans Serif"/>
          <w:szCs w:val="24"/>
        </w:rPr>
        <w:t>PHILADELPHIA PA  19101-8699</w:t>
      </w:r>
    </w:p>
    <w:p w14:paraId="6F2EE115" w14:textId="77777777" w:rsidR="009565F6" w:rsidRPr="002D3E28" w:rsidRDefault="009565F6" w:rsidP="009565F6">
      <w:pPr>
        <w:tabs>
          <w:tab w:val="center" w:pos="4824"/>
        </w:tabs>
        <w:suppressAutoHyphens/>
        <w:rPr>
          <w:rFonts w:ascii="Arial" w:hAnsi="Arial" w:cs="Arial"/>
          <w:szCs w:val="24"/>
        </w:rPr>
      </w:pPr>
      <w:r w:rsidRPr="002D3E28">
        <w:rPr>
          <w:rFonts w:ascii="Microsoft Sans Serif" w:eastAsia="Microsoft Sans Serif" w:hAnsi="Microsoft Sans Serif" w:cs="Microsoft Sans Serif"/>
          <w:szCs w:val="24"/>
        </w:rPr>
        <w:t>215.841.6863</w:t>
      </w:r>
      <w:r w:rsidRPr="002D3E28">
        <w:rPr>
          <w:rFonts w:ascii="Microsoft Sans Serif" w:eastAsia="Microsoft Sans Serif" w:hAnsi="Microsoft Sans Serif" w:cs="Microsoft Sans Serif"/>
          <w:szCs w:val="24"/>
        </w:rPr>
        <w:br/>
      </w:r>
      <w:hyperlink r:id="rId11" w:history="1">
        <w:r w:rsidRPr="002D3E28">
          <w:rPr>
            <w:rFonts w:ascii="Arial" w:hAnsi="Arial" w:cs="Arial"/>
            <w:color w:val="0000FF"/>
            <w:szCs w:val="24"/>
            <w:u w:val="single"/>
          </w:rPr>
          <w:t>jack.garfinkle@exeloncorp</w:t>
        </w:r>
      </w:hyperlink>
      <w:r w:rsidRPr="002D3E28">
        <w:rPr>
          <w:rFonts w:ascii="Microsoft Sans Serif" w:eastAsia="Microsoft Sans Serif" w:hAnsi="Microsoft Sans Serif" w:cs="Microsoft Sans Serif"/>
          <w:color w:val="0000FF"/>
          <w:szCs w:val="24"/>
          <w:u w:val="single"/>
        </w:rPr>
        <w:br/>
      </w:r>
      <w:r w:rsidRPr="002D3E28">
        <w:rPr>
          <w:rFonts w:ascii="Microsoft Sans Serif" w:eastAsia="Microsoft Sans Serif" w:hAnsi="Microsoft Sans Serif" w:cs="Microsoft Sans Serif"/>
          <w:szCs w:val="24"/>
        </w:rPr>
        <w:t>Accepts eService</w:t>
      </w:r>
    </w:p>
    <w:p w14:paraId="747DCBAD" w14:textId="77777777" w:rsidR="009565F6" w:rsidRPr="002D3E28" w:rsidRDefault="009565F6" w:rsidP="009565F6">
      <w:pPr>
        <w:tabs>
          <w:tab w:val="center" w:pos="4824"/>
        </w:tabs>
        <w:suppressAutoHyphens/>
        <w:rPr>
          <w:rFonts w:ascii="Microsoft Sans Serif" w:eastAsia="Microsoft Sans Serif" w:hAnsi="Microsoft Sans Serif" w:cs="Microsoft Sans Serif"/>
          <w:szCs w:val="24"/>
        </w:rPr>
      </w:pPr>
    </w:p>
    <w:p w14:paraId="18FB9F2A" w14:textId="77777777" w:rsidR="009565F6" w:rsidRPr="002D3E28" w:rsidRDefault="009565F6" w:rsidP="009565F6">
      <w:pPr>
        <w:tabs>
          <w:tab w:val="center" w:pos="4824"/>
        </w:tabs>
        <w:suppressAutoHyphens/>
        <w:rPr>
          <w:rFonts w:ascii="Microsoft Sans Serif" w:eastAsia="Microsoft Sans Serif" w:hAnsi="Microsoft Sans Serif" w:cs="Microsoft Sans Serif"/>
          <w:szCs w:val="24"/>
        </w:rPr>
      </w:pPr>
      <w:r w:rsidRPr="002D3E28">
        <w:rPr>
          <w:rFonts w:ascii="Microsoft Sans Serif" w:eastAsia="Microsoft Sans Serif" w:hAnsi="Microsoft Sans Serif" w:cs="Microsoft Sans Serif"/>
          <w:szCs w:val="24"/>
        </w:rPr>
        <w:t>KAITLYN T. SEARLS ESQUIRE</w:t>
      </w:r>
    </w:p>
    <w:p w14:paraId="0815D6B8" w14:textId="77777777" w:rsidR="009565F6" w:rsidRPr="002D3E28" w:rsidRDefault="009565F6" w:rsidP="009565F6">
      <w:pPr>
        <w:tabs>
          <w:tab w:val="center" w:pos="4824"/>
        </w:tabs>
        <w:suppressAutoHyphens/>
        <w:ind w:right="-288"/>
        <w:rPr>
          <w:rFonts w:ascii="Microsoft Sans Serif" w:eastAsia="Microsoft Sans Serif" w:hAnsi="Microsoft Sans Serif" w:cs="Microsoft Sans Serif"/>
          <w:szCs w:val="24"/>
        </w:rPr>
      </w:pPr>
      <w:r w:rsidRPr="002D3E28">
        <w:rPr>
          <w:rFonts w:ascii="Microsoft Sans Serif" w:eastAsia="Microsoft Sans Serif" w:hAnsi="Microsoft Sans Serif" w:cs="Microsoft Sans Serif"/>
          <w:szCs w:val="24"/>
        </w:rPr>
        <w:t>J. ADAM MATLAWSKI ESQUIRE</w:t>
      </w:r>
      <w:r w:rsidRPr="002D3E28">
        <w:rPr>
          <w:rFonts w:ascii="Microsoft Sans Serif" w:eastAsia="Microsoft Sans Serif" w:hAnsi="Microsoft Sans Serif" w:cs="Microsoft Sans Serif"/>
          <w:szCs w:val="24"/>
        </w:rPr>
        <w:br/>
        <w:t>MCNICHOL, BYRBE &amp; MATLAWSKI, P.C.</w:t>
      </w:r>
    </w:p>
    <w:p w14:paraId="48DAF6C2" w14:textId="77777777" w:rsidR="009565F6" w:rsidRPr="002D3E28" w:rsidRDefault="009565F6" w:rsidP="009565F6">
      <w:pPr>
        <w:tabs>
          <w:tab w:val="center" w:pos="4824"/>
        </w:tabs>
        <w:suppressAutoHyphens/>
        <w:rPr>
          <w:rFonts w:ascii="Microsoft Sans Serif" w:eastAsia="Microsoft Sans Serif" w:hAnsi="Microsoft Sans Serif" w:cs="Microsoft Sans Serif"/>
          <w:szCs w:val="24"/>
        </w:rPr>
      </w:pPr>
      <w:r w:rsidRPr="002D3E28">
        <w:rPr>
          <w:rFonts w:ascii="Microsoft Sans Serif" w:eastAsia="Microsoft Sans Serif" w:hAnsi="Microsoft Sans Serif" w:cs="Microsoft Sans Serif"/>
          <w:szCs w:val="24"/>
        </w:rPr>
        <w:t>1223 N PROVIDENCE ROAD</w:t>
      </w:r>
    </w:p>
    <w:p w14:paraId="133946DF" w14:textId="77777777" w:rsidR="009565F6" w:rsidRPr="002D3E28" w:rsidRDefault="009565F6" w:rsidP="009565F6">
      <w:pPr>
        <w:tabs>
          <w:tab w:val="center" w:pos="4824"/>
        </w:tabs>
        <w:suppressAutoHyphens/>
        <w:rPr>
          <w:rFonts w:ascii="Microsoft Sans Serif" w:eastAsia="Microsoft Sans Serif" w:hAnsi="Microsoft Sans Serif" w:cs="Microsoft Sans Serif"/>
          <w:szCs w:val="24"/>
        </w:rPr>
      </w:pPr>
      <w:r w:rsidRPr="002D3E28">
        <w:rPr>
          <w:rFonts w:ascii="Microsoft Sans Serif" w:eastAsia="Microsoft Sans Serif" w:hAnsi="Microsoft Sans Serif" w:cs="Microsoft Sans Serif"/>
          <w:szCs w:val="24"/>
        </w:rPr>
        <w:t>MEDIA PA  19063</w:t>
      </w:r>
    </w:p>
    <w:p w14:paraId="17609D0D" w14:textId="77777777" w:rsidR="009565F6" w:rsidRPr="002D3E28" w:rsidRDefault="009565F6" w:rsidP="009565F6">
      <w:pPr>
        <w:tabs>
          <w:tab w:val="center" w:pos="4824"/>
        </w:tabs>
        <w:suppressAutoHyphens/>
        <w:rPr>
          <w:rFonts w:ascii="Microsoft Sans Serif" w:eastAsia="Microsoft Sans Serif" w:hAnsi="Microsoft Sans Serif" w:cs="Microsoft Sans Serif"/>
          <w:szCs w:val="24"/>
        </w:rPr>
      </w:pPr>
      <w:hyperlink r:id="rId12" w:history="1">
        <w:r w:rsidRPr="002D3E28">
          <w:rPr>
            <w:rFonts w:ascii="Microsoft Sans Serif" w:eastAsia="Microsoft Sans Serif" w:hAnsi="Microsoft Sans Serif" w:cs="Microsoft Sans Serif"/>
            <w:color w:val="0000FF"/>
            <w:szCs w:val="24"/>
            <w:u w:val="single"/>
          </w:rPr>
          <w:t>ksearls@mbmlawoffice.com</w:t>
        </w:r>
      </w:hyperlink>
    </w:p>
    <w:p w14:paraId="7075AC80" w14:textId="77777777" w:rsidR="009565F6" w:rsidRPr="002D3E28" w:rsidRDefault="009565F6" w:rsidP="009565F6">
      <w:pPr>
        <w:tabs>
          <w:tab w:val="center" w:pos="4824"/>
        </w:tabs>
        <w:suppressAutoHyphens/>
        <w:rPr>
          <w:rFonts w:ascii="Microsoft Sans Serif" w:eastAsia="Microsoft Sans Serif" w:hAnsi="Microsoft Sans Serif" w:cs="Microsoft Sans Serif"/>
          <w:szCs w:val="24"/>
        </w:rPr>
      </w:pPr>
      <w:hyperlink r:id="rId13" w:history="1">
        <w:r w:rsidRPr="002D3E28">
          <w:rPr>
            <w:rFonts w:ascii="Microsoft Sans Serif" w:eastAsia="Microsoft Sans Serif" w:hAnsi="Microsoft Sans Serif" w:cs="Microsoft Sans Serif"/>
            <w:color w:val="0000FF"/>
            <w:szCs w:val="24"/>
            <w:u w:val="single"/>
          </w:rPr>
          <w:t>amatlawski@mbmlawoffice.com</w:t>
        </w:r>
      </w:hyperlink>
    </w:p>
    <w:p w14:paraId="6D678DDA" w14:textId="77777777" w:rsidR="009565F6" w:rsidRPr="002D3E28" w:rsidRDefault="009565F6" w:rsidP="009565F6">
      <w:pPr>
        <w:tabs>
          <w:tab w:val="center" w:pos="4824"/>
        </w:tabs>
        <w:suppressAutoHyphens/>
        <w:rPr>
          <w:rFonts w:ascii="Microsoft Sans Serif" w:eastAsia="Microsoft Sans Serif" w:hAnsi="Microsoft Sans Serif" w:cs="Microsoft Sans Serif"/>
          <w:szCs w:val="24"/>
        </w:rPr>
      </w:pPr>
      <w:r w:rsidRPr="002D3E28">
        <w:rPr>
          <w:rFonts w:ascii="Microsoft Sans Serif" w:eastAsia="Microsoft Sans Serif" w:hAnsi="Microsoft Sans Serif" w:cs="Microsoft Sans Serif"/>
          <w:szCs w:val="24"/>
        </w:rPr>
        <w:t xml:space="preserve">Accepts </w:t>
      </w:r>
      <w:proofErr w:type="gramStart"/>
      <w:r w:rsidRPr="002D3E28">
        <w:rPr>
          <w:rFonts w:ascii="Microsoft Sans Serif" w:eastAsia="Microsoft Sans Serif" w:hAnsi="Microsoft Sans Serif" w:cs="Microsoft Sans Serif"/>
          <w:szCs w:val="24"/>
        </w:rPr>
        <w:t>eService</w:t>
      </w:r>
      <w:proofErr w:type="gramEnd"/>
    </w:p>
    <w:p w14:paraId="473BCBF6" w14:textId="77777777" w:rsidR="00950666" w:rsidRDefault="009565F6" w:rsidP="009565F6">
      <w:pPr>
        <w:tabs>
          <w:tab w:val="center" w:pos="4824"/>
        </w:tabs>
        <w:suppressAutoHyphens/>
        <w:rPr>
          <w:rFonts w:ascii="Microsoft Sans Serif" w:eastAsia="Microsoft Sans Serif" w:hAnsi="Microsoft Sans Serif" w:cs="Microsoft Sans Serif"/>
          <w:szCs w:val="24"/>
        </w:rPr>
        <w:sectPr w:rsidR="00950666" w:rsidSect="00AE558B">
          <w:footerReference w:type="default" r:id="rId14"/>
          <w:pgSz w:w="12240" w:h="15840"/>
          <w:pgMar w:top="1440" w:right="1440" w:bottom="1440" w:left="1440" w:header="720" w:footer="720" w:gutter="0"/>
          <w:cols w:space="180"/>
          <w:docGrid w:linePitch="360"/>
        </w:sectPr>
      </w:pPr>
      <w:r w:rsidRPr="002D3E28">
        <w:rPr>
          <w:rFonts w:ascii="Microsoft Sans Serif" w:eastAsia="Microsoft Sans Serif" w:hAnsi="Microsoft Sans Serif" w:cs="Microsoft Sans Serif"/>
          <w:i/>
          <w:iCs/>
          <w:szCs w:val="24"/>
        </w:rPr>
        <w:t>Representing Marple Township</w:t>
      </w:r>
      <w:r w:rsidRPr="002D3E28">
        <w:rPr>
          <w:rFonts w:ascii="Microsoft Sans Serif" w:eastAsia="Microsoft Sans Serif" w:hAnsi="Microsoft Sans Serif" w:cs="Microsoft Sans Serif"/>
          <w:i/>
          <w:iCs/>
          <w:szCs w:val="24"/>
        </w:rPr>
        <w:br/>
      </w:r>
      <w:r w:rsidRPr="002D3E28">
        <w:rPr>
          <w:rFonts w:ascii="Microsoft Sans Serif" w:eastAsia="Microsoft Sans Serif" w:hAnsi="Microsoft Sans Serif" w:cs="Microsoft Sans Serif"/>
          <w:szCs w:val="24"/>
        </w:rPr>
        <w:cr/>
      </w:r>
    </w:p>
    <w:p w14:paraId="30CC8DAF" w14:textId="766258A7" w:rsidR="009565F6" w:rsidRPr="002D3E28" w:rsidRDefault="009565F6" w:rsidP="009565F6">
      <w:pPr>
        <w:tabs>
          <w:tab w:val="center" w:pos="4824"/>
        </w:tabs>
        <w:suppressAutoHyphens/>
        <w:rPr>
          <w:rFonts w:ascii="Microsoft Sans Serif" w:eastAsia="Microsoft Sans Serif" w:hAnsi="Microsoft Sans Serif" w:cs="Microsoft Sans Serif"/>
          <w:szCs w:val="24"/>
        </w:rPr>
      </w:pPr>
      <w:r w:rsidRPr="002D3E28">
        <w:rPr>
          <w:rFonts w:ascii="Microsoft Sans Serif" w:eastAsia="Microsoft Sans Serif" w:hAnsi="Microsoft Sans Serif" w:cs="Microsoft Sans Serif"/>
          <w:szCs w:val="24"/>
        </w:rPr>
        <w:lastRenderedPageBreak/>
        <w:t>ROBERT W. SCOTT ESQUIRE</w:t>
      </w:r>
      <w:r w:rsidRPr="002D3E28">
        <w:rPr>
          <w:rFonts w:ascii="Microsoft Sans Serif" w:eastAsia="Microsoft Sans Serif" w:hAnsi="Microsoft Sans Serif" w:cs="Microsoft Sans Serif"/>
          <w:szCs w:val="24"/>
        </w:rPr>
        <w:cr/>
        <w:t>CARL EWALD ESQUIRE</w:t>
      </w:r>
    </w:p>
    <w:p w14:paraId="32643569" w14:textId="77777777" w:rsidR="009565F6" w:rsidRPr="002D3E28" w:rsidRDefault="009565F6" w:rsidP="009565F6">
      <w:pPr>
        <w:tabs>
          <w:tab w:val="center" w:pos="4824"/>
        </w:tabs>
        <w:suppressAutoHyphens/>
        <w:rPr>
          <w:rFonts w:ascii="Microsoft Sans Serif" w:eastAsia="Microsoft Sans Serif" w:hAnsi="Microsoft Sans Serif" w:cs="Microsoft Sans Serif"/>
          <w:b/>
          <w:bCs/>
          <w:szCs w:val="24"/>
        </w:rPr>
      </w:pPr>
      <w:r w:rsidRPr="002D3E28">
        <w:rPr>
          <w:rFonts w:ascii="Microsoft Sans Serif" w:eastAsia="Microsoft Sans Serif" w:hAnsi="Microsoft Sans Serif" w:cs="Microsoft Sans Serif"/>
          <w:szCs w:val="24"/>
        </w:rPr>
        <w:t>ROBERT W. SCOTT P.C.</w:t>
      </w:r>
      <w:r w:rsidRPr="002D3E28">
        <w:rPr>
          <w:rFonts w:ascii="Microsoft Sans Serif" w:eastAsia="Microsoft Sans Serif" w:hAnsi="Microsoft Sans Serif" w:cs="Microsoft Sans Serif"/>
          <w:szCs w:val="24"/>
        </w:rPr>
        <w:cr/>
        <w:t>205 NORTH MONROE STREET</w:t>
      </w:r>
      <w:r w:rsidRPr="002D3E28">
        <w:rPr>
          <w:rFonts w:ascii="Microsoft Sans Serif" w:eastAsia="Microsoft Sans Serif" w:hAnsi="Microsoft Sans Serif" w:cs="Microsoft Sans Serif"/>
          <w:szCs w:val="24"/>
        </w:rPr>
        <w:cr/>
        <w:t>MEDIA PA  19063</w:t>
      </w:r>
      <w:r w:rsidRPr="002D3E28">
        <w:rPr>
          <w:rFonts w:ascii="Microsoft Sans Serif" w:eastAsia="Microsoft Sans Serif" w:hAnsi="Microsoft Sans Serif" w:cs="Microsoft Sans Serif"/>
          <w:szCs w:val="24"/>
        </w:rPr>
        <w:cr/>
      </w:r>
      <w:r w:rsidRPr="002D3E28">
        <w:rPr>
          <w:rFonts w:ascii="Microsoft Sans Serif" w:eastAsia="Microsoft Sans Serif" w:hAnsi="Microsoft Sans Serif" w:cs="Microsoft Sans Serif"/>
          <w:b/>
          <w:bCs/>
          <w:szCs w:val="24"/>
        </w:rPr>
        <w:t>610.891.0108</w:t>
      </w:r>
    </w:p>
    <w:p w14:paraId="4961D7E2" w14:textId="77777777" w:rsidR="009565F6" w:rsidRPr="002D3E28" w:rsidRDefault="009565F6" w:rsidP="009565F6">
      <w:pPr>
        <w:tabs>
          <w:tab w:val="center" w:pos="4824"/>
        </w:tabs>
        <w:suppressAutoHyphens/>
        <w:rPr>
          <w:rFonts w:ascii="Microsoft Sans Serif" w:eastAsia="Microsoft Sans Serif" w:hAnsi="Microsoft Sans Serif" w:cs="Microsoft Sans Serif"/>
          <w:szCs w:val="24"/>
        </w:rPr>
      </w:pPr>
      <w:hyperlink r:id="rId15" w:history="1">
        <w:r w:rsidRPr="002D3E28">
          <w:rPr>
            <w:rFonts w:ascii="Microsoft Sans Serif" w:eastAsia="Microsoft Sans Serif" w:hAnsi="Microsoft Sans Serif" w:cs="Microsoft Sans Serif"/>
            <w:color w:val="0000FF"/>
            <w:szCs w:val="24"/>
            <w:u w:val="single"/>
          </w:rPr>
          <w:t>rscott@robertwscottpc.com</w:t>
        </w:r>
      </w:hyperlink>
    </w:p>
    <w:p w14:paraId="49A3D1AB" w14:textId="77777777" w:rsidR="009565F6" w:rsidRPr="002D3E28" w:rsidRDefault="009565F6" w:rsidP="009565F6">
      <w:pPr>
        <w:tabs>
          <w:tab w:val="center" w:pos="4824"/>
        </w:tabs>
        <w:suppressAutoHyphens/>
        <w:rPr>
          <w:rFonts w:ascii="Microsoft Sans Serif" w:eastAsia="Microsoft Sans Serif" w:hAnsi="Microsoft Sans Serif" w:cs="Microsoft Sans Serif"/>
          <w:szCs w:val="24"/>
        </w:rPr>
      </w:pPr>
      <w:hyperlink r:id="rId16" w:history="1">
        <w:r w:rsidRPr="002D3E28">
          <w:rPr>
            <w:rFonts w:ascii="Microsoft Sans Serif" w:eastAsia="Microsoft Sans Serif" w:hAnsi="Microsoft Sans Serif" w:cs="Microsoft Sans Serif"/>
            <w:color w:val="0000FF"/>
            <w:szCs w:val="24"/>
            <w:u w:val="single"/>
          </w:rPr>
          <w:t>carlewald@gmail.com</w:t>
        </w:r>
      </w:hyperlink>
    </w:p>
    <w:p w14:paraId="2CAF5B6C" w14:textId="77777777" w:rsidR="009565F6" w:rsidRPr="002D3E28" w:rsidRDefault="009565F6" w:rsidP="009565F6">
      <w:pPr>
        <w:tabs>
          <w:tab w:val="center" w:pos="4824"/>
        </w:tabs>
        <w:suppressAutoHyphens/>
        <w:rPr>
          <w:rFonts w:ascii="Microsoft Sans Serif" w:eastAsia="Microsoft Sans Serif" w:hAnsi="Microsoft Sans Serif" w:cs="Microsoft Sans Serif"/>
          <w:szCs w:val="24"/>
        </w:rPr>
      </w:pPr>
      <w:r w:rsidRPr="002D3E28">
        <w:rPr>
          <w:rFonts w:ascii="Microsoft Sans Serif" w:eastAsia="Microsoft Sans Serif" w:hAnsi="Microsoft Sans Serif" w:cs="Microsoft Sans Serif"/>
          <w:szCs w:val="24"/>
        </w:rPr>
        <w:t xml:space="preserve">Accepts </w:t>
      </w:r>
      <w:proofErr w:type="gramStart"/>
      <w:r w:rsidRPr="002D3E28">
        <w:rPr>
          <w:rFonts w:ascii="Microsoft Sans Serif" w:eastAsia="Microsoft Sans Serif" w:hAnsi="Microsoft Sans Serif" w:cs="Microsoft Sans Serif"/>
          <w:szCs w:val="24"/>
        </w:rPr>
        <w:t>eService</w:t>
      </w:r>
      <w:proofErr w:type="gramEnd"/>
    </w:p>
    <w:p w14:paraId="5E5310F4" w14:textId="77777777" w:rsidR="009565F6" w:rsidRPr="002D3E28" w:rsidRDefault="009565F6" w:rsidP="009565F6">
      <w:pPr>
        <w:tabs>
          <w:tab w:val="center" w:pos="4824"/>
        </w:tabs>
        <w:suppressAutoHyphens/>
        <w:rPr>
          <w:rFonts w:ascii="Microsoft Sans Serif" w:eastAsia="Microsoft Sans Serif" w:hAnsi="Microsoft Sans Serif" w:cs="Microsoft Sans Serif"/>
          <w:i/>
          <w:iCs/>
          <w:szCs w:val="24"/>
        </w:rPr>
      </w:pPr>
      <w:r w:rsidRPr="002D3E28">
        <w:rPr>
          <w:rFonts w:ascii="Microsoft Sans Serif" w:eastAsia="Microsoft Sans Serif" w:hAnsi="Microsoft Sans Serif" w:cs="Microsoft Sans Serif"/>
          <w:i/>
          <w:iCs/>
          <w:szCs w:val="24"/>
        </w:rPr>
        <w:t>Representing County of Delaware</w:t>
      </w:r>
    </w:p>
    <w:p w14:paraId="33BE4EDC" w14:textId="77777777" w:rsidR="009565F6" w:rsidRPr="002D3E28" w:rsidRDefault="009565F6" w:rsidP="009565F6">
      <w:pPr>
        <w:tabs>
          <w:tab w:val="center" w:pos="4824"/>
        </w:tabs>
        <w:suppressAutoHyphens/>
        <w:rPr>
          <w:rFonts w:ascii="Microsoft Sans Serif" w:eastAsia="Microsoft Sans Serif" w:hAnsi="Microsoft Sans Serif" w:cs="Microsoft Sans Serif"/>
          <w:szCs w:val="24"/>
        </w:rPr>
      </w:pPr>
    </w:p>
    <w:p w14:paraId="26E42F2E" w14:textId="77777777" w:rsidR="009565F6" w:rsidRPr="002D3E28" w:rsidRDefault="009565F6" w:rsidP="009565F6">
      <w:pPr>
        <w:tabs>
          <w:tab w:val="center" w:pos="4824"/>
        </w:tabs>
        <w:suppressAutoHyphens/>
        <w:rPr>
          <w:rFonts w:ascii="Microsoft Sans Serif" w:eastAsia="Microsoft Sans Serif" w:hAnsi="Microsoft Sans Serif" w:cs="Microsoft Sans Serif"/>
          <w:szCs w:val="24"/>
        </w:rPr>
      </w:pPr>
      <w:r w:rsidRPr="002D3E28">
        <w:rPr>
          <w:rFonts w:ascii="Microsoft Sans Serif" w:eastAsia="Microsoft Sans Serif" w:hAnsi="Microsoft Sans Serif" w:cs="Microsoft Sans Serif"/>
          <w:szCs w:val="24"/>
        </w:rPr>
        <w:t>THEODORE R. UHLMAN</w:t>
      </w:r>
      <w:r w:rsidRPr="002D3E28">
        <w:rPr>
          <w:rFonts w:ascii="Microsoft Sans Serif" w:eastAsia="Microsoft Sans Serif" w:hAnsi="Microsoft Sans Serif" w:cs="Microsoft Sans Serif"/>
          <w:szCs w:val="24"/>
        </w:rPr>
        <w:cr/>
        <w:t>2152 SPROUL RD</w:t>
      </w:r>
      <w:r w:rsidRPr="002D3E28">
        <w:rPr>
          <w:rFonts w:ascii="Microsoft Sans Serif" w:eastAsia="Microsoft Sans Serif" w:hAnsi="Microsoft Sans Serif" w:cs="Microsoft Sans Serif"/>
          <w:szCs w:val="24"/>
        </w:rPr>
        <w:cr/>
        <w:t>BROOMALL PA  19008</w:t>
      </w:r>
      <w:r w:rsidRPr="002D3E28">
        <w:rPr>
          <w:rFonts w:ascii="Microsoft Sans Serif" w:eastAsia="Microsoft Sans Serif" w:hAnsi="Microsoft Sans Serif" w:cs="Microsoft Sans Serif"/>
          <w:szCs w:val="24"/>
        </w:rPr>
        <w:cr/>
      </w:r>
      <w:r w:rsidRPr="002D3E28">
        <w:rPr>
          <w:rFonts w:ascii="Microsoft Sans Serif" w:eastAsia="Microsoft Sans Serif" w:hAnsi="Microsoft Sans Serif" w:cs="Microsoft Sans Serif"/>
          <w:b/>
          <w:bCs/>
          <w:szCs w:val="24"/>
        </w:rPr>
        <w:t>484.904.5377</w:t>
      </w:r>
      <w:r w:rsidRPr="002D3E28">
        <w:rPr>
          <w:rFonts w:ascii="Microsoft Sans Serif" w:eastAsia="Microsoft Sans Serif" w:hAnsi="Microsoft Sans Serif" w:cs="Microsoft Sans Serif"/>
          <w:szCs w:val="24"/>
        </w:rPr>
        <w:cr/>
      </w:r>
      <w:hyperlink r:id="rId17" w:history="1">
        <w:r w:rsidRPr="002D3E28">
          <w:rPr>
            <w:rFonts w:ascii="Microsoft Sans Serif" w:eastAsia="Microsoft Sans Serif" w:hAnsi="Microsoft Sans Serif" w:cs="Microsoft Sans Serif"/>
            <w:color w:val="0000FF"/>
            <w:szCs w:val="24"/>
            <w:u w:val="single"/>
          </w:rPr>
          <w:t>uhlmantr@yahoo.com</w:t>
        </w:r>
      </w:hyperlink>
    </w:p>
    <w:p w14:paraId="1AF2C8B6" w14:textId="77777777" w:rsidR="009565F6" w:rsidRPr="002D3E28" w:rsidRDefault="009565F6" w:rsidP="009565F6">
      <w:pPr>
        <w:tabs>
          <w:tab w:val="center" w:pos="4824"/>
        </w:tabs>
        <w:suppressAutoHyphens/>
        <w:rPr>
          <w:rFonts w:ascii="Microsoft Sans Serif" w:eastAsia="Microsoft Sans Serif" w:hAnsi="Microsoft Sans Serif" w:cs="Microsoft Sans Serif"/>
          <w:szCs w:val="24"/>
        </w:rPr>
      </w:pPr>
      <w:r w:rsidRPr="002D3E28">
        <w:rPr>
          <w:rFonts w:ascii="Microsoft Sans Serif" w:eastAsia="Microsoft Sans Serif" w:hAnsi="Microsoft Sans Serif" w:cs="Microsoft Sans Serif"/>
          <w:szCs w:val="24"/>
        </w:rPr>
        <w:t xml:space="preserve">Accepts </w:t>
      </w:r>
      <w:proofErr w:type="gramStart"/>
      <w:r w:rsidRPr="002D3E28">
        <w:rPr>
          <w:rFonts w:ascii="Microsoft Sans Serif" w:eastAsia="Microsoft Sans Serif" w:hAnsi="Microsoft Sans Serif" w:cs="Microsoft Sans Serif"/>
          <w:szCs w:val="24"/>
        </w:rPr>
        <w:t>eService</w:t>
      </w:r>
      <w:proofErr w:type="gramEnd"/>
    </w:p>
    <w:p w14:paraId="6F0AAF27" w14:textId="77777777" w:rsidR="009565F6" w:rsidRPr="002D3E28" w:rsidRDefault="009565F6" w:rsidP="009565F6">
      <w:pPr>
        <w:tabs>
          <w:tab w:val="center" w:pos="4824"/>
        </w:tabs>
        <w:suppressAutoHyphens/>
        <w:ind w:right="-576"/>
        <w:rPr>
          <w:rFonts w:ascii="Microsoft Sans Serif" w:eastAsia="Microsoft Sans Serif" w:hAnsi="Microsoft Sans Serif" w:cs="Microsoft Sans Serif"/>
          <w:b/>
          <w:bCs/>
          <w:szCs w:val="24"/>
        </w:rPr>
      </w:pPr>
      <w:r w:rsidRPr="002D3E28">
        <w:rPr>
          <w:rFonts w:ascii="Microsoft Sans Serif" w:eastAsia="Microsoft Sans Serif" w:hAnsi="Microsoft Sans Serif" w:cs="Microsoft Sans Serif"/>
          <w:szCs w:val="24"/>
        </w:rPr>
        <w:cr/>
        <w:t>JULIA M. BAKER</w:t>
      </w:r>
      <w:r w:rsidRPr="002D3E28">
        <w:rPr>
          <w:rFonts w:ascii="Microsoft Sans Serif" w:eastAsia="Microsoft Sans Serif" w:hAnsi="Microsoft Sans Serif" w:cs="Microsoft Sans Serif"/>
          <w:szCs w:val="24"/>
        </w:rPr>
        <w:cr/>
        <w:t>2150 SPROUL RD</w:t>
      </w:r>
      <w:r w:rsidRPr="002D3E28">
        <w:rPr>
          <w:rFonts w:ascii="Microsoft Sans Serif" w:eastAsia="Microsoft Sans Serif" w:hAnsi="Microsoft Sans Serif" w:cs="Microsoft Sans Serif"/>
          <w:szCs w:val="24"/>
        </w:rPr>
        <w:cr/>
        <w:t>BROOMALL PA  19008</w:t>
      </w:r>
      <w:r w:rsidRPr="002D3E28">
        <w:rPr>
          <w:rFonts w:ascii="Microsoft Sans Serif" w:eastAsia="Microsoft Sans Serif" w:hAnsi="Microsoft Sans Serif" w:cs="Microsoft Sans Serif"/>
          <w:szCs w:val="24"/>
        </w:rPr>
        <w:cr/>
      </w:r>
      <w:r w:rsidRPr="002D3E28">
        <w:rPr>
          <w:rFonts w:ascii="Microsoft Sans Serif" w:eastAsia="Microsoft Sans Serif" w:hAnsi="Microsoft Sans Serif" w:cs="Microsoft Sans Serif"/>
          <w:b/>
          <w:bCs/>
          <w:szCs w:val="24"/>
        </w:rPr>
        <w:t>610.745.8491</w:t>
      </w:r>
    </w:p>
    <w:p w14:paraId="07EE5E7D" w14:textId="77777777" w:rsidR="009565F6" w:rsidRPr="002D3E28" w:rsidRDefault="009565F6" w:rsidP="009565F6">
      <w:pPr>
        <w:tabs>
          <w:tab w:val="center" w:pos="4824"/>
        </w:tabs>
        <w:suppressAutoHyphens/>
        <w:ind w:right="-576"/>
        <w:rPr>
          <w:rFonts w:ascii="Microsoft Sans Serif" w:eastAsia="Microsoft Sans Serif" w:hAnsi="Microsoft Sans Serif" w:cs="Microsoft Sans Serif"/>
          <w:szCs w:val="24"/>
        </w:rPr>
      </w:pPr>
      <w:hyperlink r:id="rId18" w:history="1">
        <w:r w:rsidRPr="005C1C46">
          <w:rPr>
            <w:rStyle w:val="Hyperlink"/>
            <w:rFonts w:ascii="Microsoft Sans Serif" w:eastAsia="Microsoft Sans Serif" w:hAnsi="Microsoft Sans Serif" w:cs="Microsoft Sans Serif"/>
          </w:rPr>
          <w:t>jbakeroca@gmail.com</w:t>
        </w:r>
      </w:hyperlink>
    </w:p>
    <w:p w14:paraId="5EAB8380" w14:textId="77777777" w:rsidR="009565F6" w:rsidRPr="002D3E28" w:rsidRDefault="009565F6" w:rsidP="009565F6">
      <w:pPr>
        <w:tabs>
          <w:tab w:val="center" w:pos="4824"/>
        </w:tabs>
        <w:suppressAutoHyphens/>
        <w:rPr>
          <w:rFonts w:ascii="Microsoft Sans Serif" w:eastAsia="Microsoft Sans Serif" w:hAnsi="Microsoft Sans Serif" w:cs="Microsoft Sans Serif"/>
          <w:szCs w:val="24"/>
        </w:rPr>
      </w:pPr>
      <w:r w:rsidRPr="002D3E28">
        <w:rPr>
          <w:rFonts w:ascii="Microsoft Sans Serif" w:eastAsia="Microsoft Sans Serif" w:hAnsi="Microsoft Sans Serif" w:cs="Microsoft Sans Serif"/>
          <w:szCs w:val="24"/>
        </w:rPr>
        <w:t xml:space="preserve">Accepts </w:t>
      </w:r>
      <w:proofErr w:type="gramStart"/>
      <w:r w:rsidRPr="002D3E28">
        <w:rPr>
          <w:rFonts w:ascii="Microsoft Sans Serif" w:eastAsia="Microsoft Sans Serif" w:hAnsi="Microsoft Sans Serif" w:cs="Microsoft Sans Serif"/>
          <w:szCs w:val="24"/>
        </w:rPr>
        <w:t>eService</w:t>
      </w:r>
      <w:proofErr w:type="gramEnd"/>
      <w:r w:rsidRPr="002D3E28">
        <w:rPr>
          <w:rFonts w:ascii="Microsoft Sans Serif" w:eastAsia="Microsoft Sans Serif" w:hAnsi="Microsoft Sans Serif" w:cs="Microsoft Sans Serif"/>
          <w:szCs w:val="24"/>
        </w:rPr>
        <w:cr/>
      </w:r>
    </w:p>
    <w:p w14:paraId="307DDBA2" w14:textId="77777777" w:rsidR="00581184" w:rsidRDefault="00581184"/>
    <w:sectPr w:rsidR="00581184" w:rsidSect="00AE558B">
      <w:pgSz w:w="12240" w:h="15840"/>
      <w:pgMar w:top="1440" w:right="1440" w:bottom="1440" w:left="1440" w:header="720" w:footer="720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DB756" w14:textId="77777777" w:rsidR="003160BD" w:rsidRDefault="003160BD" w:rsidP="00C66718">
      <w:r>
        <w:separator/>
      </w:r>
    </w:p>
  </w:endnote>
  <w:endnote w:type="continuationSeparator" w:id="0">
    <w:p w14:paraId="65BF40DF" w14:textId="77777777" w:rsidR="003160BD" w:rsidRDefault="003160BD" w:rsidP="00C66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73651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ED6F68" w14:textId="33910592" w:rsidR="001D056C" w:rsidRDefault="001D056C">
        <w:pPr>
          <w:pStyle w:val="Footer"/>
          <w:jc w:val="center"/>
        </w:pPr>
        <w:r w:rsidRPr="001D056C">
          <w:rPr>
            <w:sz w:val="20"/>
          </w:rPr>
          <w:fldChar w:fldCharType="begin"/>
        </w:r>
        <w:r w:rsidRPr="001D056C">
          <w:rPr>
            <w:sz w:val="20"/>
          </w:rPr>
          <w:instrText xml:space="preserve"> PAGE   \* MERGEFORMAT </w:instrText>
        </w:r>
        <w:r w:rsidRPr="001D056C">
          <w:rPr>
            <w:sz w:val="20"/>
          </w:rPr>
          <w:fldChar w:fldCharType="separate"/>
        </w:r>
        <w:r w:rsidRPr="001D056C">
          <w:rPr>
            <w:noProof/>
            <w:sz w:val="20"/>
          </w:rPr>
          <w:t>2</w:t>
        </w:r>
        <w:r w:rsidRPr="001D056C">
          <w:rPr>
            <w:noProof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0B823" w14:textId="77777777" w:rsidR="009565F6" w:rsidRDefault="009565F6">
    <w:pPr>
      <w:pStyle w:val="Footer"/>
      <w:jc w:val="center"/>
    </w:pPr>
  </w:p>
  <w:p w14:paraId="6C051378" w14:textId="77777777" w:rsidR="009565F6" w:rsidRDefault="009565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B2F87" w14:textId="77777777" w:rsidR="003160BD" w:rsidRDefault="003160BD" w:rsidP="00C66718">
      <w:r>
        <w:separator/>
      </w:r>
    </w:p>
  </w:footnote>
  <w:footnote w:type="continuationSeparator" w:id="0">
    <w:p w14:paraId="0467E12C" w14:textId="77777777" w:rsidR="003160BD" w:rsidRDefault="003160BD" w:rsidP="00C66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85A04"/>
    <w:multiLevelType w:val="hybridMultilevel"/>
    <w:tmpl w:val="1CFEAA2E"/>
    <w:lvl w:ilvl="0" w:tplc="1E9807A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67E6D"/>
    <w:multiLevelType w:val="hybridMultilevel"/>
    <w:tmpl w:val="206888BA"/>
    <w:lvl w:ilvl="0" w:tplc="CC3E03D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869B3"/>
    <w:multiLevelType w:val="hybridMultilevel"/>
    <w:tmpl w:val="048EFC0E"/>
    <w:lvl w:ilvl="0" w:tplc="3FCA947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3173302">
    <w:abstractNumId w:val="1"/>
  </w:num>
  <w:num w:numId="2" w16cid:durableId="400643769">
    <w:abstractNumId w:val="0"/>
  </w:num>
  <w:num w:numId="3" w16cid:durableId="1125980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882"/>
    <w:rsid w:val="0001124B"/>
    <w:rsid w:val="00072941"/>
    <w:rsid w:val="00086961"/>
    <w:rsid w:val="000B6F94"/>
    <w:rsid w:val="000F3662"/>
    <w:rsid w:val="0012199F"/>
    <w:rsid w:val="0015265B"/>
    <w:rsid w:val="0015397C"/>
    <w:rsid w:val="001A6477"/>
    <w:rsid w:val="001B4D1A"/>
    <w:rsid w:val="001C102B"/>
    <w:rsid w:val="001D056C"/>
    <w:rsid w:val="001E1445"/>
    <w:rsid w:val="001E4DAF"/>
    <w:rsid w:val="001F772F"/>
    <w:rsid w:val="0021196E"/>
    <w:rsid w:val="00246040"/>
    <w:rsid w:val="00274091"/>
    <w:rsid w:val="002C4338"/>
    <w:rsid w:val="002D0C73"/>
    <w:rsid w:val="002E35EC"/>
    <w:rsid w:val="003160BD"/>
    <w:rsid w:val="00325CAB"/>
    <w:rsid w:val="00341641"/>
    <w:rsid w:val="00391761"/>
    <w:rsid w:val="003F57C8"/>
    <w:rsid w:val="0043742A"/>
    <w:rsid w:val="00443DD5"/>
    <w:rsid w:val="00444146"/>
    <w:rsid w:val="00450192"/>
    <w:rsid w:val="00490E8A"/>
    <w:rsid w:val="004C6A0D"/>
    <w:rsid w:val="004E4D57"/>
    <w:rsid w:val="00514247"/>
    <w:rsid w:val="00515291"/>
    <w:rsid w:val="005549B9"/>
    <w:rsid w:val="00560D36"/>
    <w:rsid w:val="00570B58"/>
    <w:rsid w:val="00581184"/>
    <w:rsid w:val="005859DE"/>
    <w:rsid w:val="005A23F1"/>
    <w:rsid w:val="005C34A7"/>
    <w:rsid w:val="00623527"/>
    <w:rsid w:val="00630551"/>
    <w:rsid w:val="00653D00"/>
    <w:rsid w:val="006B1CD7"/>
    <w:rsid w:val="006D08F6"/>
    <w:rsid w:val="006F5B96"/>
    <w:rsid w:val="006F78AD"/>
    <w:rsid w:val="007204DF"/>
    <w:rsid w:val="007408AB"/>
    <w:rsid w:val="007A0FD1"/>
    <w:rsid w:val="007A4010"/>
    <w:rsid w:val="007C7C16"/>
    <w:rsid w:val="007F41C5"/>
    <w:rsid w:val="007F70F3"/>
    <w:rsid w:val="008111EB"/>
    <w:rsid w:val="00813BAC"/>
    <w:rsid w:val="00847D95"/>
    <w:rsid w:val="008615DE"/>
    <w:rsid w:val="00867AA3"/>
    <w:rsid w:val="008A148C"/>
    <w:rsid w:val="008E78B0"/>
    <w:rsid w:val="008F7A7A"/>
    <w:rsid w:val="00902BF8"/>
    <w:rsid w:val="00902F4A"/>
    <w:rsid w:val="00927ED9"/>
    <w:rsid w:val="00936B12"/>
    <w:rsid w:val="00945057"/>
    <w:rsid w:val="00950666"/>
    <w:rsid w:val="009565F6"/>
    <w:rsid w:val="00962C4C"/>
    <w:rsid w:val="00981D43"/>
    <w:rsid w:val="00990701"/>
    <w:rsid w:val="009941BF"/>
    <w:rsid w:val="009A54B4"/>
    <w:rsid w:val="009B38D3"/>
    <w:rsid w:val="009C58A9"/>
    <w:rsid w:val="009E4B44"/>
    <w:rsid w:val="00A26882"/>
    <w:rsid w:val="00A60592"/>
    <w:rsid w:val="00A75763"/>
    <w:rsid w:val="00AD373A"/>
    <w:rsid w:val="00AD41BC"/>
    <w:rsid w:val="00AD579D"/>
    <w:rsid w:val="00AE558B"/>
    <w:rsid w:val="00B22079"/>
    <w:rsid w:val="00B76CD4"/>
    <w:rsid w:val="00B96C79"/>
    <w:rsid w:val="00BB60CC"/>
    <w:rsid w:val="00BC2150"/>
    <w:rsid w:val="00C20431"/>
    <w:rsid w:val="00C51F33"/>
    <w:rsid w:val="00C66718"/>
    <w:rsid w:val="00C721D5"/>
    <w:rsid w:val="00C86548"/>
    <w:rsid w:val="00CA1DD7"/>
    <w:rsid w:val="00CD1821"/>
    <w:rsid w:val="00CD7B22"/>
    <w:rsid w:val="00CE5A3F"/>
    <w:rsid w:val="00CF503C"/>
    <w:rsid w:val="00D11993"/>
    <w:rsid w:val="00D169FB"/>
    <w:rsid w:val="00D26177"/>
    <w:rsid w:val="00D26767"/>
    <w:rsid w:val="00D37622"/>
    <w:rsid w:val="00D533E1"/>
    <w:rsid w:val="00D6201F"/>
    <w:rsid w:val="00D630D8"/>
    <w:rsid w:val="00D93BF1"/>
    <w:rsid w:val="00DB6D1E"/>
    <w:rsid w:val="00DD3811"/>
    <w:rsid w:val="00DD68C9"/>
    <w:rsid w:val="00DE63ED"/>
    <w:rsid w:val="00E152AC"/>
    <w:rsid w:val="00E35CC5"/>
    <w:rsid w:val="00E6390E"/>
    <w:rsid w:val="00E87DDD"/>
    <w:rsid w:val="00EB0BA1"/>
    <w:rsid w:val="00F348F9"/>
    <w:rsid w:val="00F3785A"/>
    <w:rsid w:val="00F4260F"/>
    <w:rsid w:val="00F443AB"/>
    <w:rsid w:val="00F74B3E"/>
    <w:rsid w:val="00F91D77"/>
    <w:rsid w:val="00F9214E"/>
    <w:rsid w:val="00FD51DA"/>
    <w:rsid w:val="00FF3EDC"/>
    <w:rsid w:val="00FF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A0E3A"/>
  <w15:docId w15:val="{8AB37C12-AF11-49C0-8E4A-BB380706F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88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unhideWhenUsed/>
    <w:rsid w:val="00D6201F"/>
    <w:rPr>
      <w:rFonts w:ascii="Times New Roman" w:hAnsi="Times New Roman"/>
      <w:vertAlign w:val="superscript"/>
    </w:rPr>
  </w:style>
  <w:style w:type="paragraph" w:styleId="FootnoteText">
    <w:name w:val="footnote text"/>
    <w:aliases w:val="Car"/>
    <w:basedOn w:val="Normal"/>
    <w:link w:val="FootnoteTextChar"/>
    <w:autoRedefine/>
    <w:unhideWhenUsed/>
    <w:qFormat/>
    <w:rsid w:val="00C721D5"/>
    <w:pPr>
      <w:spacing w:after="120"/>
    </w:pPr>
  </w:style>
  <w:style w:type="character" w:customStyle="1" w:styleId="FootnoteTextChar">
    <w:name w:val="Footnote Text Char"/>
    <w:aliases w:val="Car Char"/>
    <w:basedOn w:val="DefaultParagraphFont"/>
    <w:link w:val="FootnoteText"/>
    <w:rsid w:val="00C721D5"/>
    <w:rPr>
      <w:rFonts w:cs="Times New Roman"/>
      <w:sz w:val="24"/>
      <w:szCs w:val="24"/>
    </w:rPr>
  </w:style>
  <w:style w:type="paragraph" w:styleId="ListParagraph">
    <w:name w:val="List Paragraph"/>
    <w:basedOn w:val="Normal"/>
    <w:autoRedefine/>
    <w:uiPriority w:val="34"/>
    <w:qFormat/>
    <w:rsid w:val="00CD1821"/>
    <w:pPr>
      <w:spacing w:after="120"/>
      <w:ind w:firstLine="720"/>
      <w:contextualSpacing/>
    </w:pPr>
  </w:style>
  <w:style w:type="paragraph" w:customStyle="1" w:styleId="IndentedQuote">
    <w:name w:val="Indented Quote"/>
    <w:basedOn w:val="Normal"/>
    <w:qFormat/>
    <w:rsid w:val="00A75763"/>
    <w:pPr>
      <w:spacing w:after="120"/>
      <w:ind w:left="720" w:right="720"/>
    </w:pPr>
  </w:style>
  <w:style w:type="paragraph" w:customStyle="1" w:styleId="Indentedquote0">
    <w:name w:val="Indented quote"/>
    <w:basedOn w:val="Normal"/>
    <w:qFormat/>
    <w:rsid w:val="00D37622"/>
    <w:pPr>
      <w:widowControl w:val="0"/>
      <w:autoSpaceDE w:val="0"/>
      <w:autoSpaceDN w:val="0"/>
      <w:adjustRightInd w:val="0"/>
      <w:spacing w:after="120"/>
      <w:ind w:left="1440" w:right="1440"/>
    </w:pPr>
    <w:rPr>
      <w:szCs w:val="24"/>
    </w:rPr>
  </w:style>
  <w:style w:type="paragraph" w:styleId="BodyTextIndent">
    <w:name w:val="Body Text Indent"/>
    <w:basedOn w:val="Normal"/>
    <w:link w:val="BodyTextIndentChar"/>
    <w:rsid w:val="00A26882"/>
    <w:pPr>
      <w:widowControl w:val="0"/>
      <w:autoSpaceDE w:val="0"/>
      <w:autoSpaceDN w:val="0"/>
      <w:spacing w:line="360" w:lineRule="auto"/>
      <w:ind w:firstLine="1440"/>
    </w:pPr>
    <w:rPr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rsid w:val="00A26882"/>
    <w:rPr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D05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56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D05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56C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5549B9"/>
  </w:style>
  <w:style w:type="character" w:styleId="Hyperlink">
    <w:name w:val="Hyperlink"/>
    <w:basedOn w:val="DefaultParagraphFont"/>
    <w:uiPriority w:val="99"/>
    <w:unhideWhenUsed/>
    <w:rsid w:val="009565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wis@blankrome.com" TargetMode="External"/><Relationship Id="rId13" Type="http://schemas.openxmlformats.org/officeDocument/2006/relationships/hyperlink" Target="mailto:amatlawski@mbmlawoffice.com" TargetMode="External"/><Relationship Id="rId18" Type="http://schemas.openxmlformats.org/officeDocument/2006/relationships/hyperlink" Target="mailto:jbakeroca@gmail.com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mailto:ksearls@mbmlawoffice.com" TargetMode="External"/><Relationship Id="rId17" Type="http://schemas.openxmlformats.org/officeDocument/2006/relationships/hyperlink" Target="mailto:uhlmantr@yahoo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carlewald@gmail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ack.garfinkle@exeloncorp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scott@robertwscottpc.com" TargetMode="External"/><Relationship Id="rId10" Type="http://schemas.openxmlformats.org/officeDocument/2006/relationships/hyperlink" Target="mailto:szumbrun@blankrome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tamulonis@blankrome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 Long</dc:creator>
  <cp:keywords/>
  <dc:description/>
  <cp:lastModifiedBy>Foster, Laythan</cp:lastModifiedBy>
  <cp:revision>10</cp:revision>
  <dcterms:created xsi:type="dcterms:W3CDTF">2023-11-29T18:42:00Z</dcterms:created>
  <dcterms:modified xsi:type="dcterms:W3CDTF">2023-11-29T18:52:00Z</dcterms:modified>
</cp:coreProperties>
</file>