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3C47DE20" w:rsidR="004B5EF8" w:rsidRPr="00105ACE" w:rsidRDefault="006B05A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18, 2023</w:t>
      </w:r>
    </w:p>
    <w:p w14:paraId="22F16125" w14:textId="6CD6758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865C0"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  <w:r w:rsidR="009865C0" w:rsidRPr="009865C0">
        <w:rPr>
          <w:rFonts w:ascii="Microsoft Sans Serif" w:eastAsia="Microsoft Sans Serif" w:hAnsi="Microsoft Sans Serif" w:cs="Microsoft Sans Serif"/>
          <w:bCs/>
          <w:sz w:val="24"/>
        </w:rPr>
        <w:t>F-2023-3043703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70596F0" w:rsidR="00BA038D" w:rsidRDefault="0021362B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Matt Barone vs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9ED1AE3" w:rsidR="00590EBA" w:rsidRDefault="0021362B" w:rsidP="002136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Request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A1084E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B05A5">
        <w:rPr>
          <w:rFonts w:ascii="Microsoft Sans Serif" w:hAnsi="Microsoft Sans Serif" w:cs="Microsoft Sans Serif"/>
          <w:b/>
          <w:sz w:val="24"/>
          <w:szCs w:val="24"/>
        </w:rPr>
        <w:t>Thursday, January 11,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A90C87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B05A5">
        <w:rPr>
          <w:rFonts w:ascii="Microsoft Sans Serif" w:hAnsi="Microsoft Sans Serif" w:cs="Microsoft Sans Serif"/>
          <w:b/>
          <w:sz w:val="24"/>
          <w:szCs w:val="24"/>
        </w:rPr>
        <w:t xml:space="preserve">10:00AM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855752" w14:textId="77777777" w:rsidR="006B05A5" w:rsidRPr="000B2436" w:rsidRDefault="006C0BDB" w:rsidP="006B05A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B05A5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6B05A5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A1718C7" w14:textId="2B60F5E7" w:rsidR="006C0BDB" w:rsidRPr="006B05A5" w:rsidRDefault="006B05A5" w:rsidP="006B05A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80580E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B05A5">
        <w:rPr>
          <w:rFonts w:ascii="Microsoft Sans Serif" w:hAnsi="Microsoft Sans Serif" w:cs="Microsoft Sans Serif"/>
          <w:sz w:val="22"/>
          <w:szCs w:val="22"/>
        </w:rPr>
        <w:t xml:space="preserve">ALJ S. Haas </w:t>
      </w:r>
    </w:p>
    <w:p w14:paraId="1304D258" w14:textId="11F0A061" w:rsidR="00646717" w:rsidRDefault="006B05A5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94382DD" w14:textId="77777777" w:rsidR="006B05A5" w:rsidRDefault="00853F08" w:rsidP="006B05A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B05A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F-2023-3043703 - MATT BARONE v. PPL ELECTRIC UTILITIES CORPORATION</w:t>
      </w:r>
      <w:r w:rsidR="006B05A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B05A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B05A5">
        <w:rPr>
          <w:rFonts w:ascii="Microsoft Sans Serif" w:eastAsia="Microsoft Sans Serif" w:hAnsi="Microsoft Sans Serif" w:cs="Microsoft Sans Serif"/>
          <w:sz w:val="24"/>
        </w:rPr>
        <w:t>MATT BARONE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194 EVERGREEN DRIVE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WINFIELD PA  17889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</w:r>
      <w:r w:rsidR="006B05A5" w:rsidRPr="001C1D35">
        <w:rPr>
          <w:rFonts w:ascii="Microsoft Sans Serif" w:eastAsia="Microsoft Sans Serif" w:hAnsi="Microsoft Sans Serif" w:cs="Microsoft Sans Serif"/>
          <w:b/>
          <w:bCs/>
          <w:sz w:val="24"/>
        </w:rPr>
        <w:t>570.660.4560</w:t>
      </w:r>
      <w:r w:rsidR="006B05A5" w:rsidRPr="001C1D3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6B05A5">
        <w:rPr>
          <w:rFonts w:ascii="Microsoft Sans Serif" w:eastAsia="Microsoft Sans Serif" w:hAnsi="Microsoft Sans Serif" w:cs="Microsoft Sans Serif"/>
          <w:sz w:val="24"/>
        </w:rPr>
        <w:t>mjbarone2@gmail.com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 xml:space="preserve">Served by </w:t>
      </w:r>
      <w:proofErr w:type="gramStart"/>
      <w:r w:rsidR="006B05A5">
        <w:rPr>
          <w:rFonts w:ascii="Microsoft Sans Serif" w:eastAsia="Microsoft Sans Serif" w:hAnsi="Microsoft Sans Serif" w:cs="Microsoft Sans Serif"/>
          <w:sz w:val="24"/>
        </w:rPr>
        <w:t>email</w:t>
      </w:r>
      <w:proofErr w:type="gramEnd"/>
      <w:r w:rsidR="006B05A5">
        <w:rPr>
          <w:rFonts w:ascii="Microsoft Sans Serif" w:eastAsia="Microsoft Sans Serif" w:hAnsi="Microsoft Sans Serif" w:cs="Microsoft Sans Serif"/>
          <w:sz w:val="24"/>
        </w:rPr>
        <w:cr/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12TH FL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</w:r>
      <w:r w:rsidR="006B05A5" w:rsidRPr="00A86779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6B05A5"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="006B05A5"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6B05A5">
        <w:rPr>
          <w:rFonts w:ascii="Microsoft Sans Serif" w:eastAsia="Microsoft Sans Serif" w:hAnsi="Microsoft Sans Serif" w:cs="Microsoft Sans Serif"/>
          <w:sz w:val="24"/>
        </w:rPr>
        <w:t>dryan@postschell.com</w:t>
      </w:r>
      <w:r w:rsidR="006B05A5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6B05A5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3E00308D" w14:textId="77777777" w:rsidR="006B05A5" w:rsidRPr="009E46EA" w:rsidRDefault="006B05A5" w:rsidP="006B05A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E46EA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2853757A" w14:textId="77777777" w:rsidR="006B05A5" w:rsidRDefault="006B05A5" w:rsidP="006B05A5">
      <w:pPr>
        <w:rPr>
          <w:rFonts w:ascii="Microsoft Sans Serif" w:eastAsia="Microsoft Sans Serif" w:hAnsi="Microsoft Sans Serif" w:cs="Microsoft Sans Serif"/>
          <w:sz w:val="24"/>
        </w:rPr>
      </w:pPr>
    </w:p>
    <w:p w14:paraId="24CEA483" w14:textId="77777777" w:rsidR="006B05A5" w:rsidRDefault="006B05A5" w:rsidP="006B05A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C1D35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1C1D35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689EB3E" w14:textId="77777777" w:rsidR="006B05A5" w:rsidRPr="009E46EA" w:rsidRDefault="006B05A5" w:rsidP="006B05A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E46EA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14125F1A" w14:textId="77777777" w:rsidR="006B05A5" w:rsidRDefault="006B05A5" w:rsidP="006B05A5"/>
    <w:p w14:paraId="571A8ACF" w14:textId="1FD7170E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4C39" w14:textId="77777777" w:rsidR="00C063FE" w:rsidRDefault="00C063FE">
      <w:r>
        <w:separator/>
      </w:r>
    </w:p>
  </w:endnote>
  <w:endnote w:type="continuationSeparator" w:id="0">
    <w:p w14:paraId="6E45C73E" w14:textId="77777777" w:rsidR="00C063FE" w:rsidRDefault="00C0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AE7D" w14:textId="77777777" w:rsidR="00C063FE" w:rsidRDefault="00C063FE">
      <w:r>
        <w:separator/>
      </w:r>
    </w:p>
  </w:footnote>
  <w:footnote w:type="continuationSeparator" w:id="0">
    <w:p w14:paraId="229F43F9" w14:textId="77777777" w:rsidR="00C063FE" w:rsidRDefault="00C0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1362B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B05A5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65C0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063FE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4</cp:revision>
  <cp:lastPrinted>2020-03-06T17:08:00Z</cp:lastPrinted>
  <dcterms:created xsi:type="dcterms:W3CDTF">2023-12-18T19:31:00Z</dcterms:created>
  <dcterms:modified xsi:type="dcterms:W3CDTF">2023-12-18T19:33:00Z</dcterms:modified>
</cp:coreProperties>
</file>