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7633B541" w:rsidR="00FE5776" w:rsidRPr="00365489" w:rsidRDefault="00B5337F"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1B169D1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B5337F" w:rsidRPr="00B5337F">
        <w:rPr>
          <w:rFonts w:ascii="Microsoft Sans Serif" w:eastAsia="Microsoft Sans Serif" w:hAnsi="Microsoft Sans Serif" w:cs="Microsoft Sans Serif"/>
          <w:bCs/>
          <w:sz w:val="24"/>
        </w:rPr>
        <w:t>2023-3043300</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30D84E6E" w:rsidR="00590EBA" w:rsidRPr="00365489" w:rsidRDefault="00B5337F" w:rsidP="00365489">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Ananka Dixon-Phanor vs PPL Electric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39D71AB4" w:rsidR="00365489" w:rsidRDefault="00E15CFF" w:rsidP="0036548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DA07E6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EE7669">
        <w:rPr>
          <w:rFonts w:ascii="Microsoft Sans Serif" w:hAnsi="Microsoft Sans Serif" w:cs="Microsoft Sans Serif"/>
          <w:sz w:val="24"/>
          <w:szCs w:val="24"/>
        </w:rPr>
        <w:t>Friday, January 5,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310AA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62DD">
        <w:rPr>
          <w:rFonts w:ascii="Microsoft Sans Serif" w:hAnsi="Microsoft Sans Serif" w:cs="Microsoft Sans Serif"/>
          <w:b/>
          <w:sz w:val="24"/>
          <w:szCs w:val="24"/>
        </w:rPr>
        <w:t xml:space="preserve">Initial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66B1996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62DD">
        <w:rPr>
          <w:rFonts w:ascii="Microsoft Sans Serif" w:hAnsi="Microsoft Sans Serif" w:cs="Microsoft Sans Serif"/>
          <w:b/>
          <w:sz w:val="24"/>
          <w:szCs w:val="24"/>
        </w:rPr>
        <w:t>Tuesday, March 12,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FD1AEC" w14:textId="77777777" w:rsidR="00445F58" w:rsidRPr="000B2436" w:rsidRDefault="006C0BDB" w:rsidP="00445F5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445F58" w:rsidRPr="000B2436">
        <w:rPr>
          <w:rFonts w:ascii="Microsoft Sans Serif" w:hAnsi="Microsoft Sans Serif" w:cs="Microsoft Sans Serif"/>
          <w:b/>
          <w:sz w:val="24"/>
          <w:szCs w:val="24"/>
        </w:rPr>
        <w:t xml:space="preserve">Administrative Law </w:t>
      </w:r>
      <w:r w:rsidR="00445F58">
        <w:rPr>
          <w:rFonts w:ascii="Microsoft Sans Serif" w:hAnsi="Microsoft Sans Serif" w:cs="Microsoft Sans Serif"/>
          <w:b/>
          <w:sz w:val="24"/>
          <w:szCs w:val="24"/>
        </w:rPr>
        <w:t>Darlene Heep</w:t>
      </w:r>
    </w:p>
    <w:p w14:paraId="1FFE7580" w14:textId="77777777" w:rsidR="00445F58" w:rsidRDefault="00445F58" w:rsidP="00445F58">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D1BF9DA" w14:textId="7FEE77F4" w:rsidR="002B6597" w:rsidRDefault="002B6597" w:rsidP="00445F58">
      <w:pPr>
        <w:pStyle w:val="Normal1"/>
        <w:spacing w:before="0" w:beforeAutospacing="0" w:after="0" w:afterAutospacing="0"/>
        <w:rPr>
          <w:color w:val="000000"/>
          <w:sz w:val="20"/>
          <w:szCs w:val="2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FD7C0AD"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885F3B">
        <w:rPr>
          <w:rStyle w:val="normalchar"/>
          <w:rFonts w:ascii="Microsoft Sans Serif" w:hAnsi="Microsoft Sans Serif" w:cs="Microsoft Sans Serif"/>
          <w:b/>
          <w:bCs/>
          <w:color w:val="000000"/>
        </w:rPr>
        <w:t>66.</w:t>
      </w:r>
      <w:r w:rsidR="00445F58">
        <w:rPr>
          <w:rStyle w:val="normalchar"/>
          <w:rFonts w:ascii="Microsoft Sans Serif" w:hAnsi="Microsoft Sans Serif" w:cs="Microsoft Sans Serif"/>
          <w:b/>
          <w:bCs/>
          <w:color w:val="000000"/>
        </w:rPr>
        <w:t>953</w:t>
      </w:r>
      <w:r w:rsidR="00885F3B">
        <w:rPr>
          <w:rStyle w:val="normalchar"/>
          <w:rFonts w:ascii="Microsoft Sans Serif" w:hAnsi="Microsoft Sans Serif" w:cs="Microsoft Sans Serif"/>
          <w:b/>
          <w:bCs/>
          <w:color w:val="000000"/>
        </w:rPr>
        <w:t>.</w:t>
      </w:r>
      <w:r w:rsidR="00445F58">
        <w:rPr>
          <w:rStyle w:val="normalchar"/>
          <w:rFonts w:ascii="Microsoft Sans Serif" w:hAnsi="Microsoft Sans Serif" w:cs="Microsoft Sans Serif"/>
          <w:b/>
          <w:bCs/>
          <w:color w:val="000000"/>
        </w:rPr>
        <w:t>0992</w:t>
      </w:r>
    </w:p>
    <w:p w14:paraId="086E5745" w14:textId="127808D0"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445F58">
        <w:rPr>
          <w:rStyle w:val="normalchar"/>
          <w:rFonts w:ascii="Microsoft Sans Serif" w:hAnsi="Microsoft Sans Serif" w:cs="Microsoft Sans Serif"/>
          <w:b/>
          <w:bCs/>
          <w:color w:val="000000"/>
        </w:rPr>
        <w:t>21268703</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39ADF907"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1F7077">
        <w:rPr>
          <w:rStyle w:val="list0020paragraphchar"/>
          <w:rFonts w:ascii="Microsoft Sans Serif" w:hAnsi="Microsoft Sans Serif" w:cs="Microsoft Sans Serif"/>
          <w:color w:val="000000"/>
        </w:rPr>
        <w:t>Legal Assistant</w:t>
      </w:r>
      <w:r>
        <w:rPr>
          <w:rStyle w:val="list0020paragraphchar"/>
          <w:rFonts w:ascii="Microsoft Sans Serif" w:hAnsi="Microsoft Sans Serif" w:cs="Microsoft Sans Serif"/>
          <w:color w:val="000000"/>
        </w:rPr>
        <w:t xml:space="preserve"> at </w:t>
      </w:r>
      <w:r w:rsidR="001F7077">
        <w:rPr>
          <w:rFonts w:ascii="Microsoft Sans Serif" w:hAnsi="Microsoft Sans Serif" w:cs="Microsoft Sans Serif"/>
          <w:u w:val="single"/>
        </w:rPr>
        <w:t>sdelvillar@pa.gov</w:t>
      </w:r>
      <w:r w:rsidR="001F7077"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 xml:space="preserve">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0EAEAC65"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1F7077">
        <w:rPr>
          <w:rFonts w:ascii="Microsoft Sans Serif" w:hAnsi="Microsoft Sans Serif" w:cs="Microsoft Sans Serif"/>
        </w:rPr>
        <w:t>D. Heep</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2CA8260" w14:textId="760DEBEA" w:rsidR="00EE7669" w:rsidRDefault="00EE7669" w:rsidP="00EE766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2023-3043300 - ANANKA DIXON-PHANOR v. PPL ELECTRIC UTILITIES CORP</w:t>
      </w:r>
      <w:r w:rsidR="0030004A">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ANANKA DIXON-PHANOR</w:t>
      </w:r>
      <w:r>
        <w:rPr>
          <w:rFonts w:ascii="Microsoft Sans Serif" w:eastAsia="Microsoft Sans Serif" w:hAnsi="Microsoft Sans Serif" w:cs="Microsoft Sans Serif"/>
          <w:sz w:val="24"/>
        </w:rPr>
        <w:cr/>
        <w:t xml:space="preserve">2110 JOHNSTON DRIVE </w:t>
      </w:r>
      <w:r>
        <w:rPr>
          <w:rFonts w:ascii="Microsoft Sans Serif" w:eastAsia="Microsoft Sans Serif" w:hAnsi="Microsoft Sans Serif" w:cs="Microsoft Sans Serif"/>
          <w:sz w:val="24"/>
        </w:rPr>
        <w:cr/>
        <w:t>APT 11</w:t>
      </w:r>
      <w:r>
        <w:rPr>
          <w:rFonts w:ascii="Microsoft Sans Serif" w:eastAsia="Microsoft Sans Serif" w:hAnsi="Microsoft Sans Serif" w:cs="Microsoft Sans Serif"/>
          <w:sz w:val="24"/>
        </w:rPr>
        <w:cr/>
        <w:t>BETHLEHEM PA  18020</w:t>
      </w:r>
      <w:r>
        <w:rPr>
          <w:rFonts w:ascii="Microsoft Sans Serif" w:eastAsia="Microsoft Sans Serif" w:hAnsi="Microsoft Sans Serif" w:cs="Microsoft Sans Serif"/>
          <w:sz w:val="24"/>
        </w:rPr>
        <w:cr/>
      </w:r>
      <w:r w:rsidRPr="00044F87">
        <w:rPr>
          <w:rFonts w:ascii="Microsoft Sans Serif" w:eastAsia="Microsoft Sans Serif" w:hAnsi="Microsoft Sans Serif" w:cs="Microsoft Sans Serif"/>
          <w:b/>
          <w:bCs/>
          <w:sz w:val="24"/>
        </w:rPr>
        <w:t>973.968.0996</w:t>
      </w:r>
      <w:r>
        <w:rPr>
          <w:rFonts w:ascii="Microsoft Sans Serif" w:eastAsia="Microsoft Sans Serif" w:hAnsi="Microsoft Sans Serif" w:cs="Microsoft Sans Serif"/>
          <w:sz w:val="24"/>
        </w:rPr>
        <w:cr/>
        <w:t>rachaeldixon56@gmail.com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 xml:space="preserve">Served by email and </w:t>
      </w:r>
      <w:proofErr w:type="gramStart"/>
      <w:r>
        <w:rPr>
          <w:rFonts w:ascii="Microsoft Sans Serif" w:eastAsia="Microsoft Sans Serif" w:hAnsi="Microsoft Sans Serif" w:cs="Microsoft Sans Serif"/>
          <w:sz w:val="24"/>
        </w:rPr>
        <w:t>eService</w:t>
      </w:r>
      <w:proofErr w:type="gramEnd"/>
    </w:p>
    <w:p w14:paraId="0E0BDD83" w14:textId="111EB9CC" w:rsidR="00EE7669" w:rsidRDefault="00EE7669" w:rsidP="00EE766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44F87">
        <w:rPr>
          <w:rFonts w:ascii="Microsoft Sans Serif" w:eastAsia="Microsoft Sans Serif" w:hAnsi="Microsoft Sans Serif" w:cs="Microsoft Sans Serif"/>
          <w:b/>
          <w:bCs/>
          <w:sz w:val="24"/>
        </w:rPr>
        <w:t>717.612.6012</w:t>
      </w:r>
      <w:r w:rsidRPr="00044F87">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83DB451" w14:textId="77777777" w:rsidR="00EE7669" w:rsidRPr="00044F87" w:rsidRDefault="00EE7669" w:rsidP="00EE7669">
      <w:pPr>
        <w:rPr>
          <w:i/>
          <w:iCs/>
        </w:rPr>
      </w:pPr>
      <w:r w:rsidRPr="00044F87">
        <w:rPr>
          <w:rFonts w:ascii="Microsoft Sans Serif" w:eastAsia="Microsoft Sans Serif" w:hAnsi="Microsoft Sans Serif" w:cs="Microsoft Sans Serif"/>
          <w:i/>
          <w:iCs/>
          <w:sz w:val="24"/>
        </w:rPr>
        <w:t xml:space="preserve">(Counsel representing PPL Electric Utilities Corporation)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7AF5" w14:textId="77777777" w:rsidR="00307C10" w:rsidRDefault="00307C10">
      <w:r>
        <w:separator/>
      </w:r>
    </w:p>
  </w:endnote>
  <w:endnote w:type="continuationSeparator" w:id="0">
    <w:p w14:paraId="3B57D0CF" w14:textId="77777777" w:rsidR="00307C10" w:rsidRDefault="0030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7CAC" w14:textId="77777777" w:rsidR="00307C10" w:rsidRDefault="00307C10">
      <w:r>
        <w:separator/>
      </w:r>
    </w:p>
  </w:footnote>
  <w:footnote w:type="continuationSeparator" w:id="0">
    <w:p w14:paraId="7F7A607B" w14:textId="77777777" w:rsidR="00307C10" w:rsidRDefault="00307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1F7077"/>
    <w:rsid w:val="0020087B"/>
    <w:rsid w:val="00201439"/>
    <w:rsid w:val="00212544"/>
    <w:rsid w:val="00224FCA"/>
    <w:rsid w:val="002A1B58"/>
    <w:rsid w:val="002B6597"/>
    <w:rsid w:val="0030004A"/>
    <w:rsid w:val="00303CFC"/>
    <w:rsid w:val="0030493D"/>
    <w:rsid w:val="00307C10"/>
    <w:rsid w:val="00365489"/>
    <w:rsid w:val="00385006"/>
    <w:rsid w:val="0039128B"/>
    <w:rsid w:val="00392A3F"/>
    <w:rsid w:val="00445F58"/>
    <w:rsid w:val="00455E9C"/>
    <w:rsid w:val="0048738E"/>
    <w:rsid w:val="004B06C2"/>
    <w:rsid w:val="004C7DB7"/>
    <w:rsid w:val="004E5EA1"/>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A0A07"/>
    <w:rsid w:val="00AA6951"/>
    <w:rsid w:val="00AB6C05"/>
    <w:rsid w:val="00AE358A"/>
    <w:rsid w:val="00B02A35"/>
    <w:rsid w:val="00B05542"/>
    <w:rsid w:val="00B206A3"/>
    <w:rsid w:val="00B5337F"/>
    <w:rsid w:val="00B72530"/>
    <w:rsid w:val="00B7725D"/>
    <w:rsid w:val="00B8661B"/>
    <w:rsid w:val="00B95D18"/>
    <w:rsid w:val="00BA2BE1"/>
    <w:rsid w:val="00BF0335"/>
    <w:rsid w:val="00BF574F"/>
    <w:rsid w:val="00C47A4E"/>
    <w:rsid w:val="00C76AA7"/>
    <w:rsid w:val="00C82D08"/>
    <w:rsid w:val="00CA62DD"/>
    <w:rsid w:val="00D01B43"/>
    <w:rsid w:val="00D02498"/>
    <w:rsid w:val="00D16ABB"/>
    <w:rsid w:val="00D770D2"/>
    <w:rsid w:val="00D772BD"/>
    <w:rsid w:val="00D83E82"/>
    <w:rsid w:val="00DE249E"/>
    <w:rsid w:val="00E15CFF"/>
    <w:rsid w:val="00E3419B"/>
    <w:rsid w:val="00EE3D3F"/>
    <w:rsid w:val="00EE7669"/>
    <w:rsid w:val="00F05FF0"/>
    <w:rsid w:val="00F07E4E"/>
    <w:rsid w:val="00FC2F64"/>
    <w:rsid w:val="00FC720C"/>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6</cp:revision>
  <cp:lastPrinted>2023-11-22T14:56:00Z</cp:lastPrinted>
  <dcterms:created xsi:type="dcterms:W3CDTF">2024-01-09T18:43:00Z</dcterms:created>
  <dcterms:modified xsi:type="dcterms:W3CDTF">2024-01-09T18:57:00Z</dcterms:modified>
</cp:coreProperties>
</file>