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35263E98" w:rsidR="00BD12F3" w:rsidRPr="002B6241" w:rsidRDefault="00B072B9" w:rsidP="00BD12F3">
      <w:pPr>
        <w:jc w:val="center"/>
        <w:rPr>
          <w:rFonts w:ascii="Arial" w:hAnsi="Arial" w:cs="Arial"/>
          <w:sz w:val="24"/>
          <w:szCs w:val="24"/>
        </w:rPr>
      </w:pPr>
      <w:r>
        <w:rPr>
          <w:rFonts w:ascii="Arial" w:hAnsi="Arial" w:cs="Arial"/>
          <w:sz w:val="24"/>
          <w:szCs w:val="24"/>
        </w:rPr>
        <w:t>January 16, 2024</w:t>
      </w:r>
    </w:p>
    <w:p w14:paraId="0480B19A" w14:textId="366FEAC3" w:rsidR="00BD12F3" w:rsidRPr="00BD12F3" w:rsidRDefault="00BD12F3" w:rsidP="00BD12F3">
      <w:pPr>
        <w:tabs>
          <w:tab w:val="center" w:pos="4680"/>
        </w:tabs>
        <w:rPr>
          <w:sz w:val="16"/>
          <w:szCs w:val="16"/>
        </w:rPr>
        <w:sectPr w:rsidR="00BD12F3" w:rsidRPr="00BD12F3" w:rsidSect="00EC2F76">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EC2F76">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4D32E4F7"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E15745" w:rsidRPr="00E15745">
        <w:rPr>
          <w:rFonts w:ascii="Arial" w:hAnsi="Arial" w:cs="Arial"/>
          <w:sz w:val="24"/>
          <w:szCs w:val="24"/>
        </w:rPr>
        <w:t>3045464</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57177AD"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E15745">
        <w:rPr>
          <w:rFonts w:ascii="Arial" w:hAnsi="Arial" w:cs="Arial"/>
          <w:sz w:val="24"/>
          <w:szCs w:val="24"/>
        </w:rPr>
        <w:t>Naomi Conte.</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This true and correct copy of the complaint has been filed of record with the Pennsylvania Public Utility Commission.  Both the Pennsylvania Public Utility Code, 66 Pa. C.S. and the Commission’s regulations at 52 Pa. Code Section 1.53, </w:t>
      </w:r>
      <w:proofErr w:type="gramStart"/>
      <w:r w:rsidRPr="002B6241">
        <w:rPr>
          <w:rFonts w:ascii="Arial" w:hAnsi="Arial" w:cs="Arial"/>
          <w:sz w:val="24"/>
          <w:szCs w:val="24"/>
        </w:rPr>
        <w:t>requires</w:t>
      </w:r>
      <w:proofErr w:type="gramEnd"/>
      <w:r w:rsidRPr="002B6241">
        <w:rPr>
          <w:rFonts w:ascii="Arial" w:hAnsi="Arial" w:cs="Arial"/>
          <w:sz w:val="24"/>
          <w:szCs w:val="24"/>
        </w:rPr>
        <w:t xml:space="preserve">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EC2F76">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8DB3E" w14:textId="77777777" w:rsidR="00EC2F76" w:rsidRDefault="00EC2F76">
      <w:r>
        <w:separator/>
      </w:r>
    </w:p>
  </w:endnote>
  <w:endnote w:type="continuationSeparator" w:id="0">
    <w:p w14:paraId="4B0D1530" w14:textId="77777777" w:rsidR="00EC2F76" w:rsidRDefault="00EC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1AA2" w14:textId="77777777" w:rsidR="00EC2F76" w:rsidRDefault="00EC2F76">
      <w:r>
        <w:separator/>
      </w:r>
    </w:p>
  </w:footnote>
  <w:footnote w:type="continuationSeparator" w:id="0">
    <w:p w14:paraId="0CFBAED7" w14:textId="77777777" w:rsidR="00EC2F76" w:rsidRDefault="00EC2F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563A"/>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2B87"/>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2F76"/>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2024-01-16T18:25:00Z</cp:lastPrinted>
  <dcterms:created xsi:type="dcterms:W3CDTF">2024-01-16T18:25:00Z</dcterms:created>
  <dcterms:modified xsi:type="dcterms:W3CDTF">2024-01-16T18:25:00Z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