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5EEB6C0C"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926959">
        <w:rPr>
          <w:rFonts w:ascii="Arial" w:hAnsi="Arial"/>
        </w:rPr>
        <w:t>504</w:t>
      </w:r>
    </w:p>
    <w:p w14:paraId="79FD3882" w14:textId="050916EE"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January 1</w:t>
      </w:r>
      <w:r w:rsidR="00926959">
        <w:rPr>
          <w:rFonts w:ascii="Arial" w:hAnsi="Arial"/>
          <w:sz w:val="24"/>
          <w:szCs w:val="24"/>
        </w:rPr>
        <w:t>7</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131B7103"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926959">
        <w:rPr>
          <w:rFonts w:ascii="Arial" w:hAnsi="Arial"/>
          <w:sz w:val="24"/>
          <w:szCs w:val="24"/>
        </w:rPr>
        <w:t>Nanette De Bartolo</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4E49A426" w:rsidR="00F84C26" w:rsidRPr="0051380A" w:rsidRDefault="0051380A" w:rsidP="005E0BF0">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2024-01-17T13:21:00Z</dcterms:created>
  <dcterms:modified xsi:type="dcterms:W3CDTF">2024-01-17T13:21:00Z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