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9B17AA6" w:rsidR="00355324" w:rsidRPr="00BB0668" w:rsidRDefault="000D6DE0"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721D22">
        <w:rPr>
          <w:rFonts w:ascii="Arial" w:hAnsi="Arial" w:cs="Arial"/>
          <w:color w:val="000000"/>
          <w:szCs w:val="24"/>
        </w:rPr>
        <w:t>17</w:t>
      </w:r>
      <w:r w:rsidR="00355324">
        <w:rPr>
          <w:rFonts w:ascii="Arial" w:hAnsi="Arial" w:cs="Arial"/>
          <w:color w:val="000000"/>
          <w:szCs w:val="24"/>
        </w:rPr>
        <w:t>, 202</w:t>
      </w:r>
      <w:r>
        <w:rPr>
          <w:rFonts w:ascii="Arial" w:hAnsi="Arial" w:cs="Arial"/>
          <w:color w:val="000000"/>
          <w:szCs w:val="24"/>
        </w:rPr>
        <w:t>4</w:t>
      </w:r>
    </w:p>
    <w:p w14:paraId="66B54656" w14:textId="04FD05E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C1B80" w:rsidRPr="009C1B80">
        <w:rPr>
          <w:rFonts w:ascii="Arial" w:hAnsi="Arial" w:cs="Arial"/>
          <w:noProof/>
          <w:sz w:val="24"/>
          <w:szCs w:val="24"/>
        </w:rPr>
        <w:t>A-2011-2240993</w:t>
      </w:r>
    </w:p>
    <w:p w14:paraId="53583C50" w14:textId="4CCD0E2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C1B80" w:rsidRPr="009C1B80">
        <w:rPr>
          <w:rFonts w:ascii="Arial" w:hAnsi="Arial" w:cs="Arial"/>
          <w:noProof/>
          <w:sz w:val="24"/>
          <w:szCs w:val="24"/>
        </w:rPr>
        <w:t>1113542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65FCD98" w:rsidR="00355324" w:rsidRPr="00252C46" w:rsidRDefault="00252C46" w:rsidP="00355324">
      <w:pPr>
        <w:outlineLvl w:val="0"/>
        <w:rPr>
          <w:rFonts w:ascii="Arial" w:hAnsi="Arial" w:cs="Arial"/>
          <w:noProof/>
          <w:sz w:val="24"/>
          <w:szCs w:val="24"/>
        </w:rPr>
      </w:pPr>
      <w:r w:rsidRPr="00252C46">
        <w:rPr>
          <w:rFonts w:ascii="Arial" w:hAnsi="Arial" w:cs="Arial"/>
          <w:noProof/>
          <w:sz w:val="24"/>
          <w:szCs w:val="24"/>
        </w:rPr>
        <w:t>ADAM MORRIS</w:t>
      </w:r>
    </w:p>
    <w:p w14:paraId="7E494CA7" w14:textId="0DD9E14D" w:rsidR="00355324" w:rsidRPr="006878DE" w:rsidRDefault="009C1B80" w:rsidP="00355324">
      <w:pPr>
        <w:outlineLvl w:val="0"/>
        <w:rPr>
          <w:rFonts w:ascii="Arial" w:hAnsi="Arial" w:cs="Arial"/>
          <w:sz w:val="24"/>
          <w:szCs w:val="24"/>
          <w:highlight w:val="yellow"/>
        </w:rPr>
      </w:pPr>
      <w:r w:rsidRPr="009C1B80">
        <w:rPr>
          <w:rFonts w:ascii="Arial" w:hAnsi="Arial" w:cs="Arial"/>
          <w:noProof/>
          <w:sz w:val="24"/>
          <w:szCs w:val="24"/>
        </w:rPr>
        <w:t>OPTION ONE ENERGY LLC</w:t>
      </w:r>
    </w:p>
    <w:p w14:paraId="5D0EA9B0" w14:textId="285975C0" w:rsidR="00355324" w:rsidRPr="003D3CDC" w:rsidRDefault="003D3CDC" w:rsidP="00355324">
      <w:pPr>
        <w:outlineLvl w:val="0"/>
        <w:rPr>
          <w:rFonts w:ascii="Arial" w:hAnsi="Arial" w:cs="Arial"/>
          <w:sz w:val="24"/>
          <w:szCs w:val="24"/>
        </w:rPr>
      </w:pPr>
      <w:r w:rsidRPr="003D3CDC">
        <w:rPr>
          <w:rFonts w:ascii="Arial" w:hAnsi="Arial" w:cs="Arial"/>
          <w:color w:val="000000"/>
          <w:sz w:val="24"/>
          <w:szCs w:val="24"/>
        </w:rPr>
        <w:t>Adam@OptionOneEnergy.com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B70A3CB"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9C1B80" w:rsidRPr="009C1B80">
        <w:rPr>
          <w:rFonts w:ascii="Arial" w:hAnsi="Arial" w:cs="Arial"/>
          <w:noProof/>
          <w:sz w:val="24"/>
          <w:szCs w:val="24"/>
        </w:rPr>
        <w:t>September 12,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w:t>
      </w:r>
      <w:r w:rsidRPr="009C1B80">
        <w:rPr>
          <w:rFonts w:ascii="Arial" w:eastAsiaTheme="minorHAnsi" w:hAnsi="Arial" w:cs="Arial"/>
          <w:sz w:val="24"/>
          <w:szCs w:val="24"/>
        </w:rPr>
        <w:t xml:space="preserve">Section 2809(c) of the Public Utility Code.  </w:t>
      </w:r>
      <w:r w:rsidRPr="009C1B80">
        <w:rPr>
          <w:rFonts w:ascii="Arial" w:hAnsi="Arial" w:cs="Arial"/>
          <w:sz w:val="24"/>
          <w:szCs w:val="24"/>
        </w:rPr>
        <w:t xml:space="preserve">The Commission’s records indicate that the expiration/anniversary date of your company’s approved security will occur on </w:t>
      </w:r>
      <w:r w:rsidR="009C1B80" w:rsidRPr="009C1B80">
        <w:rPr>
          <w:rFonts w:ascii="Arial" w:hAnsi="Arial" w:cs="Arial"/>
          <w:noProof/>
          <w:sz w:val="24"/>
          <w:szCs w:val="24"/>
        </w:rPr>
        <w:t>April</w:t>
      </w:r>
      <w:r w:rsidRPr="009C1B80">
        <w:rPr>
          <w:rFonts w:ascii="Arial" w:hAnsi="Arial" w:cs="Arial"/>
          <w:noProof/>
          <w:sz w:val="24"/>
          <w:szCs w:val="24"/>
        </w:rPr>
        <w:t xml:space="preserve"> </w:t>
      </w:r>
      <w:r w:rsidR="009C1B80" w:rsidRPr="009C1B80">
        <w:rPr>
          <w:rFonts w:ascii="Arial" w:hAnsi="Arial" w:cs="Arial"/>
          <w:noProof/>
          <w:sz w:val="24"/>
          <w:szCs w:val="24"/>
        </w:rPr>
        <w:t>24</w:t>
      </w:r>
      <w:r w:rsidRPr="009C1B80">
        <w:rPr>
          <w:rFonts w:ascii="Arial" w:hAnsi="Arial" w:cs="Arial"/>
          <w:noProof/>
          <w:sz w:val="24"/>
          <w:szCs w:val="24"/>
        </w:rPr>
        <w:t xml:space="preserve">, </w:t>
      </w:r>
      <w:r w:rsidR="009C1B80" w:rsidRPr="009C1B80">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3996092"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9C1B80">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52C46"/>
    <w:rsid w:val="00255C9E"/>
    <w:rsid w:val="00272AC3"/>
    <w:rsid w:val="0029471C"/>
    <w:rsid w:val="002A6DAF"/>
    <w:rsid w:val="002B7704"/>
    <w:rsid w:val="002E0639"/>
    <w:rsid w:val="002E0E41"/>
    <w:rsid w:val="002E4A14"/>
    <w:rsid w:val="002F0138"/>
    <w:rsid w:val="002F2A55"/>
    <w:rsid w:val="002F55B1"/>
    <w:rsid w:val="003074C3"/>
    <w:rsid w:val="00340F5E"/>
    <w:rsid w:val="00355324"/>
    <w:rsid w:val="003569E8"/>
    <w:rsid w:val="00372134"/>
    <w:rsid w:val="00385CA5"/>
    <w:rsid w:val="003D3CDC"/>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21D22"/>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1B80"/>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73D68"/>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661</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26</cp:revision>
  <cp:lastPrinted>2018-09-26T14:32:00Z</cp:lastPrinted>
  <dcterms:created xsi:type="dcterms:W3CDTF">2024-01-16T22:05:00Z</dcterms:created>
  <dcterms:modified xsi:type="dcterms:W3CDTF">2024-01-17T15:51:00Z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