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E442A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E442A4">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36846C97"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1725B7">
        <w:rPr>
          <w:rFonts w:ascii="Arial" w:hAnsi="Arial"/>
        </w:rPr>
        <w:t>97</w:t>
      </w:r>
      <w:r w:rsidR="005E02F6">
        <w:rPr>
          <w:rFonts w:ascii="Arial" w:hAnsi="Arial"/>
        </w:rPr>
        <w:t>8</w:t>
      </w:r>
    </w:p>
    <w:p w14:paraId="79FD3882" w14:textId="5BDD20C0"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sidR="001725B7">
        <w:rPr>
          <w:rFonts w:ascii="Arial" w:hAnsi="Arial"/>
          <w:sz w:val="24"/>
          <w:szCs w:val="24"/>
        </w:rPr>
        <w:t>February 1</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5E6338C9"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5E02F6">
        <w:rPr>
          <w:rFonts w:ascii="Arial" w:hAnsi="Arial"/>
          <w:sz w:val="24"/>
          <w:szCs w:val="24"/>
        </w:rPr>
        <w:t>4</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1791FF8B"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5E02F6">
        <w:rPr>
          <w:rFonts w:ascii="Arial" w:hAnsi="Arial"/>
          <w:sz w:val="24"/>
          <w:szCs w:val="24"/>
        </w:rPr>
        <w:t>Susan Maeri</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proofErr w:type="gramStart"/>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roofErr w:type="gramEnd"/>
    </w:p>
    <w:sectPr w:rsidR="00F84C26" w:rsidRPr="0051380A" w:rsidSect="00E442A4">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3384" w14:textId="77777777" w:rsidR="00E442A4" w:rsidRDefault="00E442A4">
      <w:r>
        <w:separator/>
      </w:r>
    </w:p>
  </w:endnote>
  <w:endnote w:type="continuationSeparator" w:id="0">
    <w:p w14:paraId="70FCC673" w14:textId="77777777" w:rsidR="00E442A4" w:rsidRDefault="00E4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051C" w14:textId="77777777" w:rsidR="00E442A4" w:rsidRDefault="00E442A4">
      <w:r>
        <w:separator/>
      </w:r>
    </w:p>
  </w:footnote>
  <w:footnote w:type="continuationSeparator" w:id="0">
    <w:p w14:paraId="401C2E69" w14:textId="77777777" w:rsidR="00E442A4" w:rsidRDefault="00E44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25B7"/>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5AC9"/>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2F6"/>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4D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42A4"/>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2024-02-01T23:24:00Z</cp:lastPrinted>
  <dcterms:created xsi:type="dcterms:W3CDTF">2024-02-01T23:25:00Z</dcterms:created>
  <dcterms:modified xsi:type="dcterms:W3CDTF">2024-02-01T23:25:00Z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