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BA5A" w14:textId="77777777"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State">
        <w:smartTag w:uri="urn:schemas-microsoft-com:office:smarttags" w:element="plac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76E6C90E" w:rsidR="00F923A1" w:rsidRPr="001C2300" w:rsidRDefault="007159EF"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Barbara A. Dickey</w:t>
      </w:r>
      <w:r w:rsidR="002674BE" w:rsidRPr="001C2300">
        <w:rPr>
          <w:rFonts w:ascii="Times New Roman" w:eastAsia="Calibri" w:hAnsi="Times New Roman" w:cs="Times New Roman"/>
          <w:sz w:val="24"/>
          <w:szCs w:val="24"/>
        </w:rPr>
        <w:t xml:space="preserve"> </w:t>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t>:</w:t>
      </w:r>
      <w:r w:rsidR="00F923A1" w:rsidRPr="001C2300">
        <w:rPr>
          <w:rFonts w:ascii="Times New Roman" w:eastAsia="Calibri" w:hAnsi="Times New Roman" w:cs="Times New Roman"/>
          <w:sz w:val="24"/>
          <w:szCs w:val="24"/>
        </w:rPr>
        <w:tab/>
      </w:r>
    </w:p>
    <w:p w14:paraId="1D9A1997" w14:textId="77777777" w:rsidR="00F923A1" w:rsidRPr="001C2300" w:rsidRDefault="00F923A1" w:rsidP="00F923A1">
      <w:pPr>
        <w:spacing w:after="0" w:line="240" w:lineRule="auto"/>
        <w:rPr>
          <w:rFonts w:ascii="Times New Roman" w:eastAsia="Calibri" w:hAnsi="Times New Roman" w:cs="Times New Roman"/>
          <w:sz w:val="24"/>
          <w:szCs w:val="24"/>
        </w:rPr>
      </w:pP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p>
    <w:p w14:paraId="3BD47ED6" w14:textId="299607B7" w:rsidR="00F923A1" w:rsidRPr="001C2300" w:rsidRDefault="00F923A1" w:rsidP="00F923A1">
      <w:pPr>
        <w:spacing w:after="0" w:line="240" w:lineRule="auto"/>
        <w:rPr>
          <w:rFonts w:ascii="Times New Roman" w:eastAsia="Calibri" w:hAnsi="Times New Roman" w:cs="Times New Roman"/>
          <w:sz w:val="24"/>
          <w:szCs w:val="24"/>
        </w:rPr>
      </w:pPr>
      <w:r w:rsidRPr="001C2300">
        <w:rPr>
          <w:rFonts w:ascii="Times New Roman" w:eastAsia="Calibri" w:hAnsi="Times New Roman" w:cs="Times New Roman"/>
          <w:sz w:val="24"/>
          <w:szCs w:val="24"/>
        </w:rPr>
        <w:tab/>
        <w:t>v.</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000B69F3">
        <w:rPr>
          <w:rFonts w:ascii="Times New Roman" w:eastAsia="Calibri" w:hAnsi="Times New Roman" w:cs="Times New Roman"/>
          <w:sz w:val="24"/>
          <w:szCs w:val="24"/>
        </w:rPr>
        <w:t>C</w:t>
      </w:r>
      <w:r w:rsidR="002674BE" w:rsidRPr="001C2300">
        <w:rPr>
          <w:rFonts w:ascii="Times New Roman" w:eastAsia="Calibri" w:hAnsi="Times New Roman" w:cs="Times New Roman"/>
          <w:sz w:val="24"/>
          <w:szCs w:val="24"/>
        </w:rPr>
        <w:t>-202</w:t>
      </w:r>
      <w:r w:rsidR="000B69F3">
        <w:rPr>
          <w:rFonts w:ascii="Times New Roman" w:eastAsia="Calibri" w:hAnsi="Times New Roman" w:cs="Times New Roman"/>
          <w:sz w:val="24"/>
          <w:szCs w:val="24"/>
        </w:rPr>
        <w:t>1</w:t>
      </w:r>
      <w:r w:rsidR="002674BE" w:rsidRPr="001C2300">
        <w:rPr>
          <w:rFonts w:ascii="Times New Roman" w:eastAsia="Calibri" w:hAnsi="Times New Roman" w:cs="Times New Roman"/>
          <w:sz w:val="24"/>
          <w:szCs w:val="24"/>
        </w:rPr>
        <w:t>-3</w:t>
      </w:r>
      <w:r w:rsidR="000B69F3">
        <w:rPr>
          <w:rFonts w:ascii="Times New Roman" w:eastAsia="Calibri" w:hAnsi="Times New Roman" w:cs="Times New Roman"/>
          <w:sz w:val="24"/>
          <w:szCs w:val="24"/>
        </w:rPr>
        <w:t>02</w:t>
      </w:r>
      <w:r w:rsidR="00D847BD">
        <w:rPr>
          <w:rFonts w:ascii="Times New Roman" w:eastAsia="Calibri" w:hAnsi="Times New Roman" w:cs="Times New Roman"/>
          <w:sz w:val="24"/>
          <w:szCs w:val="24"/>
        </w:rPr>
        <w:t>8761</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p>
    <w:p w14:paraId="6212AE6F" w14:textId="7E635339" w:rsidR="00F923A1" w:rsidRPr="002674BE" w:rsidRDefault="002674BE" w:rsidP="00F923A1">
      <w:pPr>
        <w:spacing w:after="0" w:line="240" w:lineRule="auto"/>
        <w:rPr>
          <w:rFonts w:ascii="Times New Roman" w:eastAsia="Calibri" w:hAnsi="Times New Roman" w:cs="Times New Roman"/>
          <w:sz w:val="24"/>
          <w:szCs w:val="24"/>
        </w:rPr>
      </w:pPr>
      <w:r w:rsidRPr="002674BE">
        <w:rPr>
          <w:rFonts w:ascii="Times New Roman" w:eastAsia="Calibri" w:hAnsi="Times New Roman" w:cs="Times New Roman"/>
          <w:sz w:val="24"/>
          <w:szCs w:val="24"/>
        </w:rPr>
        <w:t>P</w:t>
      </w:r>
      <w:r w:rsidR="007159EF">
        <w:rPr>
          <w:rFonts w:ascii="Times New Roman" w:eastAsia="Calibri" w:hAnsi="Times New Roman" w:cs="Times New Roman"/>
          <w:sz w:val="24"/>
          <w:szCs w:val="24"/>
        </w:rPr>
        <w:t>ennsylvania Electric Company</w:t>
      </w:r>
      <w:r>
        <w:rPr>
          <w:rFonts w:ascii="Times New Roman" w:eastAsia="Calibri" w:hAnsi="Times New Roman" w:cs="Times New Roman"/>
          <w:sz w:val="24"/>
          <w:szCs w:val="24"/>
        </w:rPr>
        <w:tab/>
      </w:r>
      <w:r w:rsidR="00F923A1" w:rsidRPr="002674BE">
        <w:rPr>
          <w:rFonts w:ascii="Times New Roman" w:eastAsia="Calibri" w:hAnsi="Times New Roman" w:cs="Times New Roman"/>
          <w:sz w:val="24"/>
          <w:szCs w:val="24"/>
        </w:rPr>
        <w:tab/>
      </w:r>
      <w:r w:rsidR="00F923A1" w:rsidRPr="002674BE">
        <w:rPr>
          <w:rFonts w:ascii="Times New Roman" w:eastAsia="Calibri" w:hAnsi="Times New Roman" w:cs="Times New Roman"/>
          <w:sz w:val="24"/>
          <w:szCs w:val="24"/>
        </w:rPr>
        <w:tab/>
        <w:t>:</w:t>
      </w:r>
    </w:p>
    <w:p w14:paraId="01BAB83D" w14:textId="77777777" w:rsidR="00F923A1" w:rsidRPr="002674BE" w:rsidRDefault="00F923A1" w:rsidP="00F923A1">
      <w:pPr>
        <w:spacing w:after="0" w:line="240" w:lineRule="auto"/>
        <w:jc w:val="center"/>
        <w:rPr>
          <w:rFonts w:ascii="Times New Roman" w:hAnsi="Times New Roman"/>
          <w:b/>
          <w:sz w:val="24"/>
        </w:rPr>
      </w:pPr>
    </w:p>
    <w:p w14:paraId="733A9C74" w14:textId="77777777" w:rsidR="00F923A1" w:rsidRPr="002674BE" w:rsidRDefault="00F923A1" w:rsidP="00F923A1">
      <w:pPr>
        <w:spacing w:after="0" w:line="240" w:lineRule="auto"/>
        <w:jc w:val="center"/>
        <w:rPr>
          <w:rFonts w:ascii="Times New Roman" w:hAnsi="Times New Roman"/>
          <w:b/>
          <w:sz w:val="24"/>
        </w:rPr>
      </w:pPr>
    </w:p>
    <w:p w14:paraId="2A90F300" w14:textId="77777777" w:rsidR="00F923A1" w:rsidRPr="002674BE" w:rsidRDefault="00F923A1" w:rsidP="00F923A1">
      <w:pPr>
        <w:spacing w:after="0" w:line="240" w:lineRule="auto"/>
        <w:jc w:val="center"/>
        <w:rPr>
          <w:rFonts w:ascii="Times New Roman" w:hAnsi="Times New Roman"/>
          <w:b/>
          <w:sz w:val="24"/>
        </w:rPr>
      </w:pPr>
    </w:p>
    <w:p w14:paraId="67DE9A46" w14:textId="225047C9" w:rsidR="00F923A1" w:rsidRDefault="002674BE" w:rsidP="00F923A1">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PREHEARING CONFERENCE </w:t>
      </w:r>
      <w:r w:rsidR="00FA1C2D" w:rsidRPr="00DC6465">
        <w:rPr>
          <w:rFonts w:ascii="Times New Roman" w:hAnsi="Times New Roman" w:cs="Times New Roman"/>
          <w:b/>
          <w:bCs/>
          <w:spacing w:val="-3"/>
          <w:sz w:val="24"/>
          <w:szCs w:val="24"/>
        </w:rPr>
        <w:t>ORDER</w:t>
      </w:r>
    </w:p>
    <w:p w14:paraId="3861C6B4" w14:textId="77777777" w:rsidR="00FA1C2D" w:rsidRPr="001003C3" w:rsidRDefault="00FA1C2D" w:rsidP="008F5C79">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277A0C8D" w14:textId="77777777" w:rsidR="00A66F7E" w:rsidRDefault="001003C3" w:rsidP="009A4E22">
      <w:pPr>
        <w:spacing w:after="0" w:line="360" w:lineRule="auto"/>
        <w:ind w:left="720" w:firstLine="720"/>
        <w:rPr>
          <w:rFonts w:ascii="Times New Roman" w:hAnsi="Times New Roman" w:cs="Times New Roman"/>
          <w:bCs/>
          <w:sz w:val="24"/>
          <w:szCs w:val="24"/>
        </w:rPr>
      </w:pPr>
      <w:r w:rsidRPr="001003C3">
        <w:rPr>
          <w:rFonts w:ascii="Times New Roman" w:hAnsi="Times New Roman" w:cs="Times New Roman"/>
          <w:bCs/>
          <w:sz w:val="24"/>
          <w:szCs w:val="24"/>
        </w:rPr>
        <w:t xml:space="preserve">This Order is issued pursuant to the </w:t>
      </w:r>
      <w:r>
        <w:rPr>
          <w:rFonts w:ascii="Times New Roman" w:hAnsi="Times New Roman" w:cs="Times New Roman"/>
          <w:bCs/>
          <w:sz w:val="24"/>
          <w:szCs w:val="24"/>
        </w:rPr>
        <w:t>Commission’s Order entered</w:t>
      </w:r>
      <w:r w:rsidR="009A4E22">
        <w:rPr>
          <w:rFonts w:ascii="Times New Roman" w:hAnsi="Times New Roman" w:cs="Times New Roman"/>
          <w:bCs/>
          <w:sz w:val="24"/>
          <w:szCs w:val="24"/>
        </w:rPr>
        <w:t xml:space="preserve"> on </w:t>
      </w:r>
    </w:p>
    <w:p w14:paraId="658F41C8" w14:textId="178D10F0" w:rsidR="004678A5" w:rsidRPr="009A4E22" w:rsidRDefault="009A4E22" w:rsidP="004678A5">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November 14, 2023, at </w:t>
      </w:r>
      <w:bookmarkStart w:id="0" w:name="_Hlk153272387"/>
      <w:r w:rsidRPr="009A4E22">
        <w:rPr>
          <w:rFonts w:ascii="Times New Roman" w:hAnsi="Times New Roman" w:cs="Times New Roman"/>
          <w:bCs/>
          <w:i/>
          <w:iCs/>
          <w:sz w:val="24"/>
          <w:szCs w:val="24"/>
        </w:rPr>
        <w:t>Smart Meter Procurement and Installation</w:t>
      </w:r>
      <w:r>
        <w:rPr>
          <w:rFonts w:ascii="Times New Roman" w:hAnsi="Times New Roman" w:cs="Times New Roman"/>
          <w:bCs/>
          <w:sz w:val="24"/>
          <w:szCs w:val="24"/>
        </w:rPr>
        <w:t>, No. M-2009-2092655 (Order entered 11/14/2023)</w:t>
      </w:r>
      <w:r w:rsidR="000B539D">
        <w:rPr>
          <w:rFonts w:ascii="Times New Roman" w:hAnsi="Times New Roman" w:cs="Times New Roman"/>
          <w:bCs/>
          <w:sz w:val="24"/>
          <w:szCs w:val="24"/>
        </w:rPr>
        <w:t xml:space="preserve"> (</w:t>
      </w:r>
      <w:r w:rsidR="000B539D" w:rsidRPr="000B539D">
        <w:rPr>
          <w:rFonts w:ascii="Times New Roman" w:hAnsi="Times New Roman" w:cs="Times New Roman"/>
          <w:bCs/>
          <w:i/>
          <w:iCs/>
          <w:sz w:val="24"/>
          <w:szCs w:val="24"/>
        </w:rPr>
        <w:t>2023 Order</w:t>
      </w:r>
      <w:r w:rsidR="000B539D">
        <w:rPr>
          <w:rFonts w:ascii="Times New Roman" w:hAnsi="Times New Roman" w:cs="Times New Roman"/>
          <w:bCs/>
          <w:sz w:val="24"/>
          <w:szCs w:val="24"/>
        </w:rPr>
        <w:t>)</w:t>
      </w:r>
      <w:bookmarkEnd w:id="0"/>
      <w:r w:rsidR="004C6075">
        <w:rPr>
          <w:rFonts w:ascii="Times New Roman" w:hAnsi="Times New Roman" w:cs="Times New Roman"/>
          <w:bCs/>
          <w:sz w:val="24"/>
          <w:szCs w:val="24"/>
        </w:rPr>
        <w:t xml:space="preserve">.  This Order </w:t>
      </w:r>
      <w:r w:rsidR="009A378C">
        <w:rPr>
          <w:rFonts w:ascii="Times New Roman" w:hAnsi="Times New Roman" w:cs="Times New Roman"/>
          <w:bCs/>
          <w:sz w:val="24"/>
          <w:szCs w:val="24"/>
        </w:rPr>
        <w:t>directs that</w:t>
      </w:r>
      <w:r>
        <w:rPr>
          <w:rFonts w:ascii="Times New Roman" w:hAnsi="Times New Roman" w:cs="Times New Roman"/>
          <w:bCs/>
          <w:sz w:val="24"/>
          <w:szCs w:val="24"/>
        </w:rPr>
        <w:t xml:space="preserve"> a </w:t>
      </w:r>
      <w:r w:rsidR="00042793">
        <w:rPr>
          <w:rFonts w:ascii="Times New Roman" w:hAnsi="Times New Roman" w:cs="Times New Roman"/>
          <w:bCs/>
          <w:sz w:val="24"/>
          <w:szCs w:val="24"/>
        </w:rPr>
        <w:t>Telephonic P</w:t>
      </w:r>
      <w:r w:rsidR="00DE0CF3">
        <w:rPr>
          <w:rFonts w:ascii="Times New Roman" w:hAnsi="Times New Roman" w:cs="Times New Roman"/>
          <w:bCs/>
          <w:sz w:val="24"/>
          <w:szCs w:val="24"/>
        </w:rPr>
        <w:t>re</w:t>
      </w:r>
      <w:r>
        <w:rPr>
          <w:rFonts w:ascii="Times New Roman" w:hAnsi="Times New Roman" w:cs="Times New Roman"/>
          <w:bCs/>
          <w:sz w:val="24"/>
          <w:szCs w:val="24"/>
        </w:rPr>
        <w:t xml:space="preserve">hearing </w:t>
      </w:r>
      <w:r w:rsidR="00042793">
        <w:rPr>
          <w:rFonts w:ascii="Times New Roman" w:hAnsi="Times New Roman" w:cs="Times New Roman"/>
          <w:bCs/>
          <w:sz w:val="24"/>
          <w:szCs w:val="24"/>
        </w:rPr>
        <w:t>C</w:t>
      </w:r>
      <w:r>
        <w:rPr>
          <w:rFonts w:ascii="Times New Roman" w:hAnsi="Times New Roman" w:cs="Times New Roman"/>
          <w:bCs/>
          <w:sz w:val="24"/>
          <w:szCs w:val="24"/>
        </w:rPr>
        <w:t>onference</w:t>
      </w:r>
      <w:r w:rsidR="004678A5">
        <w:rPr>
          <w:rFonts w:ascii="Times New Roman" w:hAnsi="Times New Roman" w:cs="Times New Roman"/>
          <w:bCs/>
          <w:sz w:val="24"/>
          <w:szCs w:val="24"/>
        </w:rPr>
        <w:t xml:space="preserve"> </w:t>
      </w:r>
      <w:r w:rsidR="009A378C">
        <w:rPr>
          <w:rFonts w:ascii="Times New Roman" w:hAnsi="Times New Roman" w:cs="Times New Roman"/>
          <w:bCs/>
          <w:sz w:val="24"/>
          <w:szCs w:val="24"/>
        </w:rPr>
        <w:t xml:space="preserve">will be held </w:t>
      </w:r>
      <w:r w:rsidR="004678A5">
        <w:rPr>
          <w:rFonts w:ascii="Times New Roman" w:hAnsi="Times New Roman" w:cs="Times New Roman"/>
          <w:bCs/>
          <w:sz w:val="24"/>
          <w:szCs w:val="24"/>
        </w:rPr>
        <w:t xml:space="preserve">for the </w:t>
      </w:r>
      <w:r w:rsidR="0031523F">
        <w:rPr>
          <w:rFonts w:ascii="Times New Roman" w:hAnsi="Times New Roman" w:cs="Times New Roman"/>
          <w:bCs/>
          <w:sz w:val="24"/>
          <w:szCs w:val="24"/>
        </w:rPr>
        <w:t>purpose</w:t>
      </w:r>
      <w:r w:rsidR="004678A5">
        <w:rPr>
          <w:rFonts w:ascii="Times New Roman" w:hAnsi="Times New Roman" w:cs="Times New Roman"/>
          <w:bCs/>
          <w:sz w:val="24"/>
          <w:szCs w:val="24"/>
        </w:rPr>
        <w:t xml:space="preserve"> </w:t>
      </w:r>
      <w:r w:rsidR="002F1EC4">
        <w:rPr>
          <w:rFonts w:ascii="Times New Roman" w:hAnsi="Times New Roman" w:cs="Times New Roman"/>
          <w:bCs/>
          <w:sz w:val="24"/>
          <w:szCs w:val="24"/>
        </w:rPr>
        <w:t xml:space="preserve">discussed </w:t>
      </w:r>
      <w:r w:rsidR="004678A5">
        <w:rPr>
          <w:rFonts w:ascii="Times New Roman" w:hAnsi="Times New Roman" w:cs="Times New Roman"/>
          <w:bCs/>
          <w:sz w:val="24"/>
          <w:szCs w:val="24"/>
        </w:rPr>
        <w:t>below</w:t>
      </w:r>
      <w:r w:rsidR="004C6075">
        <w:rPr>
          <w:rFonts w:ascii="Times New Roman" w:hAnsi="Times New Roman" w:cs="Times New Roman"/>
          <w:bCs/>
          <w:sz w:val="24"/>
          <w:szCs w:val="24"/>
        </w:rPr>
        <w:t xml:space="preserve"> and reflected in the Ordering paragraphs</w:t>
      </w:r>
      <w:r>
        <w:rPr>
          <w:rFonts w:ascii="Times New Roman" w:hAnsi="Times New Roman" w:cs="Times New Roman"/>
          <w:bCs/>
          <w:sz w:val="24"/>
          <w:szCs w:val="24"/>
        </w:rPr>
        <w:t>.</w:t>
      </w:r>
      <w:r w:rsidR="004C6075">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w:t>
      </w:r>
    </w:p>
    <w:p w14:paraId="7477F7CE" w14:textId="77777777" w:rsidR="001003C3" w:rsidRDefault="001003C3" w:rsidP="001003C3">
      <w:pPr>
        <w:spacing w:after="0" w:line="360" w:lineRule="auto"/>
        <w:rPr>
          <w:rFonts w:ascii="Times New Roman" w:hAnsi="Times New Roman" w:cs="Times New Roman"/>
          <w:bCs/>
          <w:sz w:val="24"/>
          <w:szCs w:val="24"/>
        </w:rPr>
      </w:pPr>
    </w:p>
    <w:p w14:paraId="1808EF2C" w14:textId="7B599291" w:rsidR="00C77197" w:rsidRPr="00F04A4A" w:rsidRDefault="00C77197" w:rsidP="00C77197">
      <w:pPr>
        <w:spacing w:after="0" w:line="360" w:lineRule="auto"/>
        <w:rPr>
          <w:rFonts w:ascii="Times New Roman" w:eastAsia="Times New Roman" w:hAnsi="Times New Roman" w:cs="Times New Roman"/>
          <w:i/>
          <w:iCs/>
          <w:sz w:val="24"/>
          <w:szCs w:val="24"/>
          <w:u w:val="single"/>
        </w:rPr>
      </w:pPr>
      <w:r w:rsidRPr="00F04A4A">
        <w:rPr>
          <w:rFonts w:ascii="Times New Roman" w:eastAsia="Times New Roman" w:hAnsi="Times New Roman" w:cs="Times New Roman"/>
          <w:i/>
          <w:iCs/>
          <w:sz w:val="24"/>
          <w:szCs w:val="24"/>
          <w:u w:val="single"/>
        </w:rPr>
        <w:t>Background</w:t>
      </w:r>
    </w:p>
    <w:p w14:paraId="07473C92" w14:textId="77777777" w:rsidR="00644B33" w:rsidRDefault="00644B33" w:rsidP="00CE1993">
      <w:pPr>
        <w:spacing w:after="0" w:line="360" w:lineRule="auto"/>
        <w:ind w:firstLine="1440"/>
        <w:rPr>
          <w:rFonts w:ascii="Times New Roman" w:eastAsia="Times New Roman" w:hAnsi="Times New Roman" w:cs="Times New Roman"/>
          <w:sz w:val="24"/>
          <w:szCs w:val="24"/>
        </w:rPr>
      </w:pPr>
    </w:p>
    <w:p w14:paraId="73407806" w14:textId="417B41F8" w:rsidR="002F1EC4" w:rsidRDefault="009A4E22"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way of background, </w:t>
      </w:r>
      <w:r w:rsidR="00EC1A68">
        <w:rPr>
          <w:rFonts w:ascii="Times New Roman" w:eastAsia="Times New Roman" w:hAnsi="Times New Roman" w:cs="Times New Roman"/>
          <w:sz w:val="24"/>
          <w:szCs w:val="24"/>
        </w:rPr>
        <w:t>o</w:t>
      </w:r>
      <w:r w:rsidR="004678A5">
        <w:rPr>
          <w:rFonts w:ascii="Times New Roman" w:eastAsia="Times New Roman" w:hAnsi="Times New Roman" w:cs="Times New Roman"/>
          <w:sz w:val="24"/>
          <w:szCs w:val="24"/>
        </w:rPr>
        <w:t xml:space="preserve">n </w:t>
      </w:r>
      <w:r w:rsidR="00D847BD">
        <w:rPr>
          <w:rFonts w:ascii="Times New Roman" w:eastAsia="Times New Roman" w:hAnsi="Times New Roman" w:cs="Times New Roman"/>
          <w:sz w:val="24"/>
          <w:szCs w:val="24"/>
        </w:rPr>
        <w:t>September 13</w:t>
      </w:r>
      <w:r w:rsidR="000B69F3">
        <w:rPr>
          <w:rFonts w:ascii="Times New Roman" w:eastAsia="Times New Roman" w:hAnsi="Times New Roman" w:cs="Times New Roman"/>
          <w:sz w:val="24"/>
          <w:szCs w:val="24"/>
        </w:rPr>
        <w:t>, 202</w:t>
      </w:r>
      <w:r w:rsidR="007F7CCB">
        <w:rPr>
          <w:rFonts w:ascii="Times New Roman" w:eastAsia="Times New Roman" w:hAnsi="Times New Roman" w:cs="Times New Roman"/>
          <w:sz w:val="24"/>
          <w:szCs w:val="24"/>
        </w:rPr>
        <w:t>1</w:t>
      </w:r>
      <w:r w:rsidR="001C2300">
        <w:rPr>
          <w:rFonts w:ascii="Times New Roman" w:eastAsia="Times New Roman" w:hAnsi="Times New Roman" w:cs="Times New Roman"/>
          <w:sz w:val="24"/>
          <w:szCs w:val="24"/>
        </w:rPr>
        <w:t xml:space="preserve">, </w:t>
      </w:r>
      <w:r w:rsidR="00D847BD">
        <w:rPr>
          <w:rFonts w:ascii="Times New Roman" w:eastAsia="Times New Roman" w:hAnsi="Times New Roman" w:cs="Times New Roman"/>
          <w:sz w:val="24"/>
          <w:szCs w:val="24"/>
        </w:rPr>
        <w:t>Barbara A. Dickey</w:t>
      </w:r>
      <w:r w:rsidR="001C2300">
        <w:rPr>
          <w:rFonts w:ascii="Times New Roman" w:eastAsia="Times New Roman" w:hAnsi="Times New Roman" w:cs="Times New Roman"/>
          <w:sz w:val="24"/>
          <w:szCs w:val="24"/>
        </w:rPr>
        <w:t xml:space="preserve"> </w:t>
      </w:r>
      <w:r w:rsidR="00EC1A68">
        <w:rPr>
          <w:rFonts w:ascii="Times New Roman" w:eastAsia="Times New Roman" w:hAnsi="Times New Roman" w:cs="Times New Roman"/>
          <w:sz w:val="24"/>
          <w:szCs w:val="24"/>
        </w:rPr>
        <w:t>(Complainant</w:t>
      </w:r>
      <w:r w:rsidR="00D75061">
        <w:rPr>
          <w:rFonts w:ascii="Times New Roman" w:eastAsia="Times New Roman" w:hAnsi="Times New Roman" w:cs="Times New Roman"/>
          <w:sz w:val="24"/>
          <w:szCs w:val="24"/>
        </w:rPr>
        <w:t xml:space="preserve"> or Ms. Dickey</w:t>
      </w:r>
      <w:r w:rsidR="00EC1A68">
        <w:rPr>
          <w:rFonts w:ascii="Times New Roman" w:eastAsia="Times New Roman" w:hAnsi="Times New Roman" w:cs="Times New Roman"/>
          <w:sz w:val="24"/>
          <w:szCs w:val="24"/>
        </w:rPr>
        <w:t xml:space="preserve">) </w:t>
      </w:r>
      <w:r w:rsidR="004678A5">
        <w:rPr>
          <w:rFonts w:ascii="Times New Roman" w:eastAsia="Times New Roman" w:hAnsi="Times New Roman" w:cs="Times New Roman"/>
          <w:sz w:val="24"/>
          <w:szCs w:val="24"/>
        </w:rPr>
        <w:t xml:space="preserve">filed a </w:t>
      </w:r>
      <w:r w:rsidR="002F1EC4">
        <w:rPr>
          <w:rFonts w:ascii="Times New Roman" w:eastAsia="Times New Roman" w:hAnsi="Times New Roman" w:cs="Times New Roman"/>
          <w:sz w:val="24"/>
          <w:szCs w:val="24"/>
        </w:rPr>
        <w:t>F</w:t>
      </w:r>
      <w:r w:rsidR="004678A5">
        <w:rPr>
          <w:rFonts w:ascii="Times New Roman" w:eastAsia="Times New Roman" w:hAnsi="Times New Roman" w:cs="Times New Roman"/>
          <w:sz w:val="24"/>
          <w:szCs w:val="24"/>
        </w:rPr>
        <w:t xml:space="preserve">ormal </w:t>
      </w:r>
      <w:r w:rsidR="002F1EC4">
        <w:rPr>
          <w:rFonts w:ascii="Times New Roman" w:eastAsia="Times New Roman" w:hAnsi="Times New Roman" w:cs="Times New Roman"/>
          <w:sz w:val="24"/>
          <w:szCs w:val="24"/>
        </w:rPr>
        <w:t>C</w:t>
      </w:r>
      <w:r w:rsidR="004678A5">
        <w:rPr>
          <w:rFonts w:ascii="Times New Roman" w:eastAsia="Times New Roman" w:hAnsi="Times New Roman" w:cs="Times New Roman"/>
          <w:sz w:val="24"/>
          <w:szCs w:val="24"/>
        </w:rPr>
        <w:t xml:space="preserve">omplaint </w:t>
      </w:r>
      <w:r w:rsidR="002F1EC4">
        <w:rPr>
          <w:rFonts w:ascii="Times New Roman" w:eastAsia="Times New Roman" w:hAnsi="Times New Roman" w:cs="Times New Roman"/>
          <w:sz w:val="24"/>
          <w:szCs w:val="24"/>
        </w:rPr>
        <w:t xml:space="preserve">(Complaint) </w:t>
      </w:r>
      <w:r w:rsidR="004678A5">
        <w:rPr>
          <w:rFonts w:ascii="Times New Roman" w:eastAsia="Times New Roman" w:hAnsi="Times New Roman" w:cs="Times New Roman"/>
          <w:sz w:val="24"/>
          <w:szCs w:val="24"/>
        </w:rPr>
        <w:t xml:space="preserve">against </w:t>
      </w:r>
      <w:r w:rsidR="001C2300">
        <w:rPr>
          <w:rFonts w:ascii="Times New Roman" w:eastAsia="Times New Roman" w:hAnsi="Times New Roman" w:cs="Times New Roman"/>
          <w:sz w:val="24"/>
          <w:szCs w:val="24"/>
        </w:rPr>
        <w:t>P</w:t>
      </w:r>
      <w:r w:rsidR="005A320F">
        <w:rPr>
          <w:rFonts w:ascii="Times New Roman" w:eastAsia="Times New Roman" w:hAnsi="Times New Roman" w:cs="Times New Roman"/>
          <w:sz w:val="24"/>
          <w:szCs w:val="24"/>
        </w:rPr>
        <w:t>ennsylvania Electric Company</w:t>
      </w:r>
      <w:r w:rsidR="001C2300">
        <w:rPr>
          <w:rFonts w:ascii="Times New Roman" w:eastAsia="Times New Roman" w:hAnsi="Times New Roman" w:cs="Times New Roman"/>
          <w:sz w:val="24"/>
          <w:szCs w:val="24"/>
        </w:rPr>
        <w:t xml:space="preserve"> </w:t>
      </w:r>
      <w:r w:rsidR="00EC1A68">
        <w:rPr>
          <w:rFonts w:ascii="Times New Roman" w:eastAsia="Times New Roman" w:hAnsi="Times New Roman" w:cs="Times New Roman"/>
          <w:sz w:val="24"/>
          <w:szCs w:val="24"/>
        </w:rPr>
        <w:t>(</w:t>
      </w:r>
      <w:proofErr w:type="spellStart"/>
      <w:r w:rsidR="005A320F">
        <w:rPr>
          <w:rFonts w:ascii="Times New Roman" w:eastAsia="Times New Roman" w:hAnsi="Times New Roman" w:cs="Times New Roman"/>
          <w:sz w:val="24"/>
          <w:szCs w:val="24"/>
        </w:rPr>
        <w:t>Penelec</w:t>
      </w:r>
      <w:proofErr w:type="spellEnd"/>
      <w:r w:rsidR="00EC1A68">
        <w:rPr>
          <w:rFonts w:ascii="Times New Roman" w:eastAsia="Times New Roman" w:hAnsi="Times New Roman" w:cs="Times New Roman"/>
          <w:sz w:val="24"/>
          <w:szCs w:val="24"/>
        </w:rPr>
        <w:t xml:space="preserve">) objecting to the installation of a smart meter </w:t>
      </w:r>
      <w:r w:rsidR="00B7015A">
        <w:rPr>
          <w:rFonts w:ascii="Times New Roman" w:eastAsia="Times New Roman" w:hAnsi="Times New Roman" w:cs="Times New Roman"/>
          <w:sz w:val="24"/>
          <w:szCs w:val="24"/>
        </w:rPr>
        <w:t>at h</w:t>
      </w:r>
      <w:r w:rsidR="00D75061">
        <w:rPr>
          <w:rFonts w:ascii="Times New Roman" w:eastAsia="Times New Roman" w:hAnsi="Times New Roman" w:cs="Times New Roman"/>
          <w:sz w:val="24"/>
          <w:szCs w:val="24"/>
        </w:rPr>
        <w:t>er</w:t>
      </w:r>
      <w:r w:rsidR="00B7015A">
        <w:rPr>
          <w:rFonts w:ascii="Times New Roman" w:eastAsia="Times New Roman" w:hAnsi="Times New Roman" w:cs="Times New Roman"/>
          <w:sz w:val="24"/>
          <w:szCs w:val="24"/>
        </w:rPr>
        <w:t xml:space="preserve"> service location</w:t>
      </w:r>
      <w:r w:rsidR="00EC1A68">
        <w:rPr>
          <w:rFonts w:ascii="Times New Roman" w:eastAsia="Times New Roman" w:hAnsi="Times New Roman" w:cs="Times New Roman"/>
          <w:sz w:val="24"/>
          <w:szCs w:val="24"/>
        </w:rPr>
        <w:t>.  M</w:t>
      </w:r>
      <w:r w:rsidR="00D75061">
        <w:rPr>
          <w:rFonts w:ascii="Times New Roman" w:eastAsia="Times New Roman" w:hAnsi="Times New Roman" w:cs="Times New Roman"/>
          <w:sz w:val="24"/>
          <w:szCs w:val="24"/>
        </w:rPr>
        <w:t>s</w:t>
      </w:r>
      <w:r w:rsidR="00FF66CD">
        <w:rPr>
          <w:rFonts w:ascii="Times New Roman" w:eastAsia="Times New Roman" w:hAnsi="Times New Roman" w:cs="Times New Roman"/>
          <w:sz w:val="24"/>
          <w:szCs w:val="24"/>
        </w:rPr>
        <w:t xml:space="preserve">. </w:t>
      </w:r>
      <w:r w:rsidR="00D75061">
        <w:rPr>
          <w:rFonts w:ascii="Times New Roman" w:eastAsia="Times New Roman" w:hAnsi="Times New Roman" w:cs="Times New Roman"/>
          <w:sz w:val="24"/>
          <w:szCs w:val="24"/>
        </w:rPr>
        <w:t>Dickey</w:t>
      </w:r>
      <w:r w:rsidR="000B69F3">
        <w:rPr>
          <w:rFonts w:ascii="Times New Roman" w:eastAsia="Times New Roman" w:hAnsi="Times New Roman" w:cs="Times New Roman"/>
          <w:sz w:val="24"/>
          <w:szCs w:val="24"/>
        </w:rPr>
        <w:t xml:space="preserve"> </w:t>
      </w:r>
      <w:r w:rsidR="00EC1A68">
        <w:rPr>
          <w:rFonts w:ascii="Times New Roman" w:eastAsia="Times New Roman" w:hAnsi="Times New Roman" w:cs="Times New Roman"/>
          <w:sz w:val="24"/>
          <w:szCs w:val="24"/>
        </w:rPr>
        <w:t xml:space="preserve">alleged, </w:t>
      </w:r>
      <w:r w:rsidR="00EC1A68" w:rsidRPr="00EC1A68">
        <w:rPr>
          <w:rFonts w:ascii="Times New Roman" w:eastAsia="Times New Roman" w:hAnsi="Times New Roman" w:cs="Times New Roman"/>
          <w:i/>
          <w:iCs/>
          <w:sz w:val="24"/>
          <w:szCs w:val="24"/>
        </w:rPr>
        <w:t>inter alia</w:t>
      </w:r>
      <w:r w:rsidR="00EC1A68">
        <w:rPr>
          <w:rFonts w:ascii="Times New Roman" w:eastAsia="Times New Roman" w:hAnsi="Times New Roman" w:cs="Times New Roman"/>
          <w:sz w:val="24"/>
          <w:szCs w:val="24"/>
        </w:rPr>
        <w:t>, that</w:t>
      </w:r>
      <w:r w:rsidR="002F1EC4">
        <w:rPr>
          <w:rFonts w:ascii="Times New Roman" w:eastAsia="Times New Roman" w:hAnsi="Times New Roman" w:cs="Times New Roman"/>
          <w:sz w:val="24"/>
          <w:szCs w:val="24"/>
        </w:rPr>
        <w:t xml:space="preserve"> </w:t>
      </w:r>
      <w:r w:rsidR="003143A6">
        <w:rPr>
          <w:rFonts w:ascii="Times New Roman" w:eastAsia="Times New Roman" w:hAnsi="Times New Roman" w:cs="Times New Roman"/>
          <w:sz w:val="24"/>
          <w:szCs w:val="24"/>
        </w:rPr>
        <w:t xml:space="preserve">she has experienced adverse health </w:t>
      </w:r>
      <w:r w:rsidR="004C6754">
        <w:rPr>
          <w:rFonts w:ascii="Times New Roman" w:eastAsia="Times New Roman" w:hAnsi="Times New Roman" w:cs="Times New Roman"/>
          <w:sz w:val="24"/>
          <w:szCs w:val="24"/>
        </w:rPr>
        <w:t>effects</w:t>
      </w:r>
      <w:r w:rsidR="003143A6">
        <w:rPr>
          <w:rFonts w:ascii="Times New Roman" w:eastAsia="Times New Roman" w:hAnsi="Times New Roman" w:cs="Times New Roman"/>
          <w:sz w:val="24"/>
          <w:szCs w:val="24"/>
        </w:rPr>
        <w:t xml:space="preserve"> from </w:t>
      </w:r>
      <w:r w:rsidR="00EC1A68">
        <w:rPr>
          <w:rFonts w:ascii="Times New Roman" w:eastAsia="Times New Roman" w:hAnsi="Times New Roman" w:cs="Times New Roman"/>
          <w:sz w:val="24"/>
          <w:szCs w:val="24"/>
        </w:rPr>
        <w:t xml:space="preserve">the installation of </w:t>
      </w:r>
      <w:r w:rsidR="004C6754">
        <w:rPr>
          <w:rFonts w:ascii="Times New Roman" w:eastAsia="Times New Roman" w:hAnsi="Times New Roman" w:cs="Times New Roman"/>
          <w:sz w:val="24"/>
          <w:szCs w:val="24"/>
        </w:rPr>
        <w:t>the</w:t>
      </w:r>
      <w:r w:rsidR="00EC1A68">
        <w:rPr>
          <w:rFonts w:ascii="Times New Roman" w:eastAsia="Times New Roman" w:hAnsi="Times New Roman" w:cs="Times New Roman"/>
          <w:sz w:val="24"/>
          <w:szCs w:val="24"/>
        </w:rPr>
        <w:t xml:space="preserve"> smart meter</w:t>
      </w:r>
      <w:r w:rsidR="003143A6">
        <w:rPr>
          <w:rFonts w:ascii="Times New Roman" w:eastAsia="Times New Roman" w:hAnsi="Times New Roman" w:cs="Times New Roman"/>
          <w:sz w:val="24"/>
          <w:szCs w:val="24"/>
        </w:rPr>
        <w:t xml:space="preserve">. </w:t>
      </w:r>
      <w:r w:rsidR="002F1EC4">
        <w:rPr>
          <w:rFonts w:ascii="Times New Roman" w:eastAsia="Times New Roman" w:hAnsi="Times New Roman" w:cs="Times New Roman"/>
          <w:sz w:val="24"/>
          <w:szCs w:val="24"/>
        </w:rPr>
        <w:t xml:space="preserve">On </w:t>
      </w:r>
      <w:r w:rsidR="000B69F3">
        <w:rPr>
          <w:rFonts w:ascii="Times New Roman" w:eastAsia="Times New Roman" w:hAnsi="Times New Roman" w:cs="Times New Roman"/>
          <w:sz w:val="24"/>
          <w:szCs w:val="24"/>
        </w:rPr>
        <w:t xml:space="preserve">December </w:t>
      </w:r>
      <w:r w:rsidR="004C6754">
        <w:rPr>
          <w:rFonts w:ascii="Times New Roman" w:eastAsia="Times New Roman" w:hAnsi="Times New Roman" w:cs="Times New Roman"/>
          <w:sz w:val="24"/>
          <w:szCs w:val="24"/>
        </w:rPr>
        <w:t>4</w:t>
      </w:r>
      <w:r w:rsidR="000B69F3">
        <w:rPr>
          <w:rFonts w:ascii="Times New Roman" w:eastAsia="Times New Roman" w:hAnsi="Times New Roman" w:cs="Times New Roman"/>
          <w:sz w:val="24"/>
          <w:szCs w:val="24"/>
        </w:rPr>
        <w:t>, 2021</w:t>
      </w:r>
      <w:r w:rsidR="001C2300">
        <w:rPr>
          <w:rFonts w:ascii="Times New Roman" w:eastAsia="Times New Roman" w:hAnsi="Times New Roman" w:cs="Times New Roman"/>
          <w:sz w:val="24"/>
          <w:szCs w:val="24"/>
        </w:rPr>
        <w:t xml:space="preserve">, </w:t>
      </w:r>
      <w:proofErr w:type="spellStart"/>
      <w:r w:rsidR="004C6754">
        <w:rPr>
          <w:rFonts w:ascii="Times New Roman" w:eastAsia="Times New Roman" w:hAnsi="Times New Roman" w:cs="Times New Roman"/>
          <w:sz w:val="24"/>
          <w:szCs w:val="24"/>
        </w:rPr>
        <w:t>Penelec</w:t>
      </w:r>
      <w:proofErr w:type="spellEnd"/>
      <w:r w:rsidR="002F1EC4">
        <w:rPr>
          <w:rFonts w:ascii="Times New Roman" w:eastAsia="Times New Roman" w:hAnsi="Times New Roman" w:cs="Times New Roman"/>
          <w:sz w:val="24"/>
          <w:szCs w:val="24"/>
        </w:rPr>
        <w:t xml:space="preserve"> filed an Answer and New Matter in which it denied the material allegations of the </w:t>
      </w:r>
      <w:r w:rsidR="00672D7B">
        <w:rPr>
          <w:rFonts w:ascii="Times New Roman" w:eastAsia="Times New Roman" w:hAnsi="Times New Roman" w:cs="Times New Roman"/>
          <w:sz w:val="24"/>
          <w:szCs w:val="24"/>
        </w:rPr>
        <w:t>Complaint and</w:t>
      </w:r>
      <w:r w:rsidR="002F1EC4">
        <w:rPr>
          <w:rFonts w:ascii="Times New Roman" w:eastAsia="Times New Roman" w:hAnsi="Times New Roman" w:cs="Times New Roman"/>
          <w:sz w:val="24"/>
          <w:szCs w:val="24"/>
        </w:rPr>
        <w:t xml:space="preserve"> requested that the Complaint be dismissed.   </w:t>
      </w:r>
    </w:p>
    <w:p w14:paraId="62558FD6" w14:textId="77777777" w:rsidR="00915777" w:rsidRDefault="00915777" w:rsidP="00CE1993">
      <w:pPr>
        <w:spacing w:after="0" w:line="360" w:lineRule="auto"/>
        <w:ind w:firstLine="1440"/>
        <w:rPr>
          <w:rFonts w:ascii="Times New Roman" w:eastAsia="Times New Roman" w:hAnsi="Times New Roman" w:cs="Times New Roman"/>
          <w:sz w:val="24"/>
          <w:szCs w:val="24"/>
        </w:rPr>
      </w:pPr>
    </w:p>
    <w:p w14:paraId="0EA46597" w14:textId="5D781822" w:rsidR="00915777" w:rsidRDefault="002F1EC4" w:rsidP="000B69F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69F3">
        <w:rPr>
          <w:rFonts w:ascii="Times New Roman" w:eastAsia="Times New Roman" w:hAnsi="Times New Roman" w:cs="Times New Roman"/>
          <w:sz w:val="24"/>
          <w:szCs w:val="24"/>
        </w:rPr>
        <w:t xml:space="preserve">By </w:t>
      </w:r>
      <w:r w:rsidR="00F811DB">
        <w:rPr>
          <w:rFonts w:ascii="Times New Roman" w:eastAsia="Times New Roman" w:hAnsi="Times New Roman" w:cs="Times New Roman"/>
          <w:sz w:val="24"/>
          <w:szCs w:val="24"/>
        </w:rPr>
        <w:t xml:space="preserve">my </w:t>
      </w:r>
      <w:r w:rsidR="000B69F3">
        <w:rPr>
          <w:rFonts w:ascii="Times New Roman" w:eastAsia="Times New Roman" w:hAnsi="Times New Roman" w:cs="Times New Roman"/>
          <w:sz w:val="24"/>
          <w:szCs w:val="24"/>
        </w:rPr>
        <w:t xml:space="preserve">Order dated </w:t>
      </w:r>
      <w:r w:rsidR="00132D2C">
        <w:rPr>
          <w:rFonts w:ascii="Times New Roman" w:eastAsia="Times New Roman" w:hAnsi="Times New Roman" w:cs="Times New Roman"/>
          <w:sz w:val="24"/>
          <w:szCs w:val="24"/>
        </w:rPr>
        <w:t>October 20</w:t>
      </w:r>
      <w:r w:rsidR="000B69F3">
        <w:rPr>
          <w:rFonts w:ascii="Times New Roman" w:eastAsia="Times New Roman" w:hAnsi="Times New Roman" w:cs="Times New Roman"/>
          <w:sz w:val="24"/>
          <w:szCs w:val="24"/>
        </w:rPr>
        <w:t>, 202</w:t>
      </w:r>
      <w:r w:rsidR="00132D2C">
        <w:rPr>
          <w:rFonts w:ascii="Times New Roman" w:eastAsia="Times New Roman" w:hAnsi="Times New Roman" w:cs="Times New Roman"/>
          <w:sz w:val="24"/>
          <w:szCs w:val="24"/>
        </w:rPr>
        <w:t>1</w:t>
      </w:r>
      <w:r w:rsidR="000B69F3">
        <w:rPr>
          <w:rFonts w:ascii="Times New Roman" w:eastAsia="Times New Roman" w:hAnsi="Times New Roman" w:cs="Times New Roman"/>
          <w:sz w:val="24"/>
          <w:szCs w:val="24"/>
        </w:rPr>
        <w:t xml:space="preserve">, this matter was stayed pursuant to </w:t>
      </w:r>
      <w:r w:rsidR="001C2300">
        <w:rPr>
          <w:rFonts w:ascii="Times New Roman" w:eastAsia="Times New Roman" w:hAnsi="Times New Roman" w:cs="Times New Roman"/>
          <w:sz w:val="24"/>
          <w:szCs w:val="24"/>
        </w:rPr>
        <w:t xml:space="preserve">the Commission’s Order issued on </w:t>
      </w:r>
      <w:r w:rsidR="0031523F">
        <w:rPr>
          <w:rFonts w:ascii="Times New Roman" w:eastAsia="Times New Roman" w:hAnsi="Times New Roman" w:cs="Times New Roman"/>
          <w:sz w:val="24"/>
          <w:szCs w:val="24"/>
        </w:rPr>
        <w:t>November 4, 2020</w:t>
      </w:r>
      <w:r w:rsidR="001C2300">
        <w:rPr>
          <w:rFonts w:ascii="Times New Roman" w:eastAsia="Times New Roman" w:hAnsi="Times New Roman" w:cs="Times New Roman"/>
          <w:sz w:val="24"/>
          <w:szCs w:val="24"/>
        </w:rPr>
        <w:t xml:space="preserve">.  </w:t>
      </w:r>
      <w:r w:rsidR="00EA0B47" w:rsidRPr="00EA0B47">
        <w:rPr>
          <w:rFonts w:ascii="Times New Roman" w:eastAsia="Times New Roman" w:hAnsi="Times New Roman" w:cs="Times New Roman"/>
          <w:i/>
          <w:iCs/>
          <w:sz w:val="24"/>
          <w:szCs w:val="24"/>
        </w:rPr>
        <w:t>See</w:t>
      </w:r>
      <w:r w:rsidR="00EA0B47">
        <w:rPr>
          <w:rFonts w:ascii="Times New Roman" w:eastAsia="Times New Roman" w:hAnsi="Times New Roman" w:cs="Times New Roman"/>
          <w:i/>
          <w:iCs/>
          <w:sz w:val="24"/>
          <w:szCs w:val="24"/>
        </w:rPr>
        <w:t>,</w:t>
      </w:r>
      <w:r w:rsidR="00EA0B47">
        <w:rPr>
          <w:rFonts w:ascii="Times New Roman" w:eastAsia="Times New Roman" w:hAnsi="Times New Roman" w:cs="Times New Roman"/>
          <w:sz w:val="24"/>
          <w:szCs w:val="24"/>
        </w:rPr>
        <w:t xml:space="preserve"> </w:t>
      </w:r>
      <w:r w:rsidR="0031523F" w:rsidRPr="009A4E22">
        <w:rPr>
          <w:rFonts w:ascii="Times New Roman" w:hAnsi="Times New Roman" w:cs="Times New Roman"/>
          <w:bCs/>
          <w:i/>
          <w:iCs/>
          <w:sz w:val="24"/>
          <w:szCs w:val="24"/>
        </w:rPr>
        <w:t>Smart Meter Procurement and Installation</w:t>
      </w:r>
      <w:r w:rsidR="0031523F">
        <w:rPr>
          <w:rFonts w:ascii="Times New Roman" w:hAnsi="Times New Roman" w:cs="Times New Roman"/>
          <w:bCs/>
          <w:sz w:val="24"/>
          <w:szCs w:val="24"/>
        </w:rPr>
        <w:t>, No. M-2009-2092655 (Order entered 11/4/2020) (</w:t>
      </w:r>
      <w:r w:rsidR="0031523F" w:rsidRPr="0031523F">
        <w:rPr>
          <w:rFonts w:ascii="Times New Roman" w:hAnsi="Times New Roman" w:cs="Times New Roman"/>
          <w:bCs/>
          <w:i/>
          <w:iCs/>
          <w:sz w:val="24"/>
          <w:szCs w:val="24"/>
        </w:rPr>
        <w:t>Stay Order</w:t>
      </w:r>
      <w:r w:rsidR="0031523F">
        <w:rPr>
          <w:rFonts w:ascii="Times New Roman" w:hAnsi="Times New Roman" w:cs="Times New Roman"/>
          <w:bCs/>
          <w:sz w:val="24"/>
          <w:szCs w:val="24"/>
        </w:rPr>
        <w:t>).</w:t>
      </w:r>
      <w:r w:rsidR="0031523F">
        <w:rPr>
          <w:rFonts w:ascii="Times New Roman" w:eastAsia="Times New Roman" w:hAnsi="Times New Roman" w:cs="Times New Roman"/>
          <w:sz w:val="24"/>
          <w:szCs w:val="24"/>
        </w:rPr>
        <w:t xml:space="preserve">   </w:t>
      </w:r>
    </w:p>
    <w:p w14:paraId="57AB9150" w14:textId="1E22964E" w:rsidR="0031523F" w:rsidRDefault="00D63F6A" w:rsidP="0031523F">
      <w:pPr>
        <w:spacing w:after="0" w:line="360" w:lineRule="auto"/>
        <w:ind w:firstLine="1440"/>
        <w:rPr>
          <w:rFonts w:ascii="Times New Roman" w:hAnsi="Times New Roman" w:cs="Times New Roman"/>
          <w:bCs/>
          <w:sz w:val="24"/>
          <w:szCs w:val="24"/>
        </w:rPr>
      </w:pPr>
      <w:r>
        <w:rPr>
          <w:rFonts w:ascii="Times New Roman" w:eastAsia="Times New Roman" w:hAnsi="Times New Roman" w:cs="Times New Roman"/>
          <w:sz w:val="24"/>
          <w:szCs w:val="24"/>
        </w:rPr>
        <w:t>On Nov</w:t>
      </w:r>
      <w:r w:rsidR="0031523F">
        <w:rPr>
          <w:rFonts w:ascii="Times New Roman" w:eastAsia="Times New Roman" w:hAnsi="Times New Roman" w:cs="Times New Roman"/>
          <w:sz w:val="24"/>
          <w:szCs w:val="24"/>
        </w:rPr>
        <w:t>ember 14, 2023, th</w:t>
      </w:r>
      <w:r w:rsidR="00915777">
        <w:rPr>
          <w:rFonts w:ascii="Times New Roman" w:eastAsia="Times New Roman" w:hAnsi="Times New Roman" w:cs="Times New Roman"/>
          <w:sz w:val="24"/>
          <w:szCs w:val="24"/>
        </w:rPr>
        <w:t>e</w:t>
      </w:r>
      <w:r w:rsidR="0031523F">
        <w:rPr>
          <w:rFonts w:ascii="Times New Roman" w:eastAsia="Times New Roman" w:hAnsi="Times New Roman" w:cs="Times New Roman"/>
          <w:sz w:val="24"/>
          <w:szCs w:val="24"/>
        </w:rPr>
        <w:t xml:space="preserve"> </w:t>
      </w:r>
      <w:r w:rsidR="0031523F" w:rsidRPr="00915777">
        <w:rPr>
          <w:rFonts w:ascii="Times New Roman" w:eastAsia="Times New Roman" w:hAnsi="Times New Roman" w:cs="Times New Roman"/>
          <w:i/>
          <w:iCs/>
          <w:sz w:val="24"/>
          <w:szCs w:val="24"/>
        </w:rPr>
        <w:t>Stay Order</w:t>
      </w:r>
      <w:r w:rsidR="0031523F">
        <w:rPr>
          <w:rFonts w:ascii="Times New Roman" w:eastAsia="Times New Roman" w:hAnsi="Times New Roman" w:cs="Times New Roman"/>
          <w:sz w:val="24"/>
          <w:szCs w:val="24"/>
        </w:rPr>
        <w:t xml:space="preserve"> was lifted</w:t>
      </w:r>
      <w:r w:rsidR="000B539D">
        <w:rPr>
          <w:rFonts w:ascii="Times New Roman" w:eastAsia="Times New Roman" w:hAnsi="Times New Roman" w:cs="Times New Roman"/>
          <w:sz w:val="24"/>
          <w:szCs w:val="24"/>
        </w:rPr>
        <w:t xml:space="preserve"> by the </w:t>
      </w:r>
      <w:r w:rsidR="000B539D" w:rsidRPr="000B539D">
        <w:rPr>
          <w:rFonts w:ascii="Times New Roman" w:eastAsia="Times New Roman" w:hAnsi="Times New Roman" w:cs="Times New Roman"/>
          <w:i/>
          <w:iCs/>
          <w:sz w:val="24"/>
          <w:szCs w:val="24"/>
        </w:rPr>
        <w:t>2023 Order</w:t>
      </w:r>
      <w:r w:rsidR="000B539D">
        <w:rPr>
          <w:rFonts w:ascii="Times New Roman" w:eastAsia="Times New Roman" w:hAnsi="Times New Roman" w:cs="Times New Roman"/>
          <w:sz w:val="24"/>
          <w:szCs w:val="24"/>
        </w:rPr>
        <w:t>.</w:t>
      </w:r>
    </w:p>
    <w:p w14:paraId="0E1A63CB" w14:textId="4BF01693" w:rsidR="00C77197" w:rsidRPr="00C77197" w:rsidRDefault="00C77197" w:rsidP="00C77197">
      <w:pPr>
        <w:spacing w:after="0" w:line="360" w:lineRule="auto"/>
        <w:jc w:val="both"/>
        <w:rPr>
          <w:rFonts w:ascii="Times New Roman" w:eastAsia="Times New Roman" w:hAnsi="Times New Roman" w:cs="Times New Roman"/>
          <w:i/>
          <w:iCs/>
          <w:sz w:val="24"/>
          <w:szCs w:val="24"/>
          <w:u w:val="single"/>
        </w:rPr>
      </w:pPr>
      <w:r w:rsidRPr="00C77197">
        <w:rPr>
          <w:rFonts w:ascii="Times New Roman" w:hAnsi="Times New Roman" w:cs="Times New Roman"/>
          <w:bCs/>
          <w:i/>
          <w:iCs/>
          <w:sz w:val="24"/>
          <w:szCs w:val="24"/>
          <w:u w:val="single"/>
        </w:rPr>
        <w:lastRenderedPageBreak/>
        <w:t>Post-Stay Order</w:t>
      </w:r>
    </w:p>
    <w:p w14:paraId="5BF7F61E" w14:textId="6D335E4B" w:rsidR="00644B33" w:rsidRDefault="002F1EC4" w:rsidP="00D550B3">
      <w:pPr>
        <w:spacing w:after="0" w:line="360" w:lineRule="auto"/>
        <w:rPr>
          <w:rFonts w:ascii="Times New Roman" w:hAnsi="Times New Roman" w:cs="Times New Roman"/>
          <w:sz w:val="24"/>
          <w:szCs w:val="24"/>
        </w:rPr>
      </w:pPr>
      <w:r w:rsidRPr="002F1EC4">
        <w:rPr>
          <w:rFonts w:ascii="Times New Roman" w:eastAsia="Times New Roman" w:hAnsi="Times New Roman" w:cs="Times New Roman"/>
          <w:sz w:val="24"/>
          <w:szCs w:val="24"/>
        </w:rPr>
        <w:t xml:space="preserve"> </w:t>
      </w:r>
      <w:r w:rsidR="00F04A4A">
        <w:rPr>
          <w:rFonts w:ascii="Times New Roman" w:hAnsi="Times New Roman" w:cs="Times New Roman"/>
          <w:sz w:val="24"/>
          <w:szCs w:val="24"/>
        </w:rPr>
        <w:tab/>
      </w:r>
      <w:r w:rsidR="00F04A4A">
        <w:rPr>
          <w:rFonts w:ascii="Times New Roman" w:hAnsi="Times New Roman" w:cs="Times New Roman"/>
          <w:sz w:val="24"/>
          <w:szCs w:val="24"/>
        </w:rPr>
        <w:tab/>
      </w:r>
    </w:p>
    <w:p w14:paraId="586E7E41" w14:textId="485663D3" w:rsidR="002F29BB" w:rsidRDefault="00F04A4A" w:rsidP="00D550B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0B539D">
        <w:rPr>
          <w:rFonts w:ascii="Times New Roman" w:hAnsi="Times New Roman" w:cs="Times New Roman"/>
          <w:sz w:val="24"/>
          <w:szCs w:val="24"/>
        </w:rPr>
        <w:t>fter a review of the record</w:t>
      </w:r>
      <w:r w:rsidR="002D2009">
        <w:rPr>
          <w:rFonts w:ascii="Times New Roman" w:hAnsi="Times New Roman" w:cs="Times New Roman"/>
          <w:sz w:val="24"/>
          <w:szCs w:val="24"/>
        </w:rPr>
        <w:t xml:space="preserve">, the decision of the Supreme Court in </w:t>
      </w:r>
      <w:proofErr w:type="spellStart"/>
      <w:r w:rsidR="002D2009" w:rsidRPr="00340D95">
        <w:rPr>
          <w:rFonts w:ascii="Times New Roman" w:hAnsi="Times New Roman" w:cs="Times New Roman"/>
          <w:i/>
          <w:iCs/>
          <w:sz w:val="24"/>
          <w:szCs w:val="24"/>
        </w:rPr>
        <w:t>Povacz</w:t>
      </w:r>
      <w:proofErr w:type="spellEnd"/>
      <w:r w:rsidR="002D2009" w:rsidRPr="00340D95">
        <w:rPr>
          <w:rFonts w:ascii="Times New Roman" w:hAnsi="Times New Roman" w:cs="Times New Roman"/>
          <w:i/>
          <w:iCs/>
          <w:sz w:val="24"/>
          <w:szCs w:val="24"/>
        </w:rPr>
        <w:t xml:space="preserve"> II</w:t>
      </w:r>
      <w:r w:rsidR="002D2009">
        <w:rPr>
          <w:rFonts w:ascii="Times New Roman" w:hAnsi="Times New Roman" w:cs="Times New Roman"/>
          <w:sz w:val="24"/>
          <w:szCs w:val="24"/>
        </w:rPr>
        <w:t xml:space="preserve"> </w:t>
      </w:r>
      <w:r w:rsidR="002D2009">
        <w:rPr>
          <w:rStyle w:val="FootnoteReference"/>
          <w:rFonts w:ascii="Times New Roman" w:hAnsi="Times New Roman" w:cs="Times New Roman"/>
          <w:sz w:val="24"/>
          <w:szCs w:val="24"/>
        </w:rPr>
        <w:footnoteReference w:id="2"/>
      </w:r>
      <w:r w:rsidR="002D2009">
        <w:rPr>
          <w:rFonts w:ascii="Times New Roman" w:hAnsi="Times New Roman" w:cs="Times New Roman"/>
          <w:sz w:val="24"/>
          <w:szCs w:val="24"/>
        </w:rPr>
        <w:t xml:space="preserve"> </w:t>
      </w:r>
      <w:r w:rsidR="00340D95">
        <w:rPr>
          <w:rFonts w:ascii="Times New Roman" w:hAnsi="Times New Roman" w:cs="Times New Roman"/>
          <w:sz w:val="24"/>
          <w:szCs w:val="24"/>
        </w:rPr>
        <w:t xml:space="preserve">and the Commission’s </w:t>
      </w:r>
      <w:r w:rsidR="00340D95" w:rsidRPr="00340D95">
        <w:rPr>
          <w:rFonts w:ascii="Times New Roman" w:hAnsi="Times New Roman" w:cs="Times New Roman"/>
          <w:i/>
          <w:iCs/>
          <w:sz w:val="24"/>
          <w:szCs w:val="24"/>
        </w:rPr>
        <w:t>2023 Order</w:t>
      </w:r>
      <w:r w:rsidR="00340D95">
        <w:rPr>
          <w:rFonts w:ascii="Times New Roman" w:hAnsi="Times New Roman" w:cs="Times New Roman"/>
          <w:sz w:val="24"/>
          <w:szCs w:val="24"/>
        </w:rPr>
        <w:t xml:space="preserve">, I deem it helpful to hold a </w:t>
      </w:r>
      <w:r w:rsidR="006E41AE">
        <w:rPr>
          <w:rFonts w:ascii="Times New Roman" w:hAnsi="Times New Roman" w:cs="Times New Roman"/>
          <w:sz w:val="24"/>
          <w:szCs w:val="24"/>
        </w:rPr>
        <w:t>P</w:t>
      </w:r>
      <w:r w:rsidR="001C2300">
        <w:rPr>
          <w:rFonts w:ascii="Times New Roman" w:hAnsi="Times New Roman" w:cs="Times New Roman"/>
          <w:sz w:val="24"/>
          <w:szCs w:val="24"/>
        </w:rPr>
        <w:t>re</w:t>
      </w:r>
      <w:r w:rsidR="00340D95">
        <w:rPr>
          <w:rFonts w:ascii="Times New Roman" w:hAnsi="Times New Roman" w:cs="Times New Roman"/>
          <w:sz w:val="24"/>
          <w:szCs w:val="24"/>
        </w:rPr>
        <w:t xml:space="preserve">hearing </w:t>
      </w:r>
      <w:r w:rsidR="006E41AE">
        <w:rPr>
          <w:rFonts w:ascii="Times New Roman" w:hAnsi="Times New Roman" w:cs="Times New Roman"/>
          <w:sz w:val="24"/>
          <w:szCs w:val="24"/>
        </w:rPr>
        <w:t>C</w:t>
      </w:r>
      <w:r w:rsidR="00340D95">
        <w:rPr>
          <w:rFonts w:ascii="Times New Roman" w:hAnsi="Times New Roman" w:cs="Times New Roman"/>
          <w:sz w:val="24"/>
          <w:szCs w:val="24"/>
        </w:rPr>
        <w:t xml:space="preserve">onference to </w:t>
      </w:r>
      <w:r w:rsidR="001C2300">
        <w:rPr>
          <w:rFonts w:ascii="Times New Roman" w:hAnsi="Times New Roman" w:cs="Times New Roman"/>
          <w:sz w:val="24"/>
          <w:szCs w:val="24"/>
        </w:rPr>
        <w:t xml:space="preserve">discuss the status of this case, the litigation process, including a litigation schedule, to move forward with this matter, and any other procedural matters.  </w:t>
      </w:r>
      <w:r w:rsidR="00340D95" w:rsidRPr="00DA07F0">
        <w:rPr>
          <w:rFonts w:ascii="Times New Roman" w:hAnsi="Times New Roman" w:cs="Times New Roman"/>
          <w:sz w:val="24"/>
          <w:szCs w:val="24"/>
        </w:rPr>
        <w:t xml:space="preserve">In particular, the parties are directed to page 5 of the </w:t>
      </w:r>
      <w:r w:rsidR="00340D95" w:rsidRPr="00DA07F0">
        <w:rPr>
          <w:rFonts w:ascii="Times New Roman" w:hAnsi="Times New Roman" w:cs="Times New Roman"/>
          <w:i/>
          <w:iCs/>
          <w:sz w:val="24"/>
          <w:szCs w:val="24"/>
        </w:rPr>
        <w:t>2023 Order</w:t>
      </w:r>
      <w:r w:rsidR="002D2009" w:rsidRPr="00DA07F0">
        <w:rPr>
          <w:rFonts w:ascii="Times New Roman" w:hAnsi="Times New Roman" w:cs="Times New Roman"/>
          <w:sz w:val="24"/>
          <w:szCs w:val="24"/>
        </w:rPr>
        <w:t xml:space="preserve"> </w:t>
      </w:r>
      <w:r w:rsidR="00340D95" w:rsidRPr="00DA07F0">
        <w:rPr>
          <w:rFonts w:ascii="Times New Roman" w:hAnsi="Times New Roman" w:cs="Times New Roman"/>
          <w:sz w:val="24"/>
          <w:szCs w:val="24"/>
        </w:rPr>
        <w:t xml:space="preserve">at which the Commission </w:t>
      </w:r>
      <w:r w:rsidR="002D2009" w:rsidRPr="00DA07F0">
        <w:rPr>
          <w:rFonts w:ascii="Times New Roman" w:hAnsi="Times New Roman" w:cs="Times New Roman"/>
          <w:sz w:val="24"/>
          <w:szCs w:val="24"/>
        </w:rPr>
        <w:t xml:space="preserve">notes the customer’s </w:t>
      </w:r>
      <w:r w:rsidR="00340D95" w:rsidRPr="00DA07F0">
        <w:rPr>
          <w:rFonts w:ascii="Times New Roman" w:hAnsi="Times New Roman" w:cs="Times New Roman"/>
          <w:sz w:val="24"/>
          <w:szCs w:val="24"/>
        </w:rPr>
        <w:t>burden of proof</w:t>
      </w:r>
      <w:r w:rsidR="002D2009" w:rsidRPr="00DA07F0">
        <w:rPr>
          <w:rFonts w:ascii="Times New Roman" w:hAnsi="Times New Roman" w:cs="Times New Roman"/>
          <w:sz w:val="24"/>
          <w:szCs w:val="24"/>
        </w:rPr>
        <w:t xml:space="preserve">, as explained by the </w:t>
      </w:r>
      <w:r w:rsidR="009A378C">
        <w:rPr>
          <w:rFonts w:ascii="Times New Roman" w:hAnsi="Times New Roman" w:cs="Times New Roman"/>
          <w:sz w:val="24"/>
          <w:szCs w:val="24"/>
        </w:rPr>
        <w:t xml:space="preserve">Pennsylvania </w:t>
      </w:r>
      <w:r w:rsidR="002D2009" w:rsidRPr="00DA07F0">
        <w:rPr>
          <w:rFonts w:ascii="Times New Roman" w:hAnsi="Times New Roman" w:cs="Times New Roman"/>
          <w:sz w:val="24"/>
          <w:szCs w:val="24"/>
        </w:rPr>
        <w:t>Supreme Court</w:t>
      </w:r>
      <w:r w:rsidR="001C2300">
        <w:rPr>
          <w:rFonts w:ascii="Times New Roman" w:hAnsi="Times New Roman" w:cs="Times New Roman"/>
          <w:sz w:val="24"/>
          <w:szCs w:val="24"/>
        </w:rPr>
        <w:t xml:space="preserve">.  </w:t>
      </w:r>
    </w:p>
    <w:p w14:paraId="50F2A7CC" w14:textId="77777777" w:rsidR="002F29BB" w:rsidRDefault="002F29BB" w:rsidP="00D550B3">
      <w:pPr>
        <w:spacing w:after="0" w:line="360" w:lineRule="auto"/>
        <w:rPr>
          <w:rFonts w:ascii="Times New Roman" w:hAnsi="Times New Roman" w:cs="Times New Roman"/>
          <w:sz w:val="24"/>
          <w:szCs w:val="24"/>
        </w:rPr>
      </w:pPr>
    </w:p>
    <w:p w14:paraId="5824953F" w14:textId="29AF7D47" w:rsidR="00F04A4A" w:rsidRPr="00DA07F0" w:rsidRDefault="00856A1D" w:rsidP="0036766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By Telephonic Prehearing Conference Notice</w:t>
      </w:r>
      <w:r w:rsidR="003F1D99">
        <w:rPr>
          <w:rFonts w:ascii="Times New Roman" w:hAnsi="Times New Roman" w:cs="Times New Roman"/>
          <w:sz w:val="24"/>
          <w:szCs w:val="24"/>
        </w:rPr>
        <w:t xml:space="preserve"> dated January 25, 2024</w:t>
      </w:r>
      <w:r>
        <w:rPr>
          <w:rFonts w:ascii="Times New Roman" w:hAnsi="Times New Roman" w:cs="Times New Roman"/>
          <w:sz w:val="24"/>
          <w:szCs w:val="24"/>
        </w:rPr>
        <w:t xml:space="preserve">, a </w:t>
      </w:r>
      <w:r w:rsidR="006E41AE">
        <w:rPr>
          <w:rFonts w:ascii="Times New Roman" w:hAnsi="Times New Roman" w:cs="Times New Roman"/>
          <w:sz w:val="24"/>
          <w:szCs w:val="24"/>
        </w:rPr>
        <w:t xml:space="preserve">Telephonic </w:t>
      </w:r>
      <w:r>
        <w:rPr>
          <w:rFonts w:ascii="Times New Roman" w:hAnsi="Times New Roman" w:cs="Times New Roman"/>
          <w:sz w:val="24"/>
          <w:szCs w:val="24"/>
        </w:rPr>
        <w:t xml:space="preserve">Prehearing Conference has been scheduled in this </w:t>
      </w:r>
      <w:r w:rsidR="00367666">
        <w:rPr>
          <w:rFonts w:ascii="Times New Roman" w:hAnsi="Times New Roman" w:cs="Times New Roman"/>
          <w:sz w:val="24"/>
          <w:szCs w:val="24"/>
        </w:rPr>
        <w:t>proceeding for Wednesday, February 21, 2024, at 10:00 a.m.</w:t>
      </w:r>
    </w:p>
    <w:p w14:paraId="53550A69" w14:textId="77777777" w:rsidR="000B539D" w:rsidRPr="00DA07F0" w:rsidRDefault="000B539D" w:rsidP="00F04A4A">
      <w:pPr>
        <w:pStyle w:val="BodyTextIndent"/>
        <w:ind w:firstLine="0"/>
        <w:jc w:val="center"/>
        <w:rPr>
          <w:sz w:val="24"/>
          <w:szCs w:val="24"/>
          <w:u w:val="single"/>
        </w:rPr>
      </w:pPr>
    </w:p>
    <w:p w14:paraId="6B0D4B45" w14:textId="0BBB9AF2" w:rsidR="00F04A4A" w:rsidRPr="00DA07F0" w:rsidRDefault="002D2009" w:rsidP="00F04A4A">
      <w:pPr>
        <w:pStyle w:val="BodyTextIndent"/>
        <w:ind w:firstLine="0"/>
        <w:jc w:val="center"/>
        <w:rPr>
          <w:sz w:val="24"/>
          <w:szCs w:val="24"/>
          <w:u w:val="single"/>
        </w:rPr>
      </w:pPr>
      <w:r w:rsidRPr="00DA07F0">
        <w:rPr>
          <w:sz w:val="24"/>
          <w:szCs w:val="24"/>
          <w:u w:val="single"/>
        </w:rPr>
        <w:t>O</w:t>
      </w:r>
      <w:r w:rsidR="00F04A4A" w:rsidRPr="00DA07F0">
        <w:rPr>
          <w:sz w:val="24"/>
          <w:szCs w:val="24"/>
          <w:u w:val="single"/>
        </w:rPr>
        <w:t>RDER</w:t>
      </w:r>
    </w:p>
    <w:p w14:paraId="780D90A1" w14:textId="77777777" w:rsidR="00F04A4A" w:rsidRDefault="00F04A4A" w:rsidP="00F04A4A">
      <w:pPr>
        <w:pStyle w:val="NoSpacing"/>
        <w:spacing w:line="360" w:lineRule="auto"/>
        <w:rPr>
          <w:szCs w:val="24"/>
        </w:rPr>
      </w:pPr>
    </w:p>
    <w:p w14:paraId="293CC1DC" w14:textId="77777777" w:rsidR="00A66F7E" w:rsidRPr="00DA07F0" w:rsidRDefault="00A66F7E" w:rsidP="00F04A4A">
      <w:pPr>
        <w:pStyle w:val="NoSpacing"/>
        <w:spacing w:line="360" w:lineRule="auto"/>
        <w:rPr>
          <w:szCs w:val="24"/>
        </w:rPr>
      </w:pPr>
    </w:p>
    <w:p w14:paraId="790FB9EB" w14:textId="6B5C56D8" w:rsidR="009E5BFC"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THEREFORE,</w:t>
      </w:r>
    </w:p>
    <w:p w14:paraId="527A3EF2" w14:textId="77777777" w:rsidR="009E5BFC" w:rsidRPr="00DA07F0" w:rsidRDefault="009E5BFC" w:rsidP="00F04A4A">
      <w:pPr>
        <w:spacing w:line="360" w:lineRule="auto"/>
        <w:rPr>
          <w:rFonts w:ascii="Times New Roman" w:hAnsi="Times New Roman" w:cs="Times New Roman"/>
          <w:sz w:val="24"/>
          <w:szCs w:val="24"/>
        </w:rPr>
      </w:pPr>
    </w:p>
    <w:p w14:paraId="546263EC" w14:textId="77777777" w:rsidR="00F04A4A" w:rsidRPr="00DA07F0"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IT IS ORDERED:</w:t>
      </w:r>
    </w:p>
    <w:p w14:paraId="09B6D8CC" w14:textId="77777777" w:rsidR="009E5BFC" w:rsidRDefault="009E5BFC" w:rsidP="00DA07F0">
      <w:pPr>
        <w:tabs>
          <w:tab w:val="left" w:pos="2160"/>
        </w:tabs>
        <w:spacing w:after="0" w:line="360" w:lineRule="auto"/>
        <w:ind w:left="1440"/>
        <w:rPr>
          <w:rFonts w:ascii="Times New Roman" w:hAnsi="Times New Roman" w:cs="Times New Roman"/>
          <w:sz w:val="24"/>
          <w:szCs w:val="24"/>
        </w:rPr>
      </w:pPr>
    </w:p>
    <w:p w14:paraId="4DF749D7" w14:textId="0728E9C4" w:rsidR="00F04A4A" w:rsidRDefault="002D2009" w:rsidP="0064650C">
      <w:pPr>
        <w:tabs>
          <w:tab w:val="left" w:pos="2160"/>
        </w:tabs>
        <w:spacing w:after="0" w:line="360" w:lineRule="auto"/>
        <w:ind w:firstLine="1440"/>
        <w:rPr>
          <w:rFonts w:ascii="Times New Roman" w:hAnsi="Times New Roman" w:cs="Times New Roman"/>
          <w:sz w:val="24"/>
          <w:szCs w:val="24"/>
        </w:rPr>
      </w:pPr>
      <w:r w:rsidRPr="00DA07F0">
        <w:rPr>
          <w:rFonts w:ascii="Times New Roman" w:hAnsi="Times New Roman" w:cs="Times New Roman"/>
          <w:sz w:val="24"/>
          <w:szCs w:val="24"/>
        </w:rPr>
        <w:t xml:space="preserve">1. </w:t>
      </w:r>
      <w:r w:rsidRPr="00DA07F0">
        <w:rPr>
          <w:rFonts w:ascii="Times New Roman" w:hAnsi="Times New Roman" w:cs="Times New Roman"/>
          <w:sz w:val="24"/>
          <w:szCs w:val="24"/>
        </w:rPr>
        <w:tab/>
      </w:r>
      <w:r w:rsidR="00EE1851">
        <w:rPr>
          <w:rFonts w:ascii="Times New Roman" w:hAnsi="Times New Roman" w:cs="Times New Roman"/>
          <w:sz w:val="24"/>
          <w:szCs w:val="24"/>
        </w:rPr>
        <w:t>A</w:t>
      </w:r>
      <w:r w:rsidRPr="00DA07F0">
        <w:rPr>
          <w:rFonts w:ascii="Times New Roman" w:hAnsi="Times New Roman" w:cs="Times New Roman"/>
          <w:sz w:val="24"/>
          <w:szCs w:val="24"/>
        </w:rPr>
        <w:t xml:space="preserve"> </w:t>
      </w:r>
      <w:r w:rsidR="00D36268">
        <w:rPr>
          <w:rFonts w:ascii="Times New Roman" w:hAnsi="Times New Roman" w:cs="Times New Roman"/>
          <w:sz w:val="24"/>
          <w:szCs w:val="24"/>
        </w:rPr>
        <w:t>T</w:t>
      </w:r>
      <w:r w:rsidR="00EE1851">
        <w:rPr>
          <w:rFonts w:ascii="Times New Roman" w:hAnsi="Times New Roman" w:cs="Times New Roman"/>
          <w:sz w:val="24"/>
          <w:szCs w:val="24"/>
        </w:rPr>
        <w:t xml:space="preserve">elephonic </w:t>
      </w:r>
      <w:r w:rsidR="00D36268">
        <w:rPr>
          <w:rFonts w:ascii="Times New Roman" w:hAnsi="Times New Roman" w:cs="Times New Roman"/>
          <w:sz w:val="24"/>
          <w:szCs w:val="24"/>
        </w:rPr>
        <w:t>P</w:t>
      </w:r>
      <w:r w:rsidR="001C2300">
        <w:rPr>
          <w:rFonts w:ascii="Times New Roman" w:hAnsi="Times New Roman" w:cs="Times New Roman"/>
          <w:sz w:val="24"/>
          <w:szCs w:val="24"/>
        </w:rPr>
        <w:t>re</w:t>
      </w:r>
      <w:r w:rsidR="00DA07F0" w:rsidRPr="00DA07F0">
        <w:rPr>
          <w:rFonts w:ascii="Times New Roman" w:hAnsi="Times New Roman" w:cs="Times New Roman"/>
          <w:sz w:val="24"/>
          <w:szCs w:val="24"/>
        </w:rPr>
        <w:t xml:space="preserve">hearing </w:t>
      </w:r>
      <w:r w:rsidR="00D36268">
        <w:rPr>
          <w:rFonts w:ascii="Times New Roman" w:hAnsi="Times New Roman" w:cs="Times New Roman"/>
          <w:sz w:val="24"/>
          <w:szCs w:val="24"/>
        </w:rPr>
        <w:t>C</w:t>
      </w:r>
      <w:r w:rsidR="00DA07F0" w:rsidRPr="00DA07F0">
        <w:rPr>
          <w:rFonts w:ascii="Times New Roman" w:hAnsi="Times New Roman" w:cs="Times New Roman"/>
          <w:sz w:val="24"/>
          <w:szCs w:val="24"/>
        </w:rPr>
        <w:t>onference</w:t>
      </w:r>
      <w:r w:rsidR="00EE1851">
        <w:rPr>
          <w:rFonts w:ascii="Times New Roman" w:hAnsi="Times New Roman" w:cs="Times New Roman"/>
          <w:sz w:val="24"/>
          <w:szCs w:val="24"/>
        </w:rPr>
        <w:t xml:space="preserve"> is scheduled </w:t>
      </w:r>
      <w:r w:rsidR="0064650C">
        <w:rPr>
          <w:rFonts w:ascii="Times New Roman" w:hAnsi="Times New Roman" w:cs="Times New Roman"/>
          <w:sz w:val="24"/>
          <w:szCs w:val="24"/>
        </w:rPr>
        <w:t>for Wednesday, February 21, 2024, at 10:00 a.m.</w:t>
      </w:r>
    </w:p>
    <w:p w14:paraId="707BC42E" w14:textId="77777777" w:rsidR="0064650C" w:rsidRPr="00DA07F0" w:rsidRDefault="0064650C" w:rsidP="0064650C">
      <w:pPr>
        <w:tabs>
          <w:tab w:val="left" w:pos="2160"/>
        </w:tabs>
        <w:spacing w:after="0" w:line="360" w:lineRule="auto"/>
        <w:ind w:left="1440"/>
        <w:rPr>
          <w:rFonts w:ascii="Times New Roman" w:hAnsi="Times New Roman" w:cs="Times New Roman"/>
          <w:sz w:val="24"/>
          <w:szCs w:val="24"/>
        </w:rPr>
      </w:pPr>
    </w:p>
    <w:p w14:paraId="111BBD42" w14:textId="77777777" w:rsidR="001C2300" w:rsidRDefault="00DA07F0" w:rsidP="009A378C">
      <w:pPr>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2.         </w:t>
      </w:r>
      <w:r w:rsidR="00F04A4A" w:rsidRPr="00DA07F0">
        <w:rPr>
          <w:rFonts w:ascii="Times New Roman" w:hAnsi="Times New Roman" w:cs="Times New Roman"/>
          <w:sz w:val="24"/>
          <w:szCs w:val="24"/>
        </w:rPr>
        <w:t>That the parties</w:t>
      </w:r>
      <w:r w:rsidRPr="00DA07F0">
        <w:rPr>
          <w:rFonts w:ascii="Times New Roman" w:hAnsi="Times New Roman" w:cs="Times New Roman"/>
          <w:sz w:val="24"/>
          <w:szCs w:val="24"/>
        </w:rPr>
        <w:t xml:space="preserve"> should be prepared to discuss at said conference</w:t>
      </w:r>
      <w:r w:rsidR="001C2300">
        <w:rPr>
          <w:rFonts w:ascii="Times New Roman" w:hAnsi="Times New Roman" w:cs="Times New Roman"/>
          <w:sz w:val="24"/>
          <w:szCs w:val="24"/>
        </w:rPr>
        <w:t xml:space="preserve"> the status </w:t>
      </w:r>
    </w:p>
    <w:p w14:paraId="4ED589B2" w14:textId="30C1AD22" w:rsidR="009A378C" w:rsidRDefault="001C2300" w:rsidP="001C2300">
      <w:pPr>
        <w:spacing w:after="0" w:line="360" w:lineRule="auto"/>
        <w:rPr>
          <w:rFonts w:ascii="Times New Roman" w:hAnsi="Times New Roman" w:cs="Times New Roman"/>
          <w:sz w:val="24"/>
          <w:szCs w:val="24"/>
        </w:rPr>
      </w:pPr>
      <w:r>
        <w:rPr>
          <w:rFonts w:ascii="Times New Roman" w:hAnsi="Times New Roman" w:cs="Times New Roman"/>
          <w:sz w:val="24"/>
          <w:szCs w:val="24"/>
        </w:rPr>
        <w:t>of this case, the litigation process to move forward with this matter including a litigation schedule, and other various procedural matters that may arise.</w:t>
      </w:r>
    </w:p>
    <w:p w14:paraId="1208C68B" w14:textId="77777777" w:rsidR="00CD77F0" w:rsidRDefault="00CD77F0" w:rsidP="00CD77F0">
      <w:pPr>
        <w:spacing w:after="0" w:line="360" w:lineRule="auto"/>
        <w:ind w:left="1440" w:firstLine="720"/>
        <w:rPr>
          <w:rFonts w:ascii="Times New Roman" w:hAnsi="Times New Roman" w:cs="Times New Roman"/>
          <w:sz w:val="24"/>
          <w:szCs w:val="24"/>
        </w:rPr>
      </w:pPr>
    </w:p>
    <w:p w14:paraId="7A08BC05" w14:textId="58E600FD" w:rsidR="00DA07F0" w:rsidRPr="00DA07F0" w:rsidRDefault="00DA07F0" w:rsidP="00DA07F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lastRenderedPageBreak/>
        <w:t xml:space="preserve">3.         </w:t>
      </w:r>
      <w:r w:rsidR="00F04A4A" w:rsidRPr="00DA07F0">
        <w:rPr>
          <w:rFonts w:ascii="Times New Roman" w:hAnsi="Times New Roman" w:cs="Times New Roman"/>
          <w:sz w:val="24"/>
          <w:szCs w:val="24"/>
        </w:rPr>
        <w:t xml:space="preserve">That the parties are reminded it is the Commission’s policy to encourage </w:t>
      </w:r>
    </w:p>
    <w:p w14:paraId="2D4909D7" w14:textId="77777777" w:rsidR="00DA07F0" w:rsidRPr="00DA07F0" w:rsidRDefault="00F04A4A" w:rsidP="00DA07F0">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settlements.  52 Pa. Code § 5.231(a).  The parties are urged to explore this possibility</w:t>
      </w:r>
      <w:r w:rsidR="00DA07F0" w:rsidRPr="00DA07F0">
        <w:rPr>
          <w:rFonts w:ascii="Times New Roman" w:hAnsi="Times New Roman" w:cs="Times New Roman"/>
          <w:sz w:val="24"/>
          <w:szCs w:val="24"/>
        </w:rPr>
        <w:t>, if possible.</w:t>
      </w:r>
    </w:p>
    <w:p w14:paraId="799B5257"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6B973E"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93D80B" w14:textId="0E04FBC7"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A07F0">
        <w:rPr>
          <w:rFonts w:ascii="Times New Roman" w:eastAsia="Times New Roman" w:hAnsi="Times New Roman" w:cs="Times New Roman"/>
          <w:sz w:val="24"/>
          <w:szCs w:val="24"/>
        </w:rPr>
        <w:t xml:space="preserve">Date:  </w:t>
      </w:r>
      <w:r w:rsidR="00D36268" w:rsidRPr="002F48E7">
        <w:rPr>
          <w:rFonts w:ascii="Times New Roman" w:eastAsia="Times New Roman" w:hAnsi="Times New Roman" w:cs="Times New Roman"/>
          <w:sz w:val="24"/>
          <w:szCs w:val="24"/>
          <w:u w:val="single"/>
        </w:rPr>
        <w:t xml:space="preserve">February </w:t>
      </w:r>
      <w:r w:rsidR="002F48E7" w:rsidRPr="002F48E7">
        <w:rPr>
          <w:rFonts w:ascii="Times New Roman" w:eastAsia="Times New Roman" w:hAnsi="Times New Roman" w:cs="Times New Roman"/>
          <w:sz w:val="24"/>
          <w:szCs w:val="24"/>
          <w:u w:val="single"/>
        </w:rPr>
        <w:t>5, 2024</w:t>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t>/s/</w:t>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p>
    <w:p w14:paraId="76D3FD01" w14:textId="57FF5B2D"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002F48E7">
        <w:rPr>
          <w:rFonts w:ascii="Times New Roman" w:eastAsia="Times New Roman" w:hAnsi="Times New Roman" w:cs="Times New Roman"/>
          <w:sz w:val="24"/>
          <w:szCs w:val="24"/>
        </w:rPr>
        <w:t>Steven K. Haas</w:t>
      </w:r>
    </w:p>
    <w:p w14:paraId="3D9E0C7E" w14:textId="10CF85FB" w:rsidR="00A91597" w:rsidRDefault="00A91597" w:rsidP="0029307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t>Administrative Law Judge</w:t>
      </w:r>
    </w:p>
    <w:p w14:paraId="0F34791B" w14:textId="77777777" w:rsidR="008F5C79" w:rsidRDefault="008F5C79" w:rsidP="0029307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8F5C79" w:rsidSect="008F5C79">
          <w:footerReference w:type="default" r:id="rId11"/>
          <w:pgSz w:w="12240" w:h="15840"/>
          <w:pgMar w:top="1440" w:right="1440" w:bottom="1440" w:left="1440" w:header="720" w:footer="720" w:gutter="0"/>
          <w:cols w:space="720"/>
          <w:titlePg/>
          <w:docGrid w:linePitch="360"/>
        </w:sectPr>
      </w:pPr>
    </w:p>
    <w:p w14:paraId="299BBC5A" w14:textId="77777777" w:rsidR="008F5C79" w:rsidRDefault="008F5C79" w:rsidP="008F5C79">
      <w:r>
        <w:rPr>
          <w:rFonts w:ascii="Microsoft Sans Serif" w:eastAsia="Microsoft Sans Serif" w:hAnsi="Microsoft Sans Serif" w:cs="Microsoft Sans Serif"/>
          <w:b/>
          <w:sz w:val="24"/>
          <w:u w:val="single"/>
        </w:rPr>
        <w:lastRenderedPageBreak/>
        <w:t>C-2021-3028761 - BARBARA DICKEY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BARBARA DICKEY</w:t>
      </w:r>
      <w:r>
        <w:rPr>
          <w:rFonts w:ascii="Microsoft Sans Serif" w:eastAsia="Microsoft Sans Serif" w:hAnsi="Microsoft Sans Serif" w:cs="Microsoft Sans Serif"/>
          <w:sz w:val="24"/>
        </w:rPr>
        <w:cr/>
        <w:t>32 LANTERN LANE</w:t>
      </w:r>
      <w:r>
        <w:rPr>
          <w:rFonts w:ascii="Microsoft Sans Serif" w:eastAsia="Microsoft Sans Serif" w:hAnsi="Microsoft Sans Serif" w:cs="Microsoft Sans Serif"/>
          <w:sz w:val="24"/>
        </w:rPr>
        <w:cr/>
        <w:t>SHIPPENSBURG PA  17527</w:t>
      </w:r>
      <w:r>
        <w:rPr>
          <w:rFonts w:ascii="Microsoft Sans Serif" w:eastAsia="Microsoft Sans Serif" w:hAnsi="Microsoft Sans Serif" w:cs="Microsoft Sans Serif"/>
          <w:sz w:val="24"/>
        </w:rPr>
        <w:cr/>
      </w:r>
      <w:r w:rsidRPr="006D7091">
        <w:rPr>
          <w:rFonts w:ascii="Microsoft Sans Serif" w:eastAsia="Microsoft Sans Serif" w:hAnsi="Microsoft Sans Serif" w:cs="Microsoft Sans Serif"/>
          <w:b/>
          <w:bCs/>
          <w:sz w:val="24"/>
        </w:rPr>
        <w:t>717.339.8019</w:t>
      </w:r>
      <w:r>
        <w:rPr>
          <w:rFonts w:ascii="Microsoft Sans Serif" w:eastAsia="Microsoft Sans Serif" w:hAnsi="Microsoft Sans Serif" w:cs="Microsoft Sans Serif"/>
          <w:sz w:val="24"/>
        </w:rPr>
        <w:cr/>
        <w:t xml:space="preserve">barbaradickey@yahoo.com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6D7091">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5695920D" w14:textId="77777777" w:rsidR="008F5C79" w:rsidRDefault="008F5C79" w:rsidP="008F5C79"/>
    <w:p w14:paraId="34562CC4" w14:textId="77777777" w:rsidR="008F5C79" w:rsidRPr="00DA07F0" w:rsidRDefault="008F5C79" w:rsidP="0029307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8F5C79" w:rsidRPr="00DA07F0" w:rsidSect="008F5C7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8C42" w14:textId="77777777" w:rsidR="00827349" w:rsidRDefault="00827349" w:rsidP="00DC6465">
      <w:pPr>
        <w:spacing w:after="0" w:line="240" w:lineRule="auto"/>
      </w:pPr>
      <w:r>
        <w:separator/>
      </w:r>
    </w:p>
  </w:endnote>
  <w:endnote w:type="continuationSeparator" w:id="0">
    <w:p w14:paraId="0F798CFA" w14:textId="77777777" w:rsidR="00827349" w:rsidRDefault="00827349"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657331"/>
      <w:docPartObj>
        <w:docPartGallery w:val="Page Numbers (Bottom of Page)"/>
        <w:docPartUnique/>
      </w:docPartObj>
    </w:sdtPr>
    <w:sdtEndPr>
      <w:rPr>
        <w:rFonts w:ascii="Times New Roman" w:hAnsi="Times New Roman" w:cs="Times New Roman"/>
        <w:noProof/>
        <w:sz w:val="20"/>
        <w:szCs w:val="20"/>
      </w:rPr>
    </w:sdtEndPr>
    <w:sdtContent>
      <w:p w14:paraId="335DBF70" w14:textId="39BEDDCD" w:rsidR="008F5C79" w:rsidRPr="008F5C79" w:rsidRDefault="008F5C79">
        <w:pPr>
          <w:pStyle w:val="Footer"/>
          <w:jc w:val="center"/>
          <w:rPr>
            <w:rFonts w:ascii="Times New Roman" w:hAnsi="Times New Roman" w:cs="Times New Roman"/>
            <w:sz w:val="20"/>
            <w:szCs w:val="20"/>
          </w:rPr>
        </w:pPr>
        <w:r w:rsidRPr="008F5C79">
          <w:rPr>
            <w:rFonts w:ascii="Times New Roman" w:hAnsi="Times New Roman" w:cs="Times New Roman"/>
            <w:sz w:val="20"/>
            <w:szCs w:val="20"/>
          </w:rPr>
          <w:fldChar w:fldCharType="begin"/>
        </w:r>
        <w:r w:rsidRPr="008F5C79">
          <w:rPr>
            <w:rFonts w:ascii="Times New Roman" w:hAnsi="Times New Roman" w:cs="Times New Roman"/>
            <w:sz w:val="20"/>
            <w:szCs w:val="20"/>
          </w:rPr>
          <w:instrText xml:space="preserve"> PAGE   \* MERGEFORMAT </w:instrText>
        </w:r>
        <w:r w:rsidRPr="008F5C79">
          <w:rPr>
            <w:rFonts w:ascii="Times New Roman" w:hAnsi="Times New Roman" w:cs="Times New Roman"/>
            <w:sz w:val="20"/>
            <w:szCs w:val="20"/>
          </w:rPr>
          <w:fldChar w:fldCharType="separate"/>
        </w:r>
        <w:r w:rsidRPr="008F5C79">
          <w:rPr>
            <w:rFonts w:ascii="Times New Roman" w:hAnsi="Times New Roman" w:cs="Times New Roman"/>
            <w:noProof/>
            <w:sz w:val="20"/>
            <w:szCs w:val="20"/>
          </w:rPr>
          <w:t>2</w:t>
        </w:r>
        <w:r w:rsidRPr="008F5C7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D97F" w14:textId="1A50F6B8" w:rsidR="008F5C79" w:rsidRPr="008F5C79" w:rsidRDefault="008F5C7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067C7" w14:textId="77777777" w:rsidR="00827349" w:rsidRDefault="00827349" w:rsidP="00DC6465">
      <w:pPr>
        <w:spacing w:after="0" w:line="240" w:lineRule="auto"/>
      </w:pPr>
      <w:r>
        <w:separator/>
      </w:r>
    </w:p>
  </w:footnote>
  <w:footnote w:type="continuationSeparator" w:id="0">
    <w:p w14:paraId="6D3105FC" w14:textId="77777777" w:rsidR="00827349" w:rsidRDefault="00827349" w:rsidP="00DC6465">
      <w:pPr>
        <w:spacing w:after="0" w:line="240" w:lineRule="auto"/>
      </w:pPr>
      <w:r>
        <w:continuationSeparator/>
      </w:r>
    </w:p>
  </w:footnote>
  <w:footnote w:id="1">
    <w:p w14:paraId="42ACA9B6" w14:textId="49E5FE71" w:rsidR="004C6075" w:rsidRPr="004678A5" w:rsidRDefault="004C6075" w:rsidP="004C6075">
      <w:pPr>
        <w:spacing w:after="0" w:line="240" w:lineRule="auto"/>
        <w:rPr>
          <w:rFonts w:ascii="Times New Roman" w:hAnsi="Times New Roman" w:cs="Times New Roman"/>
          <w:bCs/>
          <w:sz w:val="20"/>
          <w:szCs w:val="20"/>
        </w:rPr>
      </w:pPr>
      <w:r w:rsidRPr="009A4E22">
        <w:rPr>
          <w:rStyle w:val="FootnoteReference"/>
          <w:rFonts w:ascii="Times New Roman" w:hAnsi="Times New Roman" w:cs="Times New Roman"/>
          <w:sz w:val="24"/>
          <w:szCs w:val="24"/>
        </w:rPr>
        <w:footnoteRef/>
      </w:r>
      <w:r w:rsidRPr="009A4E22">
        <w:rPr>
          <w:rFonts w:ascii="Times New Roman" w:hAnsi="Times New Roman" w:cs="Times New Roman"/>
          <w:sz w:val="24"/>
          <w:szCs w:val="24"/>
        </w:rPr>
        <w:t xml:space="preserve"> </w:t>
      </w:r>
      <w:r w:rsidRPr="009A4E22">
        <w:rPr>
          <w:rFonts w:ascii="Times New Roman" w:hAnsi="Times New Roman" w:cs="Times New Roman"/>
          <w:sz w:val="20"/>
          <w:szCs w:val="20"/>
        </w:rPr>
        <w:t xml:space="preserve">   </w:t>
      </w:r>
      <w:r>
        <w:rPr>
          <w:rFonts w:ascii="Times New Roman" w:hAnsi="Times New Roman" w:cs="Times New Roman"/>
          <w:sz w:val="20"/>
          <w:szCs w:val="20"/>
        </w:rPr>
        <w:t xml:space="preserve">  </w:t>
      </w:r>
      <w:r w:rsidR="007F7CCB">
        <w:rPr>
          <w:rFonts w:ascii="Times New Roman" w:hAnsi="Times New Roman" w:cs="Times New Roman"/>
          <w:sz w:val="20"/>
          <w:szCs w:val="20"/>
        </w:rPr>
        <w:tab/>
      </w:r>
      <w:r w:rsidRPr="004C6075">
        <w:rPr>
          <w:rFonts w:ascii="Times New Roman" w:hAnsi="Times New Roman" w:cs="Times New Roman"/>
          <w:bCs/>
          <w:sz w:val="20"/>
          <w:szCs w:val="20"/>
        </w:rPr>
        <w:t xml:space="preserve">The </w:t>
      </w:r>
      <w:r w:rsidRPr="004C6075">
        <w:rPr>
          <w:rFonts w:ascii="Times New Roman" w:hAnsi="Times New Roman" w:cs="Times New Roman"/>
          <w:bCs/>
          <w:i/>
          <w:iCs/>
          <w:sz w:val="20"/>
          <w:szCs w:val="20"/>
        </w:rPr>
        <w:t>2023 Order</w:t>
      </w:r>
      <w:r w:rsidRPr="004C6075">
        <w:rPr>
          <w:rFonts w:ascii="Times New Roman" w:hAnsi="Times New Roman" w:cs="Times New Roman"/>
          <w:bCs/>
          <w:sz w:val="20"/>
          <w:szCs w:val="20"/>
        </w:rPr>
        <w:t xml:space="preserve"> directs that formal complaints concerning the installation of smart meters pending before the Office of Administrative Law Judge (OALJ) will proceed as directed by the assigned presiding Administrative Law Judge (ALJ).  (</w:t>
      </w:r>
      <w:r w:rsidRPr="004C6075">
        <w:rPr>
          <w:rFonts w:ascii="Times New Roman" w:hAnsi="Times New Roman" w:cs="Times New Roman"/>
          <w:bCs/>
          <w:i/>
          <w:iCs/>
          <w:sz w:val="20"/>
          <w:szCs w:val="20"/>
        </w:rPr>
        <w:t>Id.</w:t>
      </w:r>
      <w:r w:rsidRPr="004C6075">
        <w:rPr>
          <w:rFonts w:ascii="Times New Roman" w:hAnsi="Times New Roman" w:cs="Times New Roman"/>
          <w:bCs/>
          <w:sz w:val="20"/>
          <w:szCs w:val="20"/>
        </w:rPr>
        <w:t xml:space="preserve"> at 8).</w:t>
      </w:r>
      <w:r>
        <w:rPr>
          <w:rFonts w:ascii="Times New Roman" w:hAnsi="Times New Roman" w:cs="Times New Roman"/>
          <w:bCs/>
          <w:sz w:val="20"/>
          <w:szCs w:val="20"/>
        </w:rPr>
        <w:t xml:space="preserve">  </w:t>
      </w:r>
      <w:r w:rsidRPr="004C6075">
        <w:rPr>
          <w:rFonts w:ascii="Times New Roman" w:hAnsi="Times New Roman" w:cs="Times New Roman"/>
          <w:sz w:val="20"/>
          <w:szCs w:val="20"/>
        </w:rPr>
        <w:t xml:space="preserve">The record reflects that the </w:t>
      </w:r>
      <w:r w:rsidRPr="004C6075">
        <w:rPr>
          <w:rFonts w:ascii="Times New Roman" w:hAnsi="Times New Roman" w:cs="Times New Roman"/>
          <w:i/>
          <w:iCs/>
          <w:sz w:val="20"/>
          <w:szCs w:val="20"/>
        </w:rPr>
        <w:t>2023 Order</w:t>
      </w:r>
      <w:r w:rsidRPr="004C6075">
        <w:rPr>
          <w:rFonts w:ascii="Times New Roman" w:hAnsi="Times New Roman" w:cs="Times New Roman"/>
          <w:sz w:val="20"/>
          <w:szCs w:val="20"/>
        </w:rPr>
        <w:t xml:space="preserve"> was </w:t>
      </w:r>
      <w:r w:rsidR="0071565D">
        <w:rPr>
          <w:rFonts w:ascii="Times New Roman" w:hAnsi="Times New Roman" w:cs="Times New Roman"/>
          <w:sz w:val="20"/>
          <w:szCs w:val="20"/>
        </w:rPr>
        <w:t>served</w:t>
      </w:r>
      <w:r w:rsidRPr="004C6075">
        <w:rPr>
          <w:rFonts w:ascii="Times New Roman" w:hAnsi="Times New Roman" w:cs="Times New Roman"/>
          <w:sz w:val="20"/>
          <w:szCs w:val="20"/>
        </w:rPr>
        <w:t xml:space="preserve"> on the parties.</w:t>
      </w:r>
      <w:r>
        <w:rPr>
          <w:rFonts w:ascii="Times New Roman" w:hAnsi="Times New Roman" w:cs="Times New Roman"/>
          <w:sz w:val="20"/>
          <w:szCs w:val="20"/>
        </w:rPr>
        <w:t xml:space="preserve"> </w:t>
      </w:r>
    </w:p>
  </w:footnote>
  <w:footnote w:id="2">
    <w:p w14:paraId="5260D3A4" w14:textId="372FBD96" w:rsidR="002D2009" w:rsidRPr="00340D95" w:rsidRDefault="002D2009" w:rsidP="002D2009">
      <w:pPr>
        <w:pStyle w:val="FootnoteText"/>
        <w:rPr>
          <w:rFonts w:ascii="Times New Roman" w:hAnsi="Times New Roman" w:cs="Times New Roman"/>
          <w:i/>
          <w:iCs/>
        </w:rPr>
      </w:pPr>
      <w:r w:rsidRPr="00340D95">
        <w:rPr>
          <w:rStyle w:val="FootnoteReference"/>
          <w:rFonts w:ascii="Times New Roman" w:hAnsi="Times New Roman" w:cs="Times New Roman"/>
          <w:sz w:val="24"/>
          <w:szCs w:val="24"/>
        </w:rPr>
        <w:footnoteRef/>
      </w:r>
      <w:r w:rsidRPr="002674BE">
        <w:rPr>
          <w:rFonts w:ascii="Times New Roman" w:hAnsi="Times New Roman" w:cs="Times New Roman"/>
          <w:sz w:val="24"/>
          <w:szCs w:val="24"/>
          <w:lang w:val="it-IT"/>
        </w:rPr>
        <w:t xml:space="preserve"> </w:t>
      </w:r>
      <w:r w:rsidRPr="002674BE">
        <w:rPr>
          <w:lang w:val="it-IT"/>
        </w:rPr>
        <w:tab/>
      </w:r>
      <w:r w:rsidRPr="002674BE">
        <w:rPr>
          <w:rFonts w:ascii="Times New Roman" w:hAnsi="Times New Roman" w:cs="Times New Roman"/>
          <w:i/>
          <w:iCs/>
          <w:lang w:val="it-IT"/>
        </w:rPr>
        <w:t xml:space="preserve">Povacz, et al. v. Pa. Pub. </w:t>
      </w:r>
      <w:r w:rsidRPr="009E0DCD">
        <w:rPr>
          <w:rFonts w:ascii="Times New Roman" w:hAnsi="Times New Roman" w:cs="Times New Roman"/>
          <w:i/>
          <w:iCs/>
          <w:lang w:val="it-IT"/>
        </w:rPr>
        <w:t xml:space="preserve">Util. Comm’n, </w:t>
      </w:r>
      <w:r w:rsidRPr="009E0DCD">
        <w:rPr>
          <w:rFonts w:ascii="Times New Roman" w:hAnsi="Times New Roman" w:cs="Times New Roman"/>
          <w:lang w:val="it-IT"/>
        </w:rPr>
        <w:t>280 A.3d 975 (Pa. 2002)</w:t>
      </w:r>
      <w:r w:rsidR="00EA0B47" w:rsidRPr="009E0DCD">
        <w:rPr>
          <w:rFonts w:ascii="Times New Roman" w:hAnsi="Times New Roman" w:cs="Times New Roman"/>
          <w:lang w:val="it-IT"/>
        </w:rPr>
        <w:t xml:space="preserve">.  </w:t>
      </w:r>
      <w:r w:rsidR="00EA0B47">
        <w:rPr>
          <w:rFonts w:ascii="Times New Roman" w:hAnsi="Times New Roman" w:cs="Times New Roman"/>
        </w:rPr>
        <w:t xml:space="preserve">This </w:t>
      </w:r>
      <w:r w:rsidRPr="00340D95">
        <w:rPr>
          <w:rFonts w:ascii="Times New Roman" w:hAnsi="Times New Roman" w:cs="Times New Roman"/>
        </w:rPr>
        <w:t>c</w:t>
      </w:r>
      <w:r>
        <w:rPr>
          <w:rFonts w:ascii="Times New Roman" w:hAnsi="Times New Roman" w:cs="Times New Roman"/>
        </w:rPr>
        <w:t xml:space="preserve">ase was the basis of the Commission’s </w:t>
      </w:r>
      <w:r w:rsidRPr="00340D95">
        <w:rPr>
          <w:rFonts w:ascii="Times New Roman" w:hAnsi="Times New Roman" w:cs="Times New Roman"/>
          <w:i/>
          <w:iCs/>
        </w:rPr>
        <w:t>Stay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5751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42793"/>
    <w:rsid w:val="00045F72"/>
    <w:rsid w:val="000532E3"/>
    <w:rsid w:val="00060991"/>
    <w:rsid w:val="000864A0"/>
    <w:rsid w:val="000B3D4E"/>
    <w:rsid w:val="000B539D"/>
    <w:rsid w:val="000B69F3"/>
    <w:rsid w:val="000E4900"/>
    <w:rsid w:val="001003C3"/>
    <w:rsid w:val="00132D2C"/>
    <w:rsid w:val="001C2300"/>
    <w:rsid w:val="001C409E"/>
    <w:rsid w:val="001D1E3E"/>
    <w:rsid w:val="002674BE"/>
    <w:rsid w:val="002733FC"/>
    <w:rsid w:val="0029307C"/>
    <w:rsid w:val="002C1C9D"/>
    <w:rsid w:val="002D2009"/>
    <w:rsid w:val="002E42CE"/>
    <w:rsid w:val="002F1EC4"/>
    <w:rsid w:val="002F29BB"/>
    <w:rsid w:val="002F48E7"/>
    <w:rsid w:val="003143A6"/>
    <w:rsid w:val="0031523F"/>
    <w:rsid w:val="00340D95"/>
    <w:rsid w:val="003427A9"/>
    <w:rsid w:val="0036510B"/>
    <w:rsid w:val="00367666"/>
    <w:rsid w:val="003772B6"/>
    <w:rsid w:val="003D7F5D"/>
    <w:rsid w:val="003F1D99"/>
    <w:rsid w:val="00457B8F"/>
    <w:rsid w:val="004678A5"/>
    <w:rsid w:val="004A1045"/>
    <w:rsid w:val="004B7A51"/>
    <w:rsid w:val="004C6075"/>
    <w:rsid w:val="004C6754"/>
    <w:rsid w:val="004F4EE2"/>
    <w:rsid w:val="004F75D4"/>
    <w:rsid w:val="005234C8"/>
    <w:rsid w:val="0059089C"/>
    <w:rsid w:val="005A320F"/>
    <w:rsid w:val="005B220E"/>
    <w:rsid w:val="0061300A"/>
    <w:rsid w:val="00644B33"/>
    <w:rsid w:val="0064650C"/>
    <w:rsid w:val="00651806"/>
    <w:rsid w:val="00672D7B"/>
    <w:rsid w:val="0068100C"/>
    <w:rsid w:val="00687033"/>
    <w:rsid w:val="006914D8"/>
    <w:rsid w:val="006E41AE"/>
    <w:rsid w:val="006F2CE2"/>
    <w:rsid w:val="0071565D"/>
    <w:rsid w:val="007159EF"/>
    <w:rsid w:val="00732F1E"/>
    <w:rsid w:val="007B5C79"/>
    <w:rsid w:val="007F7CCB"/>
    <w:rsid w:val="00812BC6"/>
    <w:rsid w:val="0082409C"/>
    <w:rsid w:val="00827349"/>
    <w:rsid w:val="00856A1D"/>
    <w:rsid w:val="00872DEE"/>
    <w:rsid w:val="00875468"/>
    <w:rsid w:val="008A4B5F"/>
    <w:rsid w:val="008B432E"/>
    <w:rsid w:val="008F5C79"/>
    <w:rsid w:val="00915777"/>
    <w:rsid w:val="009A378C"/>
    <w:rsid w:val="009A4E22"/>
    <w:rsid w:val="009B01C3"/>
    <w:rsid w:val="009E0DCD"/>
    <w:rsid w:val="009E5BFC"/>
    <w:rsid w:val="009F0467"/>
    <w:rsid w:val="00A05554"/>
    <w:rsid w:val="00A66F7E"/>
    <w:rsid w:val="00A91597"/>
    <w:rsid w:val="00AB3416"/>
    <w:rsid w:val="00AF107A"/>
    <w:rsid w:val="00B57454"/>
    <w:rsid w:val="00B7015A"/>
    <w:rsid w:val="00B73457"/>
    <w:rsid w:val="00B878AA"/>
    <w:rsid w:val="00B91E13"/>
    <w:rsid w:val="00B94872"/>
    <w:rsid w:val="00BC09FC"/>
    <w:rsid w:val="00BC2CFC"/>
    <w:rsid w:val="00BC4FBE"/>
    <w:rsid w:val="00BD3343"/>
    <w:rsid w:val="00BE66D7"/>
    <w:rsid w:val="00C77197"/>
    <w:rsid w:val="00C83029"/>
    <w:rsid w:val="00CA03C8"/>
    <w:rsid w:val="00CA17A1"/>
    <w:rsid w:val="00CA25F0"/>
    <w:rsid w:val="00CA4236"/>
    <w:rsid w:val="00CB3C41"/>
    <w:rsid w:val="00CD77F0"/>
    <w:rsid w:val="00CE1993"/>
    <w:rsid w:val="00D33C1F"/>
    <w:rsid w:val="00D36268"/>
    <w:rsid w:val="00D550B3"/>
    <w:rsid w:val="00D63F6A"/>
    <w:rsid w:val="00D67119"/>
    <w:rsid w:val="00D75061"/>
    <w:rsid w:val="00D847BD"/>
    <w:rsid w:val="00DA07F0"/>
    <w:rsid w:val="00DC0EE5"/>
    <w:rsid w:val="00DC6465"/>
    <w:rsid w:val="00DD1991"/>
    <w:rsid w:val="00DE0CF3"/>
    <w:rsid w:val="00E00A1B"/>
    <w:rsid w:val="00E03441"/>
    <w:rsid w:val="00E04149"/>
    <w:rsid w:val="00E04C8D"/>
    <w:rsid w:val="00E66814"/>
    <w:rsid w:val="00E70372"/>
    <w:rsid w:val="00E87C5E"/>
    <w:rsid w:val="00EA0B47"/>
    <w:rsid w:val="00EC1A68"/>
    <w:rsid w:val="00ED4299"/>
    <w:rsid w:val="00EE1851"/>
    <w:rsid w:val="00F04A4A"/>
    <w:rsid w:val="00F21AFB"/>
    <w:rsid w:val="00F811DB"/>
    <w:rsid w:val="00F923A1"/>
    <w:rsid w:val="00FA1C2D"/>
    <w:rsid w:val="00FD165E"/>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 w:type="paragraph" w:styleId="FootnoteText">
    <w:name w:val="footnote text"/>
    <w:basedOn w:val="Normal"/>
    <w:link w:val="FootnoteTextChar"/>
    <w:uiPriority w:val="99"/>
    <w:unhideWhenUsed/>
    <w:rsid w:val="009A4E22"/>
    <w:pPr>
      <w:spacing w:after="0" w:line="240" w:lineRule="auto"/>
    </w:pPr>
    <w:rPr>
      <w:sz w:val="20"/>
      <w:szCs w:val="20"/>
    </w:rPr>
  </w:style>
  <w:style w:type="character" w:customStyle="1" w:styleId="FootnoteTextChar">
    <w:name w:val="Footnote Text Char"/>
    <w:basedOn w:val="DefaultParagraphFont"/>
    <w:link w:val="FootnoteText"/>
    <w:uiPriority w:val="99"/>
    <w:rsid w:val="009A4E22"/>
    <w:rPr>
      <w:sz w:val="20"/>
      <w:szCs w:val="20"/>
    </w:rPr>
  </w:style>
  <w:style w:type="character" w:styleId="FootnoteReference">
    <w:name w:val="footnote reference"/>
    <w:basedOn w:val="DefaultParagraphFont"/>
    <w:uiPriority w:val="99"/>
    <w:semiHidden/>
    <w:unhideWhenUsed/>
    <w:rsid w:val="009A4E22"/>
    <w:rPr>
      <w:vertAlign w:val="superscript"/>
    </w:rPr>
  </w:style>
  <w:style w:type="paragraph" w:customStyle="1" w:styleId="ParaTab1">
    <w:name w:val="ParaTab 1"/>
    <w:rsid w:val="00F04A4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04A4A"/>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F04A4A"/>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04A4A"/>
    <w:rPr>
      <w:rFonts w:ascii="Times New Roman" w:eastAsia="Times New Roman" w:hAnsi="Times New Roman" w:cs="Times New Roman"/>
      <w:sz w:val="26"/>
      <w:szCs w:val="26"/>
    </w:rPr>
  </w:style>
  <w:style w:type="paragraph" w:styleId="NoSpacing">
    <w:name w:val="No Spacing"/>
    <w:uiPriority w:val="1"/>
    <w:qFormat/>
    <w:rsid w:val="00F04A4A"/>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F04A4A"/>
    <w:rPr>
      <w:rFonts w:ascii="Segoe UI" w:hAnsi="Segoe UI" w:cs="Segoe UI" w:hint="default"/>
      <w:sz w:val="18"/>
      <w:szCs w:val="18"/>
    </w:rPr>
  </w:style>
  <w:style w:type="character" w:customStyle="1" w:styleId="cf11">
    <w:name w:val="cf11"/>
    <w:basedOn w:val="DefaultParagraphFont"/>
    <w:rsid w:val="00F04A4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7CEA9-5116-4ED5-8749-8E1AA320D773}">
  <ds:schemaRefs>
    <ds:schemaRef ds:uri="http://purl.org/dc/elements/1.1/"/>
    <ds:schemaRef ds:uri="http://schemas.microsoft.com/office/2006/metadata/properties"/>
    <ds:schemaRef ds:uri="c43417d6-f766-4d97-ae2e-b0103a28e04d"/>
    <ds:schemaRef ds:uri="http://schemas.openxmlformats.org/package/2006/metadata/core-properties"/>
    <ds:schemaRef ds:uri="http://purl.org/dc/terms/"/>
    <ds:schemaRef ds:uri="e29d5ee1-a564-4572-908c-0357b19afe17"/>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A4D8E8E-9D38-4D45-BA13-651AE709432C}">
  <ds:schemaRefs>
    <ds:schemaRef ds:uri="http://schemas.microsoft.com/sharepoint/v3/contenttype/forms"/>
  </ds:schemaRefs>
</ds:datastoreItem>
</file>

<file path=customXml/itemProps3.xml><?xml version="1.0" encoding="utf-8"?>
<ds:datastoreItem xmlns:ds="http://schemas.openxmlformats.org/officeDocument/2006/customXml" ds:itemID="{B5B9E755-D393-44B3-AB42-C1088AEE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460</Words>
  <Characters>2628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2023-12-18T18:26:00Z</cp:lastPrinted>
  <dcterms:created xsi:type="dcterms:W3CDTF">2024-02-05T21:13:00Z</dcterms:created>
  <dcterms:modified xsi:type="dcterms:W3CDTF">2024-02-05T21:13:00Z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