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4A93C55F" w:rsidR="004B5EF8" w:rsidRPr="00105ACE" w:rsidRDefault="006603B9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6, 2024</w:t>
      </w:r>
    </w:p>
    <w:p w14:paraId="22F16125" w14:textId="6C20520F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6603B9">
        <w:rPr>
          <w:rFonts w:ascii="Microsoft Sans Serif" w:hAnsi="Microsoft Sans Serif" w:cs="Microsoft Sans Serif"/>
          <w:b/>
          <w:bCs/>
          <w:sz w:val="24"/>
          <w:szCs w:val="24"/>
        </w:rPr>
        <w:t>C-2023-3040168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728DEA21" w14:textId="77777777" w:rsidR="00733B59" w:rsidRPr="004E5EA1" w:rsidRDefault="00733B59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1049AD7C" w14:textId="714A9E1E" w:rsidR="00BA038D" w:rsidRDefault="006603B9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Stacey Martin v. PPL Electric </w:t>
      </w:r>
      <w:r w:rsidR="00733B59">
        <w:rPr>
          <w:rFonts w:ascii="Microsoft Sans Serif" w:hAnsi="Microsoft Sans Serif" w:cs="Microsoft Sans Serif"/>
          <w:b/>
          <w:sz w:val="24"/>
          <w:szCs w:val="24"/>
        </w:rPr>
        <w:t xml:space="preserve">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C2F92AD" w:rsidR="00590EBA" w:rsidRDefault="00733B59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5C9FEC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44ECD">
        <w:rPr>
          <w:rFonts w:ascii="Microsoft Sans Serif" w:hAnsi="Microsoft Sans Serif" w:cs="Microsoft Sans Serif"/>
          <w:b/>
          <w:sz w:val="24"/>
          <w:szCs w:val="24"/>
        </w:rPr>
        <w:t>Monday, February 12,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5426B1FF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44ECD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5D43782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44ECD">
        <w:rPr>
          <w:rFonts w:ascii="Microsoft Sans Serif" w:hAnsi="Microsoft Sans Serif" w:cs="Microsoft Sans Serif"/>
          <w:b/>
          <w:sz w:val="24"/>
          <w:szCs w:val="24"/>
        </w:rPr>
        <w:t>Administrative Law Judge Dennis Buckley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91E7230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44ECD">
        <w:rPr>
          <w:rFonts w:ascii="Microsoft Sans Serif" w:hAnsi="Microsoft Sans Serif" w:cs="Microsoft Sans Serif"/>
          <w:sz w:val="22"/>
          <w:szCs w:val="22"/>
        </w:rPr>
        <w:t xml:space="preserve">ALJ Buckley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EA5E100" w14:textId="77777777" w:rsidR="002E14D9" w:rsidRDefault="00853F08" w:rsidP="002E14D9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2E14D9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C-2023-3040168 - STACEY MARTIN v. PPL ELECTRIC UTILITIES CORP</w:t>
      </w:r>
    </w:p>
    <w:p w14:paraId="3CB5C37F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419BAC7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STACEY MARTIN</w:t>
      </w:r>
    </w:p>
    <w:p w14:paraId="0A1F1D64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8 LENKER AVE</w:t>
      </w:r>
    </w:p>
    <w:p w14:paraId="66B74889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SELINSGROVE PA  17870</w:t>
      </w:r>
    </w:p>
    <w:p w14:paraId="2066AD5A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570.847.1118</w:t>
      </w:r>
    </w:p>
    <w:p w14:paraId="1E1519A8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dsml.martin@gmail.com</w:t>
        </w:r>
      </w:hyperlink>
    </w:p>
    <w:p w14:paraId="2A861235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74753C5D" w14:textId="77777777" w:rsidR="002E14D9" w:rsidRDefault="002E14D9" w:rsidP="002E14D9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099B611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MEGAN E RULLI ESQUIRE</w:t>
      </w:r>
    </w:p>
    <w:p w14:paraId="33EA94CD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DEVIN T RYAN ESQUIRE</w:t>
      </w:r>
    </w:p>
    <w:p w14:paraId="495B4228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POST AND SCHELL PC</w:t>
      </w:r>
    </w:p>
    <w:p w14:paraId="4D05CF86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 2ND ST 12TH FL</w:t>
      </w:r>
    </w:p>
    <w:p w14:paraId="72F71D18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17101-1601</w:t>
      </w:r>
    </w:p>
    <w:p w14:paraId="0D24249F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717.612.6052</w:t>
      </w:r>
    </w:p>
    <w:p w14:paraId="3E9DA7D3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717.731.1970</w:t>
      </w:r>
    </w:p>
    <w:p w14:paraId="413C2F1B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717.612.6012</w:t>
      </w:r>
    </w:p>
    <w:p w14:paraId="3CE7F666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717.472.0466</w:t>
      </w:r>
    </w:p>
    <w:p w14:paraId="29E48DDC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dryan@postschell.com</w:t>
        </w:r>
      </w:hyperlink>
    </w:p>
    <w:p w14:paraId="4022EC7D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mrulli@postschell.com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16D760C3" w14:textId="77777777" w:rsidR="002E14D9" w:rsidRDefault="002E14D9" w:rsidP="002E14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FA7DB26" w14:textId="77777777" w:rsidR="002E14D9" w:rsidRDefault="002E14D9" w:rsidP="002E14D9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PPL)</w:t>
      </w:r>
    </w:p>
    <w:p w14:paraId="571A8ACF" w14:textId="458F377E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44ECD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2E14D9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603B9"/>
    <w:rsid w:val="00697190"/>
    <w:rsid w:val="006C0BDB"/>
    <w:rsid w:val="006C7520"/>
    <w:rsid w:val="006D2D11"/>
    <w:rsid w:val="006F5B08"/>
    <w:rsid w:val="007327E6"/>
    <w:rsid w:val="00733B59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143A4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2E14D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2E14D9"/>
  </w:style>
  <w:style w:type="character" w:customStyle="1" w:styleId="hyperlinkchar">
    <w:name w:val="hyperlink__char"/>
    <w:basedOn w:val="DefaultParagraphFont"/>
    <w:rsid w:val="002E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ulli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ryan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sml.martin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2024-02-06T19:48:00Z</dcterms:created>
  <dcterms:modified xsi:type="dcterms:W3CDTF">2024-02-06T19:50:00Z</dcterms:modified>
</cp:coreProperties>
</file>