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6026" w14:textId="77777777" w:rsidR="00FC5618" w:rsidRPr="00ED36C7" w:rsidRDefault="00FC5618" w:rsidP="00FC5618">
      <w:pPr>
        <w:jc w:val="center"/>
        <w:rPr>
          <w:b/>
        </w:rPr>
      </w:pPr>
      <w:r w:rsidRPr="00ED36C7">
        <w:rPr>
          <w:b/>
        </w:rPr>
        <w:t>BEFORE THE</w:t>
      </w:r>
    </w:p>
    <w:p w14:paraId="70E07023" w14:textId="77777777" w:rsidR="00FC5618" w:rsidRPr="00ED36C7" w:rsidRDefault="00FC5618" w:rsidP="00FC5618">
      <w:pPr>
        <w:jc w:val="center"/>
      </w:pPr>
      <w:r w:rsidRPr="00ED36C7">
        <w:rPr>
          <w:b/>
        </w:rPr>
        <w:t>PENNSYLVANIA PUBLIC UTILITY COMMISSION</w:t>
      </w:r>
    </w:p>
    <w:p w14:paraId="6D3AE2DA" w14:textId="77777777" w:rsidR="00FC5618" w:rsidRPr="00ED36C7" w:rsidRDefault="00FC5618" w:rsidP="00FC5618"/>
    <w:p w14:paraId="071DB405" w14:textId="77777777" w:rsidR="00FC5618" w:rsidRPr="00ED36C7" w:rsidRDefault="00FC5618" w:rsidP="00FC5618"/>
    <w:p w14:paraId="198FC9CF" w14:textId="77777777" w:rsidR="00FC5618" w:rsidRPr="00ED36C7" w:rsidRDefault="00FC5618" w:rsidP="00FC5618"/>
    <w:p w14:paraId="3C3DC132" w14:textId="4D9DAB2F" w:rsidR="00FC5618" w:rsidRPr="00ED36C7" w:rsidRDefault="00646753" w:rsidP="00FC5618">
      <w:r>
        <w:t>Catherine Lowe</w:t>
      </w:r>
      <w:r w:rsidR="00436C0C">
        <w:tab/>
      </w:r>
      <w:r w:rsidR="00FC5618">
        <w:tab/>
      </w:r>
      <w:r w:rsidR="00FC5618" w:rsidRPr="00ED36C7">
        <w:tab/>
      </w:r>
      <w:r w:rsidR="00FC5618" w:rsidRPr="00ED36C7">
        <w:tab/>
      </w:r>
      <w:r w:rsidR="00FC5618" w:rsidRPr="00ED36C7">
        <w:tab/>
        <w:t>:</w:t>
      </w:r>
      <w:r w:rsidR="00FC5618" w:rsidRPr="00ED36C7">
        <w:tab/>
      </w:r>
    </w:p>
    <w:p w14:paraId="28298171" w14:textId="77777777" w:rsidR="00FC5618" w:rsidRPr="00ED36C7" w:rsidRDefault="00FC5618" w:rsidP="00FC5618">
      <w:r w:rsidRPr="00ED36C7">
        <w:tab/>
      </w:r>
      <w:r w:rsidRPr="00ED36C7">
        <w:tab/>
      </w:r>
      <w:r w:rsidRPr="00ED36C7">
        <w:tab/>
      </w:r>
      <w:r w:rsidRPr="00ED36C7">
        <w:tab/>
      </w:r>
      <w:r w:rsidRPr="00ED36C7">
        <w:tab/>
      </w:r>
      <w:r w:rsidRPr="00ED36C7">
        <w:tab/>
      </w:r>
      <w:r w:rsidRPr="00ED36C7">
        <w:tab/>
        <w:t>:</w:t>
      </w:r>
    </w:p>
    <w:p w14:paraId="5B57A391" w14:textId="103E5428" w:rsidR="00FC5618" w:rsidRPr="00ED36C7" w:rsidRDefault="00FC5618" w:rsidP="00FC5618">
      <w:pPr>
        <w:numPr>
          <w:ilvl w:val="0"/>
          <w:numId w:val="4"/>
        </w:numPr>
        <w:ind w:left="5040" w:hanging="4320"/>
      </w:pPr>
      <w:r w:rsidRPr="00ED36C7">
        <w:t>:</w:t>
      </w:r>
      <w:r w:rsidRPr="00ED36C7">
        <w:tab/>
      </w:r>
      <w:r w:rsidRPr="00ED36C7">
        <w:tab/>
      </w:r>
      <w:r w:rsidR="00301126">
        <w:t>F-20</w:t>
      </w:r>
      <w:r w:rsidR="00646753">
        <w:t>23-3040666</w:t>
      </w:r>
    </w:p>
    <w:p w14:paraId="4C2AD182" w14:textId="77777777" w:rsidR="00FC5618" w:rsidRPr="00ED36C7" w:rsidRDefault="00FC5618" w:rsidP="00FC5618">
      <w:pPr>
        <w:ind w:left="5040"/>
      </w:pPr>
      <w:r w:rsidRPr="00ED36C7">
        <w:t>:</w:t>
      </w:r>
    </w:p>
    <w:p w14:paraId="21B44E48" w14:textId="3C8F2E11" w:rsidR="00FC5618" w:rsidRPr="00ED36C7" w:rsidRDefault="00646753" w:rsidP="00FC5618">
      <w:r>
        <w:t>PPL Electric Utilities Corporation</w:t>
      </w:r>
      <w:r w:rsidR="00FC5618" w:rsidRPr="00ED36C7">
        <w:t xml:space="preserve"> </w:t>
      </w:r>
      <w:r w:rsidR="00FC5618" w:rsidRPr="00ED36C7">
        <w:tab/>
      </w:r>
      <w:r w:rsidR="00FC5618" w:rsidRPr="00ED36C7">
        <w:tab/>
      </w:r>
      <w:r w:rsidR="00FC5618" w:rsidRPr="00ED36C7">
        <w:tab/>
        <w:t>:</w:t>
      </w:r>
    </w:p>
    <w:p w14:paraId="1D2BE2C5" w14:textId="77777777" w:rsidR="001E2E86" w:rsidRDefault="001E2E86" w:rsidP="00716AAB"/>
    <w:p w14:paraId="37A76567" w14:textId="77777777" w:rsidR="00716AAB" w:rsidRDefault="00716AAB" w:rsidP="00716AAB"/>
    <w:p w14:paraId="2BE9DEFC" w14:textId="77777777" w:rsidR="00716AAB" w:rsidRDefault="00716AAB" w:rsidP="00716AAB"/>
    <w:p w14:paraId="461C36B9" w14:textId="50B82C80" w:rsidR="00406E4E" w:rsidRDefault="00646753" w:rsidP="00716AAB">
      <w:pPr>
        <w:jc w:val="center"/>
        <w:rPr>
          <w:b/>
          <w:u w:val="single"/>
        </w:rPr>
      </w:pPr>
      <w:r w:rsidRPr="00646753">
        <w:rPr>
          <w:b/>
          <w:u w:val="single"/>
        </w:rPr>
        <w:t>FIRST POST-HEARING</w:t>
      </w:r>
      <w:r w:rsidR="00716AAB" w:rsidRPr="00646753">
        <w:rPr>
          <w:b/>
          <w:u w:val="single"/>
        </w:rPr>
        <w:t xml:space="preserve"> ORDER</w:t>
      </w:r>
    </w:p>
    <w:p w14:paraId="356D0E33" w14:textId="77777777" w:rsidR="00BB4F64" w:rsidRPr="00646753" w:rsidRDefault="00BB4F64" w:rsidP="00716AAB">
      <w:pPr>
        <w:jc w:val="center"/>
        <w:rPr>
          <w:b/>
          <w:u w:val="single"/>
        </w:rPr>
      </w:pPr>
    </w:p>
    <w:p w14:paraId="42E92A1C" w14:textId="77777777" w:rsidR="00646753" w:rsidRDefault="00646753" w:rsidP="00716AAB">
      <w:pPr>
        <w:jc w:val="center"/>
        <w:rPr>
          <w:bCs/>
        </w:rPr>
      </w:pPr>
      <w:r>
        <w:rPr>
          <w:bCs/>
        </w:rPr>
        <w:t xml:space="preserve">Re-Open the Hearing Record to </w:t>
      </w:r>
    </w:p>
    <w:p w14:paraId="783ABBDE" w14:textId="77777777" w:rsidR="00646753" w:rsidRDefault="00646753" w:rsidP="00716AAB">
      <w:pPr>
        <w:jc w:val="center"/>
        <w:rPr>
          <w:bCs/>
        </w:rPr>
      </w:pPr>
      <w:r>
        <w:rPr>
          <w:bCs/>
        </w:rPr>
        <w:t xml:space="preserve">Perform a Home Energy Audit </w:t>
      </w:r>
    </w:p>
    <w:p w14:paraId="1F7B9AFE" w14:textId="06013AD5" w:rsidR="00646753" w:rsidRDefault="00646753" w:rsidP="00716AAB">
      <w:pPr>
        <w:jc w:val="center"/>
        <w:rPr>
          <w:bCs/>
        </w:rPr>
      </w:pPr>
      <w:r>
        <w:rPr>
          <w:bCs/>
        </w:rPr>
        <w:t>and Further Hearing.</w:t>
      </w:r>
    </w:p>
    <w:p w14:paraId="2926A515" w14:textId="77777777" w:rsidR="00716AAB" w:rsidRDefault="00716AAB" w:rsidP="00EF2A1E">
      <w:pPr>
        <w:spacing w:line="360" w:lineRule="auto"/>
      </w:pPr>
    </w:p>
    <w:p w14:paraId="592A5F02" w14:textId="395EE7AB" w:rsidR="00646753" w:rsidRPr="007A3515" w:rsidRDefault="00646753" w:rsidP="00EF2A1E">
      <w:pPr>
        <w:spacing w:line="360" w:lineRule="auto"/>
        <w:ind w:firstLine="1440"/>
      </w:pPr>
      <w:r w:rsidRPr="007A3515">
        <w:t xml:space="preserve">On </w:t>
      </w:r>
      <w:r>
        <w:t>May 8, 2023</w:t>
      </w:r>
      <w:r w:rsidRPr="007A3515">
        <w:t>,</w:t>
      </w:r>
      <w:r>
        <w:t xml:space="preserve"> Catherine Lowe (Ms. Lowe or Complainant)</w:t>
      </w:r>
      <w:r w:rsidRPr="007A3515">
        <w:t xml:space="preserve"> filed </w:t>
      </w:r>
      <w:r>
        <w:t>with the Pennsylvania Public Utility Commission (Commission) the Formal Complaint</w:t>
      </w:r>
      <w:r w:rsidRPr="007A3515">
        <w:t xml:space="preserve"> </w:t>
      </w:r>
      <w:r>
        <w:t xml:space="preserve">(Complaint) </w:t>
      </w:r>
      <w:r w:rsidRPr="007A3515">
        <w:t>against</w:t>
      </w:r>
      <w:r>
        <w:t xml:space="preserve"> PPL Electric Utilities Corporation</w:t>
      </w:r>
      <w:r w:rsidRPr="007A3515">
        <w:t xml:space="preserve"> (Respondent</w:t>
      </w:r>
      <w:r>
        <w:t xml:space="preserve"> or PPL</w:t>
      </w:r>
      <w:r w:rsidRPr="007A3515">
        <w:t>) alleging</w:t>
      </w:r>
      <w:r>
        <w:t xml:space="preserve"> incorrect billing statements while the service address was vacant from December 2022 through February 2023.  On October 24, 2023, the</w:t>
      </w:r>
      <w:r w:rsidRPr="007A3515">
        <w:t xml:space="preserve"> presiding officer convened the initial hearing </w:t>
      </w:r>
      <w:r>
        <w:t xml:space="preserve">at which Complainant appeared and testified, in addition to one witness.  Respondent also appeared and presented the testimony of two witnesses.  Fifteen (15) of Complainant’s exhibits were admitted into the hearing record in addition to eight (8) of Respondent’s exhibits.  </w:t>
      </w:r>
      <w:r w:rsidRPr="009C39DA">
        <w:t>Complainant and Respondent issued final statements on the hearing record in lieu of filing briefs.</w:t>
      </w:r>
    </w:p>
    <w:p w14:paraId="498BC01E" w14:textId="77777777" w:rsidR="00646753" w:rsidRPr="007A3515" w:rsidRDefault="00646753" w:rsidP="00EF2A1E">
      <w:pPr>
        <w:spacing w:line="360" w:lineRule="auto"/>
      </w:pPr>
    </w:p>
    <w:p w14:paraId="11562A6C" w14:textId="54F62927" w:rsidR="00646753" w:rsidRPr="007A3515" w:rsidRDefault="00646753" w:rsidP="00EF2A1E">
      <w:pPr>
        <w:spacing w:line="360" w:lineRule="auto"/>
        <w:ind w:firstLine="1440"/>
      </w:pPr>
      <w:r>
        <w:t>Thereafter, t</w:t>
      </w:r>
      <w:r w:rsidRPr="007A3515">
        <w:t>he transcript of the hearing, consisting of 1</w:t>
      </w:r>
      <w:r>
        <w:t>30</w:t>
      </w:r>
      <w:r w:rsidRPr="007A3515">
        <w:t xml:space="preserve"> pages, was received in the Commission’s Secretary’s Bureau</w:t>
      </w:r>
      <w:r>
        <w:t xml:space="preserve">, and the record closed on November 29, </w:t>
      </w:r>
      <w:proofErr w:type="gramStart"/>
      <w:r>
        <w:t>2023</w:t>
      </w:r>
      <w:proofErr w:type="gramEnd"/>
      <w:r>
        <w:t xml:space="preserve"> when</w:t>
      </w:r>
      <w:r w:rsidRPr="007A3515">
        <w:t xml:space="preserve"> the </w:t>
      </w:r>
      <w:r>
        <w:t>ALJ</w:t>
      </w:r>
      <w:r w:rsidRPr="007A3515">
        <w:t xml:space="preserve"> issued the Interim Order Closing the Hearing Record.</w:t>
      </w:r>
    </w:p>
    <w:p w14:paraId="3066D9B3" w14:textId="77777777" w:rsidR="009F0B93" w:rsidRDefault="009F0B93" w:rsidP="00EF2A1E">
      <w:pPr>
        <w:spacing w:line="360" w:lineRule="auto"/>
      </w:pPr>
    </w:p>
    <w:p w14:paraId="16DDE419" w14:textId="77777777" w:rsidR="00637261" w:rsidRDefault="009F0B93" w:rsidP="00716AAB">
      <w:pPr>
        <w:spacing w:line="360" w:lineRule="auto"/>
      </w:pPr>
      <w:r>
        <w:tab/>
      </w:r>
      <w:r>
        <w:tab/>
        <w:t xml:space="preserve">The hearing record in this proceeding must be </w:t>
      </w:r>
      <w:r w:rsidR="00A85BD8">
        <w:t xml:space="preserve">re-opened for the purpose of developing a full and complete record.  </w:t>
      </w:r>
      <w:r w:rsidR="003C7731">
        <w:t xml:space="preserve">52 Pa.Code § 5.483.  </w:t>
      </w:r>
      <w:r w:rsidR="00EF2A1E">
        <w:t xml:space="preserve">Inter alia, the parties provided the billing statements in issue, charts showing the daily consumption and average daily temperatures.  However, no evidence was provided about the </w:t>
      </w:r>
      <w:r w:rsidR="00637261">
        <w:t xml:space="preserve">consumption demands at the service address, the </w:t>
      </w:r>
      <w:r w:rsidR="00637261">
        <w:lastRenderedPageBreak/>
        <w:t xml:space="preserve">cost of electric supply during the 2021/2022 and 2022/2023 winter heating seasons, or information about the relevant degree days.  </w:t>
      </w:r>
      <w:r w:rsidR="00A85BD8">
        <w:t>A home energy audit</w:t>
      </w:r>
      <w:r w:rsidR="003C7731">
        <w:t xml:space="preserve"> and </w:t>
      </w:r>
      <w:r w:rsidR="00637261">
        <w:t xml:space="preserve">additional data, with the </w:t>
      </w:r>
      <w:r w:rsidR="003C7731">
        <w:t>testimony and exhibits related thereto</w:t>
      </w:r>
      <w:r w:rsidR="000D4942">
        <w:t xml:space="preserve"> are</w:t>
      </w:r>
      <w:r w:rsidR="00A85BD8">
        <w:t xml:space="preserve"> necessary for a complete record in this proceeding.  </w:t>
      </w:r>
    </w:p>
    <w:p w14:paraId="46A15EEF" w14:textId="77777777" w:rsidR="00637261" w:rsidRDefault="00637261" w:rsidP="00716AAB">
      <w:pPr>
        <w:spacing w:line="360" w:lineRule="auto"/>
      </w:pPr>
    </w:p>
    <w:p w14:paraId="5C34B1E8" w14:textId="77777777" w:rsidR="00FA688B" w:rsidRDefault="00FA688B" w:rsidP="00637261">
      <w:pPr>
        <w:tabs>
          <w:tab w:val="left" w:pos="1530"/>
        </w:tabs>
        <w:spacing w:line="360" w:lineRule="auto"/>
        <w:ind w:firstLine="1440"/>
      </w:pPr>
      <w:r>
        <w:t>H</w:t>
      </w:r>
      <w:r w:rsidR="00A85BD8">
        <w:t>igh bill complaints of this nature can and have resulted in the filing of multiple complaints</w:t>
      </w:r>
      <w:r w:rsidR="00637261">
        <w:t>, and this situation occurred concurrent with a system-wide problem at the utility</w:t>
      </w:r>
      <w:r w:rsidR="00A85BD8">
        <w:t xml:space="preserve">.  </w:t>
      </w:r>
      <w:proofErr w:type="gramStart"/>
      <w:r w:rsidR="00A85BD8">
        <w:t>In an effort to</w:t>
      </w:r>
      <w:proofErr w:type="gramEnd"/>
      <w:r w:rsidR="00A85BD8">
        <w:t xml:space="preserve"> identify the </w:t>
      </w:r>
      <w:r w:rsidR="00637261">
        <w:t xml:space="preserve">accurate </w:t>
      </w:r>
      <w:r w:rsidR="00A85BD8">
        <w:t>consumption at the service location</w:t>
      </w:r>
      <w:r w:rsidR="00637261">
        <w:t>, how that recorded consumption generated the bills it did and whether the data points to a p</w:t>
      </w:r>
      <w:r w:rsidR="00A85BD8">
        <w:t xml:space="preserve">otential problem with </w:t>
      </w:r>
      <w:r w:rsidR="00637261">
        <w:t xml:space="preserve">the </w:t>
      </w:r>
      <w:r w:rsidR="00A85BD8">
        <w:t xml:space="preserve">service, a home energy audit is needed.  </w:t>
      </w:r>
    </w:p>
    <w:p w14:paraId="676ADB1B" w14:textId="77777777" w:rsidR="00FA688B" w:rsidRDefault="00FA688B" w:rsidP="00637261">
      <w:pPr>
        <w:tabs>
          <w:tab w:val="left" w:pos="1530"/>
        </w:tabs>
        <w:spacing w:line="360" w:lineRule="auto"/>
        <w:ind w:firstLine="1440"/>
      </w:pPr>
    </w:p>
    <w:p w14:paraId="61478E20" w14:textId="6C99E81F" w:rsidR="00FA688B" w:rsidRDefault="00A85BD8" w:rsidP="00637261">
      <w:pPr>
        <w:tabs>
          <w:tab w:val="left" w:pos="1530"/>
        </w:tabs>
        <w:spacing w:line="360" w:lineRule="auto"/>
        <w:ind w:firstLine="1440"/>
      </w:pPr>
      <w:r>
        <w:t xml:space="preserve">Therefore, a home energy audit must be scheduled between the parties </w:t>
      </w:r>
      <w:r w:rsidR="003C7731">
        <w:t>on a date when</w:t>
      </w:r>
      <w:r>
        <w:t xml:space="preserve"> </w:t>
      </w:r>
      <w:r w:rsidR="00637261">
        <w:t xml:space="preserve">Respondent can have access at the service address.  </w:t>
      </w:r>
      <w:r>
        <w:t xml:space="preserve">Complainant can be present for the audit or </w:t>
      </w:r>
      <w:r w:rsidR="00637261">
        <w:t xml:space="preserve">can choose to </w:t>
      </w:r>
      <w:r>
        <w:t xml:space="preserve">make </w:t>
      </w:r>
      <w:r w:rsidR="00637261">
        <w:t xml:space="preserve">the service address accessible using another trusted individual so PPL can have </w:t>
      </w:r>
      <w:r>
        <w:t xml:space="preserve">access to the service </w:t>
      </w:r>
      <w:r w:rsidR="00637261">
        <w:t>address</w:t>
      </w:r>
      <w:r>
        <w:t>.  After the home energy audit has been conducted</w:t>
      </w:r>
      <w:r w:rsidR="003C7731">
        <w:t xml:space="preserve"> and a report generated</w:t>
      </w:r>
      <w:r>
        <w:t xml:space="preserve">, </w:t>
      </w:r>
      <w:r w:rsidR="00FA688B">
        <w:t>PPL</w:t>
      </w:r>
      <w:r>
        <w:t xml:space="preserve"> must inform the </w:t>
      </w:r>
      <w:r w:rsidR="00FA688B">
        <w:t>presiding officer</w:t>
      </w:r>
      <w:r>
        <w:t xml:space="preserve"> in writing so a further hearing can be </w:t>
      </w:r>
      <w:r w:rsidR="005900E5">
        <w:t>scheduled</w:t>
      </w:r>
      <w:r>
        <w:t xml:space="preserve"> for the purpose of admitting the home energy audit into evidence and providing each party with an opportunity to offer additional evidence related to the home energy audit.  </w:t>
      </w:r>
      <w:r w:rsidR="00716AAB">
        <w:tab/>
      </w:r>
    </w:p>
    <w:p w14:paraId="3B487982" w14:textId="77777777" w:rsidR="00FA688B" w:rsidRDefault="00FA688B" w:rsidP="00637261">
      <w:pPr>
        <w:tabs>
          <w:tab w:val="left" w:pos="1530"/>
        </w:tabs>
        <w:spacing w:line="360" w:lineRule="auto"/>
        <w:ind w:firstLine="1440"/>
      </w:pPr>
    </w:p>
    <w:p w14:paraId="4235FA29" w14:textId="404506EB" w:rsidR="00716AAB" w:rsidRDefault="00FA688B" w:rsidP="00637261">
      <w:pPr>
        <w:tabs>
          <w:tab w:val="left" w:pos="1530"/>
        </w:tabs>
        <w:spacing w:line="360" w:lineRule="auto"/>
        <w:ind w:firstLine="1440"/>
      </w:pPr>
      <w:r>
        <w:t>In addition, PPL needs to provide information about not only the consumption demands at the service address, but in addition, should provide the cost of electric supply during the 2021/2022 and 2022/2023 winter heating seasons, as well as information about the relevant degree days.</w:t>
      </w:r>
      <w:r w:rsidR="00716AAB">
        <w:tab/>
      </w:r>
      <w:r w:rsidR="002F56A9">
        <w:t xml:space="preserve"> </w:t>
      </w:r>
    </w:p>
    <w:p w14:paraId="2BCAE078" w14:textId="77777777" w:rsidR="00716AAB" w:rsidRDefault="00716AAB" w:rsidP="00716AAB">
      <w:pPr>
        <w:spacing w:line="360" w:lineRule="auto"/>
      </w:pPr>
    </w:p>
    <w:p w14:paraId="211232D0" w14:textId="77777777" w:rsidR="00716AAB" w:rsidRDefault="00716AAB" w:rsidP="00716AAB">
      <w:pPr>
        <w:spacing w:line="360" w:lineRule="auto"/>
      </w:pPr>
      <w:r>
        <w:tab/>
      </w:r>
      <w:r>
        <w:tab/>
        <w:t>THEREFORE,</w:t>
      </w:r>
    </w:p>
    <w:p w14:paraId="6126EDAF" w14:textId="77777777" w:rsidR="00975654" w:rsidRDefault="00975654" w:rsidP="00716AAB">
      <w:pPr>
        <w:spacing w:line="360" w:lineRule="auto"/>
      </w:pPr>
    </w:p>
    <w:p w14:paraId="33C3F9DB" w14:textId="77777777" w:rsidR="00716AAB" w:rsidRDefault="00716AAB" w:rsidP="00716AAB">
      <w:pPr>
        <w:spacing w:line="360" w:lineRule="auto"/>
      </w:pPr>
      <w:r>
        <w:tab/>
      </w:r>
      <w:r>
        <w:tab/>
        <w:t>IT IS ORDERED:</w:t>
      </w:r>
    </w:p>
    <w:p w14:paraId="1D282A7E" w14:textId="77777777" w:rsidR="00975654" w:rsidRDefault="00975654" w:rsidP="00585F27">
      <w:pPr>
        <w:spacing w:line="360" w:lineRule="auto"/>
        <w:ind w:left="2160"/>
      </w:pPr>
    </w:p>
    <w:p w14:paraId="59142567" w14:textId="380ABDE8" w:rsidR="00585F27" w:rsidRDefault="00585F27" w:rsidP="00585F27">
      <w:pPr>
        <w:numPr>
          <w:ilvl w:val="0"/>
          <w:numId w:val="2"/>
        </w:numPr>
        <w:spacing w:line="360" w:lineRule="auto"/>
      </w:pPr>
      <w:r>
        <w:t xml:space="preserve">That the record, at Docket No. </w:t>
      </w:r>
      <w:r w:rsidR="00301126">
        <w:t>F-20</w:t>
      </w:r>
      <w:r w:rsidR="00FA688B">
        <w:t>23-3040666</w:t>
      </w:r>
      <w:r w:rsidR="00F76414">
        <w:t xml:space="preserve">, </w:t>
      </w:r>
      <w:r>
        <w:t xml:space="preserve">is </w:t>
      </w:r>
      <w:r w:rsidR="003C7731">
        <w:t>re-opened.</w:t>
      </w:r>
    </w:p>
    <w:p w14:paraId="74EBCB0A" w14:textId="77777777" w:rsidR="00585F27" w:rsidRDefault="00585F27" w:rsidP="00585F27">
      <w:pPr>
        <w:spacing w:line="360" w:lineRule="auto"/>
        <w:ind w:left="2160"/>
      </w:pPr>
    </w:p>
    <w:p w14:paraId="08327C53" w14:textId="77777777" w:rsidR="003C7731" w:rsidRDefault="00716AAB" w:rsidP="00716AAB">
      <w:pPr>
        <w:numPr>
          <w:ilvl w:val="0"/>
          <w:numId w:val="2"/>
        </w:numPr>
        <w:spacing w:line="360" w:lineRule="auto"/>
      </w:pPr>
      <w:r>
        <w:t>Th</w:t>
      </w:r>
      <w:r w:rsidR="00105FFF">
        <w:t xml:space="preserve">at </w:t>
      </w:r>
      <w:r w:rsidR="003C7731">
        <w:t>Complainant and Respondent shall schedule a home energy audit at</w:t>
      </w:r>
    </w:p>
    <w:p w14:paraId="14D93912" w14:textId="21E76A18" w:rsidR="00406E4E" w:rsidRDefault="003C7731" w:rsidP="003C7731">
      <w:pPr>
        <w:spacing w:line="360" w:lineRule="auto"/>
      </w:pPr>
      <w:r>
        <w:t xml:space="preserve">the service location on a mutually agreeable date within </w:t>
      </w:r>
      <w:r w:rsidR="00FA688B">
        <w:t>nine</w:t>
      </w:r>
      <w:r>
        <w:t>ty (</w:t>
      </w:r>
      <w:r w:rsidR="00FA688B">
        <w:t>9</w:t>
      </w:r>
      <w:r>
        <w:t>0) days of the date of this order.</w:t>
      </w:r>
    </w:p>
    <w:p w14:paraId="7C4CC70E" w14:textId="1023322D" w:rsidR="00B809F7" w:rsidRDefault="003C7731" w:rsidP="00716AAB">
      <w:pPr>
        <w:spacing w:line="360" w:lineRule="auto"/>
      </w:pPr>
      <w:r>
        <w:lastRenderedPageBreak/>
        <w:tab/>
      </w:r>
      <w:r>
        <w:tab/>
        <w:t>3.</w:t>
      </w:r>
      <w:r>
        <w:tab/>
        <w:t xml:space="preserve">That Respondent shall notify the undersigned presiding officer in writing after the home energy audit has been conducted and a report has been prepared so that a further call-in telephone hearing can be scheduled.  </w:t>
      </w:r>
    </w:p>
    <w:p w14:paraId="287D5A1A" w14:textId="0226C893" w:rsidR="007757B6" w:rsidRDefault="007757B6" w:rsidP="00716AAB">
      <w:pPr>
        <w:spacing w:line="360" w:lineRule="auto"/>
      </w:pPr>
    </w:p>
    <w:p w14:paraId="24E95A0A" w14:textId="77777777" w:rsidR="00826C18" w:rsidRDefault="00826C18" w:rsidP="00716AAB">
      <w:pPr>
        <w:spacing w:line="360" w:lineRule="auto"/>
      </w:pPr>
    </w:p>
    <w:p w14:paraId="08B9B299" w14:textId="77777777" w:rsidR="00975654" w:rsidRDefault="00975654" w:rsidP="00716AAB">
      <w:pPr>
        <w:spacing w:line="360" w:lineRule="auto"/>
      </w:pPr>
    </w:p>
    <w:p w14:paraId="6BF64E37" w14:textId="38D6F4F6" w:rsidR="009B1199" w:rsidRPr="003C6AF4" w:rsidRDefault="00716AAB" w:rsidP="009B1199">
      <w:r>
        <w:t xml:space="preserve">Date:  </w:t>
      </w:r>
      <w:r w:rsidR="00FA688B">
        <w:rPr>
          <w:u w:val="single"/>
        </w:rPr>
        <w:t>February 15, 2024</w:t>
      </w:r>
      <w:r w:rsidR="001E2E86">
        <w:tab/>
      </w:r>
      <w:r w:rsidR="001E2E86">
        <w:tab/>
      </w:r>
      <w:r w:rsidR="00F400CA">
        <w:tab/>
      </w:r>
      <w:r w:rsidR="00B809F7">
        <w:tab/>
      </w:r>
      <w:r w:rsidR="009B1199" w:rsidRPr="009C6D70">
        <w:rPr>
          <w:u w:val="single"/>
        </w:rPr>
        <w:tab/>
      </w:r>
      <w:r w:rsidR="009B1199" w:rsidRPr="009C6D70">
        <w:rPr>
          <w:u w:val="single"/>
        </w:rPr>
        <w:tab/>
      </w:r>
      <w:r w:rsidR="009B1199" w:rsidRPr="003C6AF4">
        <w:rPr>
          <w:u w:val="single"/>
        </w:rPr>
        <w:t>/s/</w:t>
      </w:r>
      <w:r w:rsidR="009B1199" w:rsidRPr="003C6AF4">
        <w:rPr>
          <w:u w:val="single"/>
        </w:rPr>
        <w:tab/>
      </w:r>
      <w:r w:rsidR="009B1199" w:rsidRPr="003C6AF4">
        <w:rPr>
          <w:u w:val="single"/>
        </w:rPr>
        <w:tab/>
      </w:r>
      <w:r w:rsidR="009B1199" w:rsidRPr="003C6AF4">
        <w:rPr>
          <w:u w:val="single"/>
        </w:rPr>
        <w:tab/>
      </w:r>
      <w:r w:rsidR="009B1199" w:rsidRPr="003C6AF4">
        <w:rPr>
          <w:u w:val="single"/>
        </w:rPr>
        <w:tab/>
      </w:r>
    </w:p>
    <w:p w14:paraId="63238BB7" w14:textId="2BEED3C2" w:rsidR="0007071B" w:rsidRPr="00057980" w:rsidRDefault="00716AAB" w:rsidP="0007071B">
      <w:pPr>
        <w:rPr>
          <w:rFonts w:ascii="Microsoft Sans Serif" w:hAnsi="Microsoft Sans Serif" w:cs="Microsoft Sans Serif"/>
          <w:b/>
          <w:caps/>
          <w:u w:val="single"/>
        </w:rPr>
      </w:pPr>
      <w:r>
        <w:tab/>
      </w:r>
      <w:r w:rsidR="001E2E86">
        <w:tab/>
      </w:r>
      <w:r w:rsidR="001E2E86">
        <w:tab/>
      </w:r>
      <w:r w:rsidR="001E2E86">
        <w:tab/>
      </w:r>
      <w:r w:rsidR="001E2E86">
        <w:tab/>
      </w:r>
      <w:r w:rsidR="001E2E86">
        <w:tab/>
      </w:r>
      <w:r w:rsidR="001E2E86">
        <w:tab/>
      </w:r>
      <w:r w:rsidR="00FA688B">
        <w:t>Katrina L. Dunderdale</w:t>
      </w:r>
      <w:r w:rsidR="001E2E86">
        <w:tab/>
      </w:r>
      <w:r w:rsidR="001E2E86">
        <w:tab/>
      </w:r>
      <w:r w:rsidR="001E2E86">
        <w:tab/>
      </w:r>
      <w:r w:rsidR="001E2E86">
        <w:tab/>
      </w:r>
      <w:r w:rsidR="001E2E86">
        <w:tab/>
      </w:r>
      <w:r w:rsidR="001E2E86">
        <w:tab/>
      </w:r>
      <w:r w:rsidR="001E2E86">
        <w:tab/>
      </w:r>
      <w:r w:rsidR="002F56A9">
        <w:tab/>
      </w:r>
      <w:r w:rsidR="002F56A9">
        <w:tab/>
      </w:r>
      <w:r w:rsidR="00C17209">
        <w:tab/>
      </w:r>
      <w:r w:rsidR="001E2E86">
        <w:t>Administrative Law Judge</w:t>
      </w:r>
    </w:p>
    <w:p w14:paraId="26A8EA41" w14:textId="52F26540" w:rsidR="00375FCD" w:rsidRPr="00375FCD" w:rsidRDefault="00375FCD" w:rsidP="00375FCD"/>
    <w:p w14:paraId="392F8A78" w14:textId="77777777" w:rsidR="00375FCD" w:rsidRPr="00375FCD" w:rsidRDefault="00375FCD" w:rsidP="00375FCD">
      <w:pPr>
        <w:spacing w:after="160" w:line="259" w:lineRule="auto"/>
        <w:rPr>
          <w:rFonts w:ascii="Microsoft Sans Serif" w:eastAsia="Microsoft Sans Serif" w:hAnsi="Microsoft Sans Serif" w:cs="Microsoft Sans Serif"/>
          <w:szCs w:val="22"/>
        </w:rPr>
      </w:pPr>
    </w:p>
    <w:p w14:paraId="3E06A985" w14:textId="764D3C19" w:rsidR="00AE4995" w:rsidRDefault="00AE4995" w:rsidP="00AE4995"/>
    <w:p w14:paraId="20A23B9E" w14:textId="67149D42" w:rsidR="00D84DD8" w:rsidRDefault="00D84DD8" w:rsidP="0007071B">
      <w:pPr>
        <w:rPr>
          <w:rFonts w:ascii="Microsoft Sans Serif" w:hAnsi="Microsoft Sans Serif" w:cs="Microsoft Sans Serif"/>
          <w:caps/>
        </w:rPr>
      </w:pPr>
    </w:p>
    <w:p w14:paraId="1CE1CB17" w14:textId="77777777" w:rsidR="00D84DD8" w:rsidRDefault="00D84DD8">
      <w:pPr>
        <w:rPr>
          <w:rFonts w:ascii="Microsoft Sans Serif" w:hAnsi="Microsoft Sans Serif" w:cs="Microsoft Sans Serif"/>
          <w:caps/>
        </w:rPr>
      </w:pPr>
      <w:r>
        <w:rPr>
          <w:rFonts w:ascii="Microsoft Sans Serif" w:hAnsi="Microsoft Sans Serif" w:cs="Microsoft Sans Serif"/>
          <w:caps/>
        </w:rPr>
        <w:br w:type="page"/>
      </w:r>
    </w:p>
    <w:p w14:paraId="5A20845E" w14:textId="77777777" w:rsidR="003152CA" w:rsidRDefault="003152CA" w:rsidP="003152CA">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t>F-2023-3040666 - CATHERINE LOWE v. PPL ELECTRIC UTILITIES CORPORATION</w:t>
      </w:r>
    </w:p>
    <w:p w14:paraId="2C82F30D" w14:textId="77777777" w:rsidR="003152CA" w:rsidRDefault="003152CA" w:rsidP="003152CA">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6B2F897"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CATHERINE LOWE</w:t>
      </w:r>
    </w:p>
    <w:p w14:paraId="0AF77B8C"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1632 HEMLOCK FARMS</w:t>
      </w:r>
    </w:p>
    <w:p w14:paraId="534B504C"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APT 132 SURREY DRIVE</w:t>
      </w:r>
    </w:p>
    <w:p w14:paraId="0B54546C"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LORDS VALLEY PA  18428</w:t>
      </w:r>
    </w:p>
    <w:p w14:paraId="3D375A6C"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917.208.3225 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917.918.0235</w:t>
      </w:r>
    </w:p>
    <w:p w14:paraId="0F94BB00" w14:textId="77777777" w:rsidR="003152CA" w:rsidRDefault="003152CA" w:rsidP="003152CA">
      <w:pPr>
        <w:pStyle w:val="normal0"/>
        <w:spacing w:before="0" w:beforeAutospacing="0" w:after="0" w:afterAutospacing="0" w:line="240" w:lineRule="atLeast"/>
        <w:rPr>
          <w:rStyle w:val="normalchar"/>
          <w:rFonts w:ascii="Microsoft Sans Serif" w:hAnsi="Microsoft Sans Serif" w:cs="Microsoft Sans Serif"/>
          <w:color w:val="000000"/>
        </w:rPr>
      </w:pPr>
      <w:hyperlink r:id="rId7" w:history="1">
        <w:r>
          <w:rPr>
            <w:rStyle w:val="hyperlinkchar"/>
            <w:rFonts w:ascii="Microsoft Sans Serif" w:hAnsi="Microsoft Sans Serif" w:cs="Microsoft Sans Serif"/>
            <w:color w:val="0563C1"/>
            <w:u w:val="single"/>
          </w:rPr>
          <w:t>mscatherinelowe@gmail.com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r>
        <w:rPr>
          <w:rStyle w:val="normalchar"/>
          <w:rFonts w:ascii="Microsoft Sans Serif" w:hAnsi="Microsoft Sans Serif" w:cs="Microsoft Sans Serif"/>
          <w:color w:val="000000"/>
        </w:rPr>
        <w:t> </w:t>
      </w:r>
    </w:p>
    <w:p w14:paraId="0F2EE39F"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p>
    <w:p w14:paraId="57D6B9B4"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MEGAN E RULLI ESQUIRE</w:t>
      </w:r>
    </w:p>
    <w:p w14:paraId="639F0BE6"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&amp; SCHELL PC </w:t>
      </w:r>
      <w:r>
        <w:rPr>
          <w:rFonts w:ascii="Microsoft Sans Serif" w:hAnsi="Microsoft Sans Serif" w:cs="Microsoft Sans Serif"/>
          <w:color w:val="000000"/>
        </w:rPr>
        <w:br/>
      </w:r>
      <w:r>
        <w:rPr>
          <w:rStyle w:val="normalchar"/>
          <w:rFonts w:ascii="Microsoft Sans Serif" w:hAnsi="Microsoft Sans Serif" w:cs="Microsoft Sans Serif"/>
          <w:color w:val="000000"/>
        </w:rPr>
        <w:t>17 NORTH SECOND STREET 12TH FLOOR</w:t>
      </w:r>
    </w:p>
    <w:p w14:paraId="67986AC4"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5D44D6D7"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34F2D6B0" w14:textId="77777777" w:rsidR="003152CA" w:rsidRDefault="003152CA" w:rsidP="003152CA">
      <w:pPr>
        <w:pStyle w:val="normal0"/>
        <w:spacing w:before="0" w:beforeAutospacing="0" w:after="0" w:afterAutospacing="0" w:line="240" w:lineRule="atLeast"/>
        <w:rPr>
          <w:rFonts w:ascii="Calibri" w:hAnsi="Calibri" w:cs="Calibri"/>
          <w:color w:val="000000"/>
          <w:sz w:val="22"/>
          <w:szCs w:val="22"/>
        </w:rPr>
      </w:pPr>
      <w:hyperlink r:id="rId8" w:history="1">
        <w:r>
          <w:rPr>
            <w:rStyle w:val="hyperlinkchar"/>
            <w:rFonts w:ascii="Microsoft Sans Serif" w:hAnsi="Microsoft Sans Serif" w:cs="Microsoft Sans Serif"/>
            <w:color w:val="0563C1"/>
            <w:u w:val="single"/>
          </w:rPr>
          <w:t>mrulli@postschell.com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Represents PPL Electric Utilities Corporation</w:t>
      </w:r>
    </w:p>
    <w:p w14:paraId="365E9F5E" w14:textId="77777777" w:rsidR="0007071B" w:rsidRPr="00057980" w:rsidRDefault="0007071B" w:rsidP="0007071B">
      <w:pPr>
        <w:rPr>
          <w:rFonts w:ascii="Microsoft Sans Serif" w:hAnsi="Microsoft Sans Serif" w:cs="Microsoft Sans Serif"/>
          <w:caps/>
        </w:rPr>
      </w:pPr>
    </w:p>
    <w:sectPr w:rsidR="0007071B" w:rsidRPr="00057980" w:rsidSect="00BB4F64">
      <w:footerReference w:type="even" r:id="rId9"/>
      <w:footerReference w:type="default" r:id="rId10"/>
      <w:pgSz w:w="12240" w:h="15840" w:code="1"/>
      <w:pgMar w:top="1440" w:right="1440" w:bottom="1440" w:left="1440" w:header="720" w:footer="76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A6B7" w14:textId="77777777" w:rsidR="00263D87" w:rsidRDefault="00263D87">
      <w:r>
        <w:separator/>
      </w:r>
    </w:p>
  </w:endnote>
  <w:endnote w:type="continuationSeparator" w:id="0">
    <w:p w14:paraId="41B077E3" w14:textId="77777777" w:rsidR="00263D87" w:rsidRDefault="0026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992A" w14:textId="6305299C"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4F64">
      <w:rPr>
        <w:rStyle w:val="PageNumber"/>
        <w:noProof/>
      </w:rPr>
      <w:t>2</w:t>
    </w:r>
    <w:r>
      <w:rPr>
        <w:rStyle w:val="PageNumber"/>
      </w:rPr>
      <w:fldChar w:fldCharType="end"/>
    </w:r>
  </w:p>
  <w:p w14:paraId="2C1BB9CC"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456278"/>
      <w:docPartObj>
        <w:docPartGallery w:val="Page Numbers (Bottom of Page)"/>
        <w:docPartUnique/>
      </w:docPartObj>
    </w:sdtPr>
    <w:sdtEndPr>
      <w:rPr>
        <w:noProof/>
        <w:sz w:val="20"/>
        <w:szCs w:val="20"/>
      </w:rPr>
    </w:sdtEndPr>
    <w:sdtContent>
      <w:p w14:paraId="590592AC" w14:textId="77777777" w:rsidR="00BB4F64" w:rsidRPr="00BB4F64" w:rsidRDefault="00BB4F64">
        <w:pPr>
          <w:pStyle w:val="Footer"/>
          <w:jc w:val="center"/>
          <w:rPr>
            <w:sz w:val="20"/>
            <w:szCs w:val="20"/>
          </w:rPr>
        </w:pPr>
        <w:r w:rsidRPr="00BB4F64">
          <w:rPr>
            <w:sz w:val="20"/>
            <w:szCs w:val="20"/>
          </w:rPr>
          <w:fldChar w:fldCharType="begin"/>
        </w:r>
        <w:r w:rsidRPr="00BB4F64">
          <w:rPr>
            <w:sz w:val="20"/>
            <w:szCs w:val="20"/>
          </w:rPr>
          <w:instrText xml:space="preserve"> PAGE   \* MERGEFORMAT </w:instrText>
        </w:r>
        <w:r w:rsidRPr="00BB4F64">
          <w:rPr>
            <w:sz w:val="20"/>
            <w:szCs w:val="20"/>
          </w:rPr>
          <w:fldChar w:fldCharType="separate"/>
        </w:r>
        <w:r w:rsidRPr="00BB4F64">
          <w:rPr>
            <w:noProof/>
            <w:sz w:val="20"/>
            <w:szCs w:val="20"/>
          </w:rPr>
          <w:t>2</w:t>
        </w:r>
        <w:r w:rsidRPr="00BB4F6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93DAB" w14:textId="77777777" w:rsidR="00263D87" w:rsidRDefault="00263D87">
      <w:r>
        <w:separator/>
      </w:r>
    </w:p>
  </w:footnote>
  <w:footnote w:type="continuationSeparator" w:id="0">
    <w:p w14:paraId="0E38288B" w14:textId="77777777" w:rsidR="00263D87" w:rsidRDefault="00263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654482008">
    <w:abstractNumId w:val="1"/>
  </w:num>
  <w:num w:numId="2" w16cid:durableId="523055351">
    <w:abstractNumId w:val="0"/>
  </w:num>
  <w:num w:numId="3" w16cid:durableId="313729178">
    <w:abstractNumId w:val="3"/>
  </w:num>
  <w:num w:numId="4" w16cid:durableId="188116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226CF"/>
    <w:rsid w:val="000417D2"/>
    <w:rsid w:val="00050631"/>
    <w:rsid w:val="0005482B"/>
    <w:rsid w:val="00065BEF"/>
    <w:rsid w:val="00067F72"/>
    <w:rsid w:val="0007071B"/>
    <w:rsid w:val="00074BA2"/>
    <w:rsid w:val="00075B0B"/>
    <w:rsid w:val="00076E0E"/>
    <w:rsid w:val="000A6BEF"/>
    <w:rsid w:val="000D24B3"/>
    <w:rsid w:val="000D3BF4"/>
    <w:rsid w:val="000D4942"/>
    <w:rsid w:val="000E7C22"/>
    <w:rsid w:val="00105FFF"/>
    <w:rsid w:val="00110542"/>
    <w:rsid w:val="00116CF1"/>
    <w:rsid w:val="00120BFD"/>
    <w:rsid w:val="00142157"/>
    <w:rsid w:val="00142577"/>
    <w:rsid w:val="00166968"/>
    <w:rsid w:val="001814F0"/>
    <w:rsid w:val="0018497A"/>
    <w:rsid w:val="0019298D"/>
    <w:rsid w:val="00194AFB"/>
    <w:rsid w:val="001B2033"/>
    <w:rsid w:val="001C0136"/>
    <w:rsid w:val="001C0145"/>
    <w:rsid w:val="001D0E92"/>
    <w:rsid w:val="001D702C"/>
    <w:rsid w:val="001E037A"/>
    <w:rsid w:val="001E2E86"/>
    <w:rsid w:val="001E5C17"/>
    <w:rsid w:val="00205198"/>
    <w:rsid w:val="00220CC9"/>
    <w:rsid w:val="00226606"/>
    <w:rsid w:val="0023359A"/>
    <w:rsid w:val="002360F8"/>
    <w:rsid w:val="0024049B"/>
    <w:rsid w:val="00242CF3"/>
    <w:rsid w:val="00243E74"/>
    <w:rsid w:val="00253591"/>
    <w:rsid w:val="00263D87"/>
    <w:rsid w:val="002A54D9"/>
    <w:rsid w:val="002F56A9"/>
    <w:rsid w:val="00301126"/>
    <w:rsid w:val="003152CA"/>
    <w:rsid w:val="00326658"/>
    <w:rsid w:val="00330DB9"/>
    <w:rsid w:val="003441E0"/>
    <w:rsid w:val="00344861"/>
    <w:rsid w:val="00364A00"/>
    <w:rsid w:val="00366BDD"/>
    <w:rsid w:val="00375FCD"/>
    <w:rsid w:val="00390295"/>
    <w:rsid w:val="003A5378"/>
    <w:rsid w:val="003C67F5"/>
    <w:rsid w:val="003C7731"/>
    <w:rsid w:val="003E6842"/>
    <w:rsid w:val="003F02BD"/>
    <w:rsid w:val="00406E4E"/>
    <w:rsid w:val="004107F1"/>
    <w:rsid w:val="004144DF"/>
    <w:rsid w:val="00422647"/>
    <w:rsid w:val="00436C0C"/>
    <w:rsid w:val="00437795"/>
    <w:rsid w:val="00447DA7"/>
    <w:rsid w:val="004A6EF7"/>
    <w:rsid w:val="004D0DAF"/>
    <w:rsid w:val="004F2D79"/>
    <w:rsid w:val="0057175D"/>
    <w:rsid w:val="00585F27"/>
    <w:rsid w:val="005900E5"/>
    <w:rsid w:val="005A2A40"/>
    <w:rsid w:val="005A60BE"/>
    <w:rsid w:val="005B22B3"/>
    <w:rsid w:val="005F2766"/>
    <w:rsid w:val="005F45BA"/>
    <w:rsid w:val="00637261"/>
    <w:rsid w:val="00646753"/>
    <w:rsid w:val="00674EA5"/>
    <w:rsid w:val="00675FEE"/>
    <w:rsid w:val="006779EF"/>
    <w:rsid w:val="006905D4"/>
    <w:rsid w:val="006B7D33"/>
    <w:rsid w:val="006C667C"/>
    <w:rsid w:val="006F7611"/>
    <w:rsid w:val="00716AAB"/>
    <w:rsid w:val="007263E4"/>
    <w:rsid w:val="0073256A"/>
    <w:rsid w:val="00752CF2"/>
    <w:rsid w:val="00763DDD"/>
    <w:rsid w:val="007757B6"/>
    <w:rsid w:val="007A514C"/>
    <w:rsid w:val="007B45DA"/>
    <w:rsid w:val="007C45F0"/>
    <w:rsid w:val="007D063E"/>
    <w:rsid w:val="007D685F"/>
    <w:rsid w:val="007E7B14"/>
    <w:rsid w:val="007E7DBF"/>
    <w:rsid w:val="00804888"/>
    <w:rsid w:val="008155BD"/>
    <w:rsid w:val="0081750A"/>
    <w:rsid w:val="008258FD"/>
    <w:rsid w:val="00826C18"/>
    <w:rsid w:val="008275C8"/>
    <w:rsid w:val="00837F9B"/>
    <w:rsid w:val="0084463C"/>
    <w:rsid w:val="00875025"/>
    <w:rsid w:val="00890ABD"/>
    <w:rsid w:val="008A0D6F"/>
    <w:rsid w:val="008B5686"/>
    <w:rsid w:val="008C0859"/>
    <w:rsid w:val="008C3ADE"/>
    <w:rsid w:val="008D2CDD"/>
    <w:rsid w:val="008D3548"/>
    <w:rsid w:val="008D534D"/>
    <w:rsid w:val="009037D8"/>
    <w:rsid w:val="00914907"/>
    <w:rsid w:val="00926760"/>
    <w:rsid w:val="0093120A"/>
    <w:rsid w:val="00947028"/>
    <w:rsid w:val="009635BE"/>
    <w:rsid w:val="00975654"/>
    <w:rsid w:val="00982BC1"/>
    <w:rsid w:val="009850CB"/>
    <w:rsid w:val="00992419"/>
    <w:rsid w:val="00996F17"/>
    <w:rsid w:val="009B1199"/>
    <w:rsid w:val="009C5FE4"/>
    <w:rsid w:val="009C6383"/>
    <w:rsid w:val="009E0427"/>
    <w:rsid w:val="009E0730"/>
    <w:rsid w:val="009F0B93"/>
    <w:rsid w:val="009F6778"/>
    <w:rsid w:val="00A06A3A"/>
    <w:rsid w:val="00A13644"/>
    <w:rsid w:val="00A2379A"/>
    <w:rsid w:val="00A336D7"/>
    <w:rsid w:val="00A3403B"/>
    <w:rsid w:val="00A54E44"/>
    <w:rsid w:val="00A64E4E"/>
    <w:rsid w:val="00A730AC"/>
    <w:rsid w:val="00A85BD8"/>
    <w:rsid w:val="00A905B2"/>
    <w:rsid w:val="00A9292E"/>
    <w:rsid w:val="00AA773B"/>
    <w:rsid w:val="00AC6C96"/>
    <w:rsid w:val="00AC7064"/>
    <w:rsid w:val="00AD265A"/>
    <w:rsid w:val="00AE08A1"/>
    <w:rsid w:val="00AE2057"/>
    <w:rsid w:val="00AE4995"/>
    <w:rsid w:val="00AE6A07"/>
    <w:rsid w:val="00AE7EB7"/>
    <w:rsid w:val="00B16AFB"/>
    <w:rsid w:val="00B16D50"/>
    <w:rsid w:val="00B571E3"/>
    <w:rsid w:val="00B57879"/>
    <w:rsid w:val="00B67CCA"/>
    <w:rsid w:val="00B7650C"/>
    <w:rsid w:val="00B809F7"/>
    <w:rsid w:val="00BB4F64"/>
    <w:rsid w:val="00BB6928"/>
    <w:rsid w:val="00BB76E2"/>
    <w:rsid w:val="00BC356A"/>
    <w:rsid w:val="00BD22C7"/>
    <w:rsid w:val="00C07927"/>
    <w:rsid w:val="00C13586"/>
    <w:rsid w:val="00C17209"/>
    <w:rsid w:val="00C44D1A"/>
    <w:rsid w:val="00C62A88"/>
    <w:rsid w:val="00C82345"/>
    <w:rsid w:val="00CA2029"/>
    <w:rsid w:val="00CA270C"/>
    <w:rsid w:val="00CB1BC2"/>
    <w:rsid w:val="00CB3BE0"/>
    <w:rsid w:val="00CB6EAD"/>
    <w:rsid w:val="00CE2D66"/>
    <w:rsid w:val="00CE61B8"/>
    <w:rsid w:val="00CE7973"/>
    <w:rsid w:val="00CF1410"/>
    <w:rsid w:val="00D328F6"/>
    <w:rsid w:val="00D53010"/>
    <w:rsid w:val="00D604D8"/>
    <w:rsid w:val="00D73CBE"/>
    <w:rsid w:val="00D84DD8"/>
    <w:rsid w:val="00D90E32"/>
    <w:rsid w:val="00D96560"/>
    <w:rsid w:val="00DB554F"/>
    <w:rsid w:val="00DF67A3"/>
    <w:rsid w:val="00DF7592"/>
    <w:rsid w:val="00E11F3D"/>
    <w:rsid w:val="00E2376F"/>
    <w:rsid w:val="00E535A1"/>
    <w:rsid w:val="00E7673F"/>
    <w:rsid w:val="00EA574E"/>
    <w:rsid w:val="00ED7044"/>
    <w:rsid w:val="00EE5DDB"/>
    <w:rsid w:val="00EF1036"/>
    <w:rsid w:val="00EF2A1E"/>
    <w:rsid w:val="00F270AE"/>
    <w:rsid w:val="00F35CDE"/>
    <w:rsid w:val="00F400CA"/>
    <w:rsid w:val="00F40D8C"/>
    <w:rsid w:val="00F63980"/>
    <w:rsid w:val="00F721CF"/>
    <w:rsid w:val="00F76414"/>
    <w:rsid w:val="00F866BD"/>
    <w:rsid w:val="00FA688B"/>
    <w:rsid w:val="00FC39A1"/>
    <w:rsid w:val="00FC5618"/>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E574C3"/>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customStyle="1" w:styleId="normal0">
    <w:name w:val="normal"/>
    <w:basedOn w:val="Normal"/>
    <w:rsid w:val="003152CA"/>
    <w:pPr>
      <w:spacing w:before="100" w:beforeAutospacing="1" w:after="100" w:afterAutospacing="1"/>
    </w:pPr>
  </w:style>
  <w:style w:type="character" w:customStyle="1" w:styleId="normalchar">
    <w:name w:val="normal__char"/>
    <w:basedOn w:val="DefaultParagraphFont"/>
    <w:rsid w:val="003152CA"/>
  </w:style>
  <w:style w:type="character" w:customStyle="1" w:styleId="hyperlinkchar">
    <w:name w:val="hyperlink__char"/>
    <w:basedOn w:val="DefaultParagraphFont"/>
    <w:rsid w:val="0031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9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ulli@postschell.com" TargetMode="External"/><Relationship Id="rId3" Type="http://schemas.openxmlformats.org/officeDocument/2006/relationships/settings" Target="settings.xml"/><Relationship Id="rId7" Type="http://schemas.openxmlformats.org/officeDocument/2006/relationships/hyperlink" Target="mailto:mscatherinelow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642</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Hubbard, Gabrielle</cp:lastModifiedBy>
  <cp:revision>4</cp:revision>
  <cp:lastPrinted>2018-10-29T13:42:00Z</cp:lastPrinted>
  <dcterms:created xsi:type="dcterms:W3CDTF">2024-02-15T15:38:00Z</dcterms:created>
  <dcterms:modified xsi:type="dcterms:W3CDTF">2024-02-15T16:38:00Z</dcterms:modified>
</cp:coreProperties>
</file>