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C2F8" w14:textId="77777777" w:rsidR="007121D7" w:rsidRPr="00A44E7C" w:rsidRDefault="007121D7" w:rsidP="007121D7">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F41838E" w14:textId="77777777" w:rsidR="007121D7" w:rsidRPr="00A44E7C" w:rsidRDefault="007121D7" w:rsidP="007121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7F60A1CB"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2BE654"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2FE879" w14:textId="77777777" w:rsidR="007121D7" w:rsidRPr="00A44E7C" w:rsidRDefault="007121D7" w:rsidP="007121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83D651" w14:textId="11F5E541" w:rsidR="007121D7" w:rsidRPr="009D6902" w:rsidRDefault="00082BED" w:rsidP="007121D7">
      <w:pPr>
        <w:pStyle w:val="Style"/>
        <w:rPr>
          <w:bCs/>
          <w:color w:val="000000"/>
        </w:rPr>
      </w:pPr>
      <w:r>
        <w:rPr>
          <w:bCs/>
          <w:color w:val="000000"/>
        </w:rPr>
        <w:t>Pennsylvania Public Utility Commission,</w:t>
      </w:r>
      <w:r w:rsidR="007121D7" w:rsidRPr="009D6902">
        <w:rPr>
          <w:bCs/>
          <w:color w:val="000000"/>
        </w:rPr>
        <w:tab/>
      </w:r>
      <w:r w:rsidR="001725E7">
        <w:rPr>
          <w:bCs/>
          <w:color w:val="000000"/>
        </w:rPr>
        <w:tab/>
      </w:r>
      <w:r w:rsidR="007121D7" w:rsidRPr="009D6902">
        <w:rPr>
          <w:bCs/>
          <w:color w:val="000000"/>
        </w:rPr>
        <w:t>:</w:t>
      </w:r>
    </w:p>
    <w:p w14:paraId="49246F36" w14:textId="28C435D0" w:rsidR="00082BED" w:rsidRDefault="00082BED" w:rsidP="007121D7">
      <w:pPr>
        <w:pStyle w:val="Style"/>
        <w:rPr>
          <w:bCs/>
          <w:color w:val="000000"/>
        </w:rPr>
      </w:pPr>
      <w:r>
        <w:rPr>
          <w:bCs/>
          <w:color w:val="000000"/>
        </w:rPr>
        <w:t xml:space="preserve">Bureau of Investigation </w:t>
      </w:r>
      <w:r w:rsidR="00E27B3C">
        <w:rPr>
          <w:bCs/>
          <w:color w:val="000000"/>
        </w:rPr>
        <w:t>and</w:t>
      </w:r>
      <w:r>
        <w:rPr>
          <w:bCs/>
          <w:color w:val="000000"/>
        </w:rPr>
        <w:t xml:space="preserve"> Enforcement</w:t>
      </w:r>
      <w:r>
        <w:rPr>
          <w:bCs/>
          <w:color w:val="000000"/>
        </w:rPr>
        <w:tab/>
      </w:r>
      <w:r>
        <w:rPr>
          <w:bCs/>
          <w:color w:val="000000"/>
        </w:rPr>
        <w:tab/>
        <w:t>:</w:t>
      </w:r>
    </w:p>
    <w:p w14:paraId="4EC1AF0D" w14:textId="773BB890"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7656674" w14:textId="1B73D03D" w:rsidR="007121D7" w:rsidRPr="009D6902" w:rsidRDefault="007121D7" w:rsidP="007121D7">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5F0B4A">
        <w:rPr>
          <w:bCs/>
          <w:color w:val="000000"/>
        </w:rPr>
        <w:t>C</w:t>
      </w:r>
      <w:r w:rsidR="00B54E42">
        <w:rPr>
          <w:bCs/>
          <w:color w:val="000000"/>
        </w:rPr>
        <w:t>-202</w:t>
      </w:r>
      <w:r w:rsidR="00091B71">
        <w:rPr>
          <w:bCs/>
          <w:color w:val="000000"/>
        </w:rPr>
        <w:t>3</w:t>
      </w:r>
      <w:r w:rsidR="00B54E42">
        <w:rPr>
          <w:bCs/>
          <w:color w:val="000000"/>
        </w:rPr>
        <w:t>-30</w:t>
      </w:r>
      <w:r w:rsidR="00091B71">
        <w:rPr>
          <w:bCs/>
          <w:color w:val="000000"/>
        </w:rPr>
        <w:t>4</w:t>
      </w:r>
      <w:r w:rsidR="005F0B4A">
        <w:rPr>
          <w:bCs/>
          <w:color w:val="000000"/>
        </w:rPr>
        <w:t>3744</w:t>
      </w:r>
    </w:p>
    <w:p w14:paraId="08185D17" w14:textId="77777777" w:rsidR="007121D7" w:rsidRPr="009D6902" w:rsidRDefault="007121D7" w:rsidP="007121D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9B7F307" w14:textId="67F70FD2" w:rsidR="007121D7" w:rsidRPr="009D6902" w:rsidRDefault="005F0B4A" w:rsidP="007121D7">
      <w:pPr>
        <w:pStyle w:val="Style"/>
        <w:rPr>
          <w:bCs/>
          <w:color w:val="000000"/>
        </w:rPr>
      </w:pPr>
      <w:r>
        <w:rPr>
          <w:bCs/>
          <w:color w:val="000000"/>
        </w:rPr>
        <w:t>Municipal Authority of Hazle Township</w:t>
      </w:r>
      <w:r w:rsidR="007121D7" w:rsidRPr="009D6902">
        <w:rPr>
          <w:bCs/>
          <w:color w:val="000000"/>
        </w:rPr>
        <w:tab/>
      </w:r>
      <w:r w:rsidR="001725E7">
        <w:rPr>
          <w:bCs/>
          <w:color w:val="000000"/>
        </w:rPr>
        <w:tab/>
      </w:r>
      <w:r w:rsidR="007121D7" w:rsidRPr="009D6902">
        <w:rPr>
          <w:bCs/>
          <w:color w:val="000000"/>
        </w:rPr>
        <w:t>:</w:t>
      </w:r>
    </w:p>
    <w:p w14:paraId="72434C36" w14:textId="77777777" w:rsidR="007121D7" w:rsidRDefault="007121D7" w:rsidP="007121D7">
      <w:pPr>
        <w:pStyle w:val="Style"/>
        <w:rPr>
          <w:bCs/>
          <w:color w:val="000000"/>
        </w:rPr>
      </w:pPr>
    </w:p>
    <w:p w14:paraId="1ACFB6E5" w14:textId="77777777" w:rsidR="007121D7" w:rsidRDefault="007121D7" w:rsidP="007121D7">
      <w:pPr>
        <w:pStyle w:val="Style"/>
        <w:rPr>
          <w:bCs/>
          <w:color w:val="000000"/>
        </w:rPr>
      </w:pPr>
    </w:p>
    <w:p w14:paraId="3BAE000F" w14:textId="77777777" w:rsidR="00B6583E" w:rsidRPr="004143CE" w:rsidRDefault="00B6583E" w:rsidP="007121D7">
      <w:pPr>
        <w:pStyle w:val="Style"/>
        <w:rPr>
          <w:bCs/>
          <w:color w:val="000000"/>
        </w:rPr>
      </w:pPr>
    </w:p>
    <w:p w14:paraId="2DA82BA9" w14:textId="77777777" w:rsidR="007121D7" w:rsidRDefault="007121D7" w:rsidP="007121D7">
      <w:pPr>
        <w:pStyle w:val="Style"/>
        <w:jc w:val="center"/>
        <w:rPr>
          <w:b/>
          <w:bCs/>
          <w:color w:val="000000"/>
          <w:u w:val="single"/>
        </w:rPr>
      </w:pPr>
      <w:r w:rsidRPr="001C5B9D">
        <w:rPr>
          <w:b/>
          <w:bCs/>
          <w:color w:val="000000"/>
          <w:u w:val="single"/>
        </w:rPr>
        <w:t xml:space="preserve">ORDER </w:t>
      </w:r>
    </w:p>
    <w:p w14:paraId="279FBC47" w14:textId="5C7AE3C1" w:rsidR="007121D7" w:rsidRPr="00C031FC" w:rsidRDefault="007121D7" w:rsidP="007121D7">
      <w:pPr>
        <w:pStyle w:val="Style"/>
        <w:jc w:val="center"/>
        <w:rPr>
          <w:b/>
          <w:bCs/>
          <w:color w:val="000000"/>
          <w:u w:val="single"/>
        </w:rPr>
      </w:pPr>
      <w:r>
        <w:rPr>
          <w:b/>
          <w:bCs/>
          <w:color w:val="000000"/>
          <w:u w:val="single"/>
        </w:rPr>
        <w:t>GRANTING</w:t>
      </w:r>
      <w:r w:rsidR="00B8345D">
        <w:rPr>
          <w:b/>
          <w:bCs/>
          <w:color w:val="000000"/>
          <w:u w:val="single"/>
        </w:rPr>
        <w:t xml:space="preserve"> </w:t>
      </w:r>
      <w:r>
        <w:rPr>
          <w:b/>
          <w:bCs/>
          <w:color w:val="000000"/>
          <w:u w:val="single"/>
        </w:rPr>
        <w:t>CONTINUANCE</w:t>
      </w:r>
    </w:p>
    <w:p w14:paraId="3606A704" w14:textId="77777777" w:rsidR="007121D7" w:rsidRDefault="007121D7" w:rsidP="007121D7">
      <w:pPr>
        <w:pStyle w:val="ParaTab1"/>
        <w:tabs>
          <w:tab w:val="left" w:pos="2070"/>
        </w:tabs>
        <w:spacing w:line="360" w:lineRule="auto"/>
        <w:ind w:firstLine="0"/>
        <w:rPr>
          <w:rFonts w:ascii="Times New Roman" w:hAnsi="Times New Roman" w:cs="Times New Roman"/>
        </w:rPr>
      </w:pPr>
    </w:p>
    <w:p w14:paraId="2954F7A1" w14:textId="05AE8737" w:rsidR="0078086B" w:rsidRDefault="0078086B" w:rsidP="0078086B">
      <w:pPr>
        <w:pStyle w:val="ParaTab1"/>
        <w:tabs>
          <w:tab w:val="left" w:pos="2070"/>
        </w:tabs>
        <w:spacing w:line="360" w:lineRule="auto"/>
      </w:pPr>
      <w:r w:rsidRPr="00EE5548">
        <w:rPr>
          <w:rFonts w:ascii="Times New Roman" w:hAnsi="Times New Roman" w:cs="Times New Roman"/>
        </w:rPr>
        <w:t>On</w:t>
      </w:r>
      <w:r>
        <w:rPr>
          <w:rFonts w:ascii="Times New Roman" w:hAnsi="Times New Roman" w:cs="Times New Roman"/>
        </w:rPr>
        <w:t xml:space="preserve"> </w:t>
      </w:r>
      <w:r w:rsidR="001265A1">
        <w:rPr>
          <w:rFonts w:ascii="Times New Roman" w:hAnsi="Times New Roman" w:cs="Times New Roman"/>
        </w:rPr>
        <w:t>October 24</w:t>
      </w:r>
      <w:r>
        <w:rPr>
          <w:rFonts w:ascii="Times New Roman" w:hAnsi="Times New Roman" w:cs="Times New Roman"/>
        </w:rPr>
        <w:t>, 202</w:t>
      </w:r>
      <w:r w:rsidR="00091B71">
        <w:rPr>
          <w:rFonts w:ascii="Times New Roman" w:hAnsi="Times New Roman" w:cs="Times New Roman"/>
        </w:rPr>
        <w:t>3</w:t>
      </w:r>
      <w:r>
        <w:rPr>
          <w:rFonts w:ascii="Times New Roman" w:hAnsi="Times New Roman" w:cs="Times New Roman"/>
        </w:rPr>
        <w:t>, the Pennsylvania Public Utility Commission</w:t>
      </w:r>
      <w:r w:rsidR="00880DD3">
        <w:rPr>
          <w:rFonts w:ascii="Times New Roman" w:hAnsi="Times New Roman" w:cs="Times New Roman"/>
        </w:rPr>
        <w:t>’s</w:t>
      </w:r>
      <w:r>
        <w:rPr>
          <w:rFonts w:ascii="Times New Roman" w:hAnsi="Times New Roman" w:cs="Times New Roman"/>
        </w:rPr>
        <w:t xml:space="preserve"> (Commission) </w:t>
      </w:r>
      <w:r w:rsidR="00880DD3">
        <w:rPr>
          <w:rFonts w:ascii="Times New Roman" w:hAnsi="Times New Roman" w:cs="Times New Roman"/>
        </w:rPr>
        <w:t xml:space="preserve">Bureau of Investigation and Enforcement (I&amp;E) filed a formal complaint against </w:t>
      </w:r>
      <w:r w:rsidR="0039318C">
        <w:rPr>
          <w:rFonts w:ascii="Times New Roman" w:hAnsi="Times New Roman" w:cs="Times New Roman"/>
        </w:rPr>
        <w:t xml:space="preserve">the Municipal Authority of Hazle Township </w:t>
      </w:r>
      <w:r w:rsidR="00AD3C13">
        <w:rPr>
          <w:rFonts w:ascii="Times New Roman" w:hAnsi="Times New Roman" w:cs="Times New Roman"/>
        </w:rPr>
        <w:t>(</w:t>
      </w:r>
      <w:r w:rsidR="0039318C">
        <w:rPr>
          <w:rFonts w:ascii="Times New Roman" w:hAnsi="Times New Roman" w:cs="Times New Roman"/>
        </w:rPr>
        <w:t>MAHT</w:t>
      </w:r>
      <w:r w:rsidR="00AD3C13">
        <w:rPr>
          <w:rFonts w:ascii="Times New Roman" w:hAnsi="Times New Roman" w:cs="Times New Roman"/>
        </w:rPr>
        <w:t>)</w:t>
      </w:r>
      <w:r>
        <w:rPr>
          <w:rFonts w:ascii="Times New Roman" w:hAnsi="Times New Roman" w:cs="Times New Roman"/>
        </w:rPr>
        <w:t>.</w:t>
      </w:r>
      <w:r w:rsidR="00091B71" w:rsidRPr="00F968E9">
        <w:rPr>
          <w:color w:val="000000" w:themeColor="text1"/>
        </w:rPr>
        <w:t xml:space="preserve"> </w:t>
      </w:r>
      <w:r w:rsidR="00091B71">
        <w:rPr>
          <w:color w:val="000000" w:themeColor="text1"/>
        </w:rPr>
        <w:t xml:space="preserve"> </w:t>
      </w:r>
      <w:r>
        <w:rPr>
          <w:rFonts w:ascii="Times New Roman" w:hAnsi="Times New Roman" w:cs="Times New Roman"/>
        </w:rPr>
        <w:t xml:space="preserve">In </w:t>
      </w:r>
      <w:r w:rsidR="0039318C">
        <w:rPr>
          <w:rFonts w:ascii="Times New Roman" w:hAnsi="Times New Roman" w:cs="Times New Roman"/>
        </w:rPr>
        <w:t xml:space="preserve">its formal complaint, I&amp;E alleges that </w:t>
      </w:r>
      <w:r w:rsidR="00E1062F">
        <w:rPr>
          <w:rFonts w:ascii="Times New Roman" w:hAnsi="Times New Roman" w:cs="Times New Roman"/>
        </w:rPr>
        <w:t xml:space="preserve">MAHT violated the Pennsylvania One Call Law in connection with an issue regarding the marking of sewer line lateral connections by </w:t>
      </w:r>
      <w:r w:rsidR="00DA5778">
        <w:rPr>
          <w:rFonts w:ascii="Times New Roman" w:hAnsi="Times New Roman" w:cs="Times New Roman"/>
        </w:rPr>
        <w:t>a</w:t>
      </w:r>
      <w:r w:rsidR="00DA5778">
        <w:t>n excavator while they were performing excavation work on July 30, 2020, for a sewer line replacement project on Winters Avenue near Autumn Lane in Hazle Township, Luzerne County.</w:t>
      </w:r>
      <w:r w:rsidR="00D336EB">
        <w:t xml:space="preserve">  </w:t>
      </w:r>
      <w:r w:rsidR="006A2BBB">
        <w:t xml:space="preserve">I&amp;E requests that the Commission find MAHT to be in violation of the Pennsylvania One Call Law; impose a </w:t>
      </w:r>
      <w:r w:rsidR="00E6614C">
        <w:t>cumulative administrative penalty on MAHT in the amount of $1,500; order MAHT to attend an educational program for facility owners through the D</w:t>
      </w:r>
      <w:r w:rsidR="00B520D2">
        <w:t xml:space="preserve">amage </w:t>
      </w:r>
      <w:r w:rsidR="00E6614C">
        <w:t>P</w:t>
      </w:r>
      <w:r w:rsidR="00B520D2">
        <w:t xml:space="preserve">revention </w:t>
      </w:r>
      <w:r w:rsidR="00E6614C">
        <w:t>C</w:t>
      </w:r>
      <w:r w:rsidR="00B520D2">
        <w:t>ommittee (DPC)</w:t>
      </w:r>
      <w:r w:rsidR="00E6614C">
        <w:t xml:space="preserve"> and provide proof of compliance to the Commission; and order such other remedies as the Commission may deem appr</w:t>
      </w:r>
      <w:r w:rsidR="00B86748">
        <w:t>opriate.</w:t>
      </w:r>
    </w:p>
    <w:p w14:paraId="62CFE2D1" w14:textId="77777777" w:rsidR="004D26CC" w:rsidRDefault="004D26CC" w:rsidP="0078086B">
      <w:pPr>
        <w:pStyle w:val="ParaTab1"/>
        <w:tabs>
          <w:tab w:val="left" w:pos="2070"/>
        </w:tabs>
        <w:spacing w:line="360" w:lineRule="auto"/>
      </w:pPr>
    </w:p>
    <w:p w14:paraId="287B4444" w14:textId="3937B182" w:rsidR="004D26CC" w:rsidRDefault="004D26CC" w:rsidP="004D26C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496A72">
        <w:rPr>
          <w:rFonts w:ascii="Times New Roman" w:hAnsi="Times New Roman" w:cs="Times New Roman"/>
        </w:rPr>
        <w:t>November 29,</w:t>
      </w:r>
      <w:r>
        <w:rPr>
          <w:rFonts w:ascii="Times New Roman" w:hAnsi="Times New Roman" w:cs="Times New Roman"/>
        </w:rPr>
        <w:t xml:space="preserve"> 2023, the Commission issued an initial telephonic hearing notice setting a formal call-in telephonic hearing for this matter for </w:t>
      </w:r>
      <w:r w:rsidR="001928B2">
        <w:rPr>
          <w:rFonts w:ascii="Times New Roman" w:hAnsi="Times New Roman" w:cs="Times New Roman"/>
        </w:rPr>
        <w:t>January 17</w:t>
      </w:r>
      <w:r>
        <w:rPr>
          <w:rFonts w:ascii="Times New Roman" w:hAnsi="Times New Roman" w:cs="Times New Roman"/>
        </w:rPr>
        <w:t xml:space="preserve">, </w:t>
      </w:r>
      <w:proofErr w:type="gramStart"/>
      <w:r>
        <w:rPr>
          <w:rFonts w:ascii="Times New Roman" w:hAnsi="Times New Roman" w:cs="Times New Roman"/>
        </w:rPr>
        <w:t>2024</w:t>
      </w:r>
      <w:proofErr w:type="gramEnd"/>
      <w:r>
        <w:rPr>
          <w:rFonts w:ascii="Times New Roman" w:hAnsi="Times New Roman" w:cs="Times New Roman"/>
        </w:rPr>
        <w:t xml:space="preserve"> at 10:00 a.m. and assigned me as the presiding officer.  In anticipation of that hearing, I issued a prehearing order on </w:t>
      </w:r>
      <w:r w:rsidR="00B71C95">
        <w:rPr>
          <w:rFonts w:ascii="Times New Roman" w:hAnsi="Times New Roman" w:cs="Times New Roman"/>
        </w:rPr>
        <w:t>November 20</w:t>
      </w:r>
      <w:r>
        <w:rPr>
          <w:rFonts w:ascii="Times New Roman" w:hAnsi="Times New Roman" w:cs="Times New Roman"/>
        </w:rPr>
        <w:t xml:space="preserve">, </w:t>
      </w:r>
      <w:proofErr w:type="gramStart"/>
      <w:r>
        <w:rPr>
          <w:rFonts w:ascii="Times New Roman" w:hAnsi="Times New Roman" w:cs="Times New Roman"/>
        </w:rPr>
        <w:t>2023</w:t>
      </w:r>
      <w:proofErr w:type="gramEnd"/>
      <w:r>
        <w:rPr>
          <w:rFonts w:ascii="Times New Roman" w:hAnsi="Times New Roman" w:cs="Times New Roman"/>
        </w:rPr>
        <w:t xml:space="preserve"> setting forth various rules that would govern that proceeding.  </w:t>
      </w:r>
    </w:p>
    <w:p w14:paraId="36063DBD" w14:textId="77777777" w:rsidR="004D26CC" w:rsidRDefault="004D26CC" w:rsidP="0078086B">
      <w:pPr>
        <w:pStyle w:val="ParaTab1"/>
        <w:tabs>
          <w:tab w:val="left" w:pos="2070"/>
        </w:tabs>
        <w:spacing w:line="360" w:lineRule="auto"/>
        <w:rPr>
          <w:rFonts w:ascii="Times New Roman" w:hAnsi="Times New Roman" w:cs="Times New Roman"/>
        </w:rPr>
      </w:pPr>
    </w:p>
    <w:p w14:paraId="11F03AE0" w14:textId="7D6269B0" w:rsidR="00B71C95" w:rsidRDefault="00B71C95" w:rsidP="0078086B">
      <w:pPr>
        <w:pStyle w:val="ParaTab1"/>
        <w:tabs>
          <w:tab w:val="left" w:pos="2070"/>
        </w:tabs>
        <w:spacing w:line="360" w:lineRule="auto"/>
      </w:pPr>
      <w:r>
        <w:rPr>
          <w:rFonts w:ascii="Times New Roman" w:hAnsi="Times New Roman" w:cs="Times New Roman"/>
        </w:rPr>
        <w:lastRenderedPageBreak/>
        <w:t>On December 4, 2023, I&amp;E filed a motion for default judgment.</w:t>
      </w:r>
      <w:r w:rsidR="00D35C65">
        <w:rPr>
          <w:rFonts w:ascii="Times New Roman" w:hAnsi="Times New Roman" w:cs="Times New Roman"/>
        </w:rPr>
        <w:t xml:space="preserve">  I&amp;E’s motion </w:t>
      </w:r>
      <w:r w:rsidR="000A0BEB">
        <w:rPr>
          <w:rFonts w:ascii="Times New Roman" w:hAnsi="Times New Roman" w:cs="Times New Roman"/>
        </w:rPr>
        <w:t xml:space="preserve">requested that, because </w:t>
      </w:r>
      <w:r w:rsidR="000E2E19">
        <w:rPr>
          <w:rFonts w:ascii="Times New Roman" w:hAnsi="Times New Roman" w:cs="Times New Roman"/>
        </w:rPr>
        <w:t>MAHT did not file an answer to its formal complaint, the Commission enter a default order against MAHT that would direct MAHT to pay a</w:t>
      </w:r>
      <w:r w:rsidR="00B520D2">
        <w:rPr>
          <w:rFonts w:ascii="Times New Roman" w:hAnsi="Times New Roman" w:cs="Times New Roman"/>
        </w:rPr>
        <w:t xml:space="preserve"> cumulative administrative penalty of $1,500 and direct MAHT</w:t>
      </w:r>
      <w:r w:rsidR="00554BC8">
        <w:rPr>
          <w:rFonts w:ascii="Times New Roman" w:hAnsi="Times New Roman" w:cs="Times New Roman"/>
        </w:rPr>
        <w:t xml:space="preserve"> to attend an education program for facility owners through the </w:t>
      </w:r>
      <w:r w:rsidR="00554BC8">
        <w:t>DPC and provide proof of compliance to the Commission.</w:t>
      </w:r>
    </w:p>
    <w:p w14:paraId="6CB21C5B" w14:textId="77777777" w:rsidR="004B4F16" w:rsidRDefault="004B4F16" w:rsidP="0078086B">
      <w:pPr>
        <w:pStyle w:val="ParaTab1"/>
        <w:tabs>
          <w:tab w:val="left" w:pos="2070"/>
        </w:tabs>
        <w:spacing w:line="360" w:lineRule="auto"/>
      </w:pPr>
    </w:p>
    <w:p w14:paraId="27E7D493" w14:textId="77777777" w:rsidR="008D367C" w:rsidRDefault="004B4F16" w:rsidP="0078086B">
      <w:pPr>
        <w:pStyle w:val="ParaTab1"/>
        <w:tabs>
          <w:tab w:val="left" w:pos="2070"/>
        </w:tabs>
        <w:spacing w:line="360" w:lineRule="auto"/>
      </w:pPr>
      <w:r>
        <w:t xml:space="preserve">On December 8, 2023, the </w:t>
      </w:r>
      <w:r w:rsidR="00007015">
        <w:t>initial telephonic hearing notice was returned to the Commission</w:t>
      </w:r>
      <w:r w:rsidR="00E45B7B">
        <w:t xml:space="preserve"> by the United States Post Service (USPS), indicating that the address where the initial telephonic </w:t>
      </w:r>
      <w:r w:rsidR="00283C19">
        <w:t>hearing notice was sent did not exist.</w:t>
      </w:r>
      <w:r w:rsidR="00283C19">
        <w:rPr>
          <w:rStyle w:val="FootnoteReference"/>
        </w:rPr>
        <w:footnoteReference w:id="1"/>
      </w:r>
      <w:r w:rsidR="00F51856">
        <w:t xml:space="preserve">  On </w:t>
      </w:r>
      <w:r w:rsidR="007E0C36">
        <w:t xml:space="preserve">December 12, 2023, the formal complaint was returned </w:t>
      </w:r>
      <w:r w:rsidR="00B94FDC">
        <w:t>by the USPS, indicating that the address where the formal complaint was sent did not exist.</w:t>
      </w:r>
      <w:r w:rsidR="00B94FDC">
        <w:rPr>
          <w:rStyle w:val="FootnoteReference"/>
        </w:rPr>
        <w:footnoteReference w:id="2"/>
      </w:r>
      <w:r w:rsidR="00F4703F">
        <w:t xml:space="preserve">  </w:t>
      </w:r>
    </w:p>
    <w:p w14:paraId="4B557CD8" w14:textId="77777777" w:rsidR="008D367C" w:rsidRDefault="008D367C" w:rsidP="0078086B">
      <w:pPr>
        <w:pStyle w:val="ParaTab1"/>
        <w:tabs>
          <w:tab w:val="left" w:pos="2070"/>
        </w:tabs>
        <w:spacing w:line="360" w:lineRule="auto"/>
      </w:pPr>
    </w:p>
    <w:p w14:paraId="213DDD51" w14:textId="03D2DC2E" w:rsidR="004B4F16" w:rsidRDefault="00F4703F" w:rsidP="0078086B">
      <w:pPr>
        <w:pStyle w:val="ParaTab1"/>
        <w:tabs>
          <w:tab w:val="left" w:pos="2070"/>
        </w:tabs>
        <w:spacing w:line="360" w:lineRule="auto"/>
        <w:rPr>
          <w:rFonts w:ascii="Times New Roman" w:hAnsi="Times New Roman" w:cs="Times New Roman"/>
        </w:rPr>
      </w:pPr>
      <w:r>
        <w:t xml:space="preserve">On December 22, 2023, </w:t>
      </w:r>
      <w:r w:rsidR="00852324">
        <w:t>the Commission re-served the formal complaint on MAHT at a corrected address.</w:t>
      </w:r>
      <w:r w:rsidR="008D367C">
        <w:t xml:space="preserve">  </w:t>
      </w:r>
    </w:p>
    <w:p w14:paraId="1104E98A" w14:textId="77777777" w:rsidR="00B71C95" w:rsidRDefault="00B71C95" w:rsidP="0078086B">
      <w:pPr>
        <w:pStyle w:val="ParaTab1"/>
        <w:tabs>
          <w:tab w:val="left" w:pos="2070"/>
        </w:tabs>
        <w:spacing w:line="360" w:lineRule="auto"/>
        <w:rPr>
          <w:rFonts w:ascii="Times New Roman" w:hAnsi="Times New Roman" w:cs="Times New Roman"/>
        </w:rPr>
      </w:pPr>
    </w:p>
    <w:p w14:paraId="776C3D46" w14:textId="51E83C3E" w:rsidR="008D367C" w:rsidRDefault="008D367C"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December 27, 2023, the Commission issued a notice converting the January 17, </w:t>
      </w:r>
      <w:proofErr w:type="gramStart"/>
      <w:r>
        <w:rPr>
          <w:rFonts w:ascii="Times New Roman" w:hAnsi="Times New Roman" w:cs="Times New Roman"/>
        </w:rPr>
        <w:t>2024</w:t>
      </w:r>
      <w:proofErr w:type="gramEnd"/>
      <w:r>
        <w:rPr>
          <w:rFonts w:ascii="Times New Roman" w:hAnsi="Times New Roman" w:cs="Times New Roman"/>
        </w:rPr>
        <w:t xml:space="preserve"> hearing to a prehearing conference.</w:t>
      </w:r>
    </w:p>
    <w:p w14:paraId="457C964C" w14:textId="77777777" w:rsidR="008D367C" w:rsidRDefault="008D367C" w:rsidP="0078086B">
      <w:pPr>
        <w:pStyle w:val="ParaTab1"/>
        <w:tabs>
          <w:tab w:val="left" w:pos="2070"/>
        </w:tabs>
        <w:spacing w:line="360" w:lineRule="auto"/>
        <w:rPr>
          <w:rFonts w:ascii="Times New Roman" w:hAnsi="Times New Roman" w:cs="Times New Roman"/>
        </w:rPr>
      </w:pPr>
    </w:p>
    <w:p w14:paraId="799687EC" w14:textId="313A78D1" w:rsidR="00206DA9" w:rsidRDefault="00206DA9"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On January 11, 2024, MAHT filed an answer to I&amp;E’s formal complain</w:t>
      </w:r>
      <w:r w:rsidR="003E4865">
        <w:rPr>
          <w:rFonts w:ascii="Times New Roman" w:hAnsi="Times New Roman" w:cs="Times New Roman"/>
        </w:rPr>
        <w:t>t</w:t>
      </w:r>
      <w:r w:rsidR="000278EA">
        <w:rPr>
          <w:rFonts w:ascii="Times New Roman" w:hAnsi="Times New Roman" w:cs="Times New Roman"/>
        </w:rPr>
        <w:t xml:space="preserve">.  In its answer, PPL admitted or denied the various averments in the formal complaint.  </w:t>
      </w:r>
      <w:proofErr w:type="gramStart"/>
      <w:r w:rsidR="000278EA">
        <w:rPr>
          <w:rFonts w:ascii="Times New Roman" w:hAnsi="Times New Roman" w:cs="Times New Roman"/>
        </w:rPr>
        <w:t xml:space="preserve">In particular, </w:t>
      </w:r>
      <w:r w:rsidR="00E820BD">
        <w:rPr>
          <w:rFonts w:ascii="Times New Roman" w:hAnsi="Times New Roman" w:cs="Times New Roman"/>
        </w:rPr>
        <w:t>MAHT</w:t>
      </w:r>
      <w:proofErr w:type="gramEnd"/>
      <w:r w:rsidR="00E820BD">
        <w:rPr>
          <w:rFonts w:ascii="Times New Roman" w:hAnsi="Times New Roman" w:cs="Times New Roman"/>
        </w:rPr>
        <w:t xml:space="preserve"> denies that it violated the Pennsylvania One Call Law </w:t>
      </w:r>
      <w:r w:rsidR="00E509CB">
        <w:rPr>
          <w:rFonts w:ascii="Times New Roman" w:hAnsi="Times New Roman" w:cs="Times New Roman"/>
        </w:rPr>
        <w:t>and</w:t>
      </w:r>
      <w:r w:rsidR="00E820BD">
        <w:rPr>
          <w:rFonts w:ascii="Times New Roman" w:hAnsi="Times New Roman" w:cs="Times New Roman"/>
        </w:rPr>
        <w:t xml:space="preserve"> that a</w:t>
      </w:r>
      <w:r w:rsidR="00E509CB">
        <w:rPr>
          <w:rFonts w:ascii="Times New Roman" w:hAnsi="Times New Roman" w:cs="Times New Roman"/>
        </w:rPr>
        <w:t>dministrative penalties are warranted.</w:t>
      </w:r>
    </w:p>
    <w:p w14:paraId="2544B5E5" w14:textId="77777777" w:rsidR="00206DA9" w:rsidRDefault="00206DA9" w:rsidP="0078086B">
      <w:pPr>
        <w:pStyle w:val="ParaTab1"/>
        <w:tabs>
          <w:tab w:val="left" w:pos="2070"/>
        </w:tabs>
        <w:spacing w:line="360" w:lineRule="auto"/>
        <w:rPr>
          <w:rFonts w:ascii="Times New Roman" w:hAnsi="Times New Roman" w:cs="Times New Roman"/>
        </w:rPr>
      </w:pPr>
    </w:p>
    <w:p w14:paraId="188E34AE" w14:textId="77777777" w:rsidR="00923654" w:rsidRDefault="00206DA9"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t>On January 17, 2024, a prehearing conference was held.</w:t>
      </w:r>
      <w:r w:rsidR="00265A42">
        <w:rPr>
          <w:rFonts w:ascii="Times New Roman" w:hAnsi="Times New Roman" w:cs="Times New Roman"/>
        </w:rPr>
        <w:t xml:space="preserve">  Counsel for I&amp;E, Grant Rosul, and Jeffrey A. Rockman, counsel for MAHT, participated </w:t>
      </w:r>
      <w:r w:rsidR="00EA2298">
        <w:rPr>
          <w:rFonts w:ascii="Times New Roman" w:hAnsi="Times New Roman" w:cs="Times New Roman"/>
        </w:rPr>
        <w:t xml:space="preserve">in the prehearing conference.  </w:t>
      </w:r>
      <w:r w:rsidR="0048754F">
        <w:rPr>
          <w:rFonts w:ascii="Times New Roman" w:hAnsi="Times New Roman" w:cs="Times New Roman"/>
        </w:rPr>
        <w:t xml:space="preserve">During the prehearing conference, parties agreed that a rescheduled evidentiary hearing would be set for February 28, 2024.  </w:t>
      </w:r>
    </w:p>
    <w:p w14:paraId="4E26E002" w14:textId="77777777" w:rsidR="00923654" w:rsidRDefault="00923654" w:rsidP="0078086B">
      <w:pPr>
        <w:pStyle w:val="ParaTab1"/>
        <w:tabs>
          <w:tab w:val="left" w:pos="2070"/>
        </w:tabs>
        <w:spacing w:line="360" w:lineRule="auto"/>
        <w:rPr>
          <w:rFonts w:ascii="Times New Roman" w:hAnsi="Times New Roman" w:cs="Times New Roman"/>
        </w:rPr>
      </w:pPr>
    </w:p>
    <w:p w14:paraId="34907EFB" w14:textId="215A8CC4" w:rsidR="00206DA9" w:rsidRDefault="00923654" w:rsidP="0078086B">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On</w:t>
      </w:r>
      <w:r w:rsidR="00AA48C4">
        <w:rPr>
          <w:rFonts w:ascii="Times New Roman" w:hAnsi="Times New Roman" w:cs="Times New Roman"/>
        </w:rPr>
        <w:t xml:space="preserve"> January 17, 2024, the Commission issued an initial telephonic hearing notice setting a formal call-in telephonic hearing for this matter for February 28, </w:t>
      </w:r>
      <w:proofErr w:type="gramStart"/>
      <w:r w:rsidR="00AA48C4">
        <w:rPr>
          <w:rFonts w:ascii="Times New Roman" w:hAnsi="Times New Roman" w:cs="Times New Roman"/>
        </w:rPr>
        <w:t>2024</w:t>
      </w:r>
      <w:proofErr w:type="gramEnd"/>
      <w:r w:rsidR="00AA48C4">
        <w:rPr>
          <w:rFonts w:ascii="Times New Roman" w:hAnsi="Times New Roman" w:cs="Times New Roman"/>
        </w:rPr>
        <w:t xml:space="preserve"> at 10:00 a.m</w:t>
      </w:r>
      <w:r w:rsidR="005861A6">
        <w:rPr>
          <w:rFonts w:ascii="Times New Roman" w:hAnsi="Times New Roman" w:cs="Times New Roman"/>
        </w:rPr>
        <w:t xml:space="preserve">.  In anticipation of that hearing, I issued a prehearing order on </w:t>
      </w:r>
      <w:r w:rsidR="007F62B9">
        <w:rPr>
          <w:rFonts w:ascii="Times New Roman" w:hAnsi="Times New Roman" w:cs="Times New Roman"/>
        </w:rPr>
        <w:t xml:space="preserve">January 17, </w:t>
      </w:r>
      <w:proofErr w:type="gramStart"/>
      <w:r w:rsidR="007F62B9">
        <w:rPr>
          <w:rFonts w:ascii="Times New Roman" w:hAnsi="Times New Roman" w:cs="Times New Roman"/>
        </w:rPr>
        <w:t>2024</w:t>
      </w:r>
      <w:proofErr w:type="gramEnd"/>
      <w:r w:rsidR="005861A6">
        <w:rPr>
          <w:rFonts w:ascii="Times New Roman" w:hAnsi="Times New Roman" w:cs="Times New Roman"/>
        </w:rPr>
        <w:t xml:space="preserve"> setting forth various rules that would govern that proceeding.  </w:t>
      </w:r>
    </w:p>
    <w:p w14:paraId="6EE80876" w14:textId="56999605" w:rsidR="0078086B" w:rsidRDefault="0078086B" w:rsidP="0078086B">
      <w:pPr>
        <w:pStyle w:val="ParaTab1"/>
        <w:tabs>
          <w:tab w:val="left" w:pos="2070"/>
        </w:tabs>
        <w:spacing w:line="360" w:lineRule="auto"/>
        <w:rPr>
          <w:rFonts w:ascii="Times New Roman" w:hAnsi="Times New Roman" w:cs="Times New Roman"/>
        </w:rPr>
      </w:pPr>
    </w:p>
    <w:p w14:paraId="28CD4D69" w14:textId="58C54571" w:rsidR="00B35E68" w:rsidRPr="004B3B43" w:rsidRDefault="00BE7778" w:rsidP="000A659A">
      <w:pPr>
        <w:pStyle w:val="ParaTab1"/>
        <w:tabs>
          <w:tab w:val="left" w:pos="2070"/>
        </w:tabs>
        <w:spacing w:line="360" w:lineRule="auto"/>
        <w:rPr>
          <w:rFonts w:ascii="Times New Roman" w:hAnsi="Times New Roman" w:cs="Times New Roman"/>
        </w:rPr>
      </w:pPr>
      <w:r w:rsidRPr="004B3B43">
        <w:rPr>
          <w:rFonts w:ascii="Times New Roman" w:hAnsi="Times New Roman" w:cs="Times New Roman"/>
        </w:rPr>
        <w:t xml:space="preserve">On </w:t>
      </w:r>
      <w:r w:rsidR="0010263D" w:rsidRPr="004B3B43">
        <w:rPr>
          <w:rFonts w:ascii="Times New Roman" w:hAnsi="Times New Roman" w:cs="Times New Roman"/>
        </w:rPr>
        <w:t xml:space="preserve">February </w:t>
      </w:r>
      <w:r w:rsidR="000D06E5" w:rsidRPr="004B3B43">
        <w:rPr>
          <w:rFonts w:ascii="Times New Roman" w:hAnsi="Times New Roman" w:cs="Times New Roman"/>
        </w:rPr>
        <w:t>22</w:t>
      </w:r>
      <w:r w:rsidRPr="004B3B43">
        <w:rPr>
          <w:rFonts w:ascii="Times New Roman" w:hAnsi="Times New Roman" w:cs="Times New Roman"/>
        </w:rPr>
        <w:t>,</w:t>
      </w:r>
      <w:r w:rsidR="004A77D1" w:rsidRPr="004B3B43">
        <w:rPr>
          <w:rFonts w:ascii="Times New Roman" w:hAnsi="Times New Roman" w:cs="Times New Roman"/>
        </w:rPr>
        <w:t xml:space="preserve"> 202</w:t>
      </w:r>
      <w:r w:rsidR="0010263D" w:rsidRPr="004B3B43">
        <w:rPr>
          <w:rFonts w:ascii="Times New Roman" w:hAnsi="Times New Roman" w:cs="Times New Roman"/>
        </w:rPr>
        <w:t>4</w:t>
      </w:r>
      <w:r w:rsidR="004A77D1" w:rsidRPr="004B3B43">
        <w:rPr>
          <w:rFonts w:ascii="Times New Roman" w:hAnsi="Times New Roman" w:cs="Times New Roman"/>
        </w:rPr>
        <w:t>, I</w:t>
      </w:r>
      <w:r w:rsidR="00274DF7" w:rsidRPr="004B3B43">
        <w:rPr>
          <w:rFonts w:ascii="Times New Roman" w:hAnsi="Times New Roman" w:cs="Times New Roman"/>
        </w:rPr>
        <w:t xml:space="preserve">&amp;E filed a motion for continuance of the February 28, </w:t>
      </w:r>
      <w:proofErr w:type="gramStart"/>
      <w:r w:rsidR="00274DF7" w:rsidRPr="004B3B43">
        <w:rPr>
          <w:rFonts w:ascii="Times New Roman" w:hAnsi="Times New Roman" w:cs="Times New Roman"/>
        </w:rPr>
        <w:t>2024</w:t>
      </w:r>
      <w:proofErr w:type="gramEnd"/>
      <w:r w:rsidR="00274DF7" w:rsidRPr="004B3B43">
        <w:rPr>
          <w:rFonts w:ascii="Times New Roman" w:hAnsi="Times New Roman" w:cs="Times New Roman"/>
        </w:rPr>
        <w:t xml:space="preserve"> hearing.</w:t>
      </w:r>
      <w:r w:rsidR="004A77D1" w:rsidRPr="004B3B43">
        <w:rPr>
          <w:rFonts w:ascii="Times New Roman" w:hAnsi="Times New Roman" w:cs="Times New Roman"/>
        </w:rPr>
        <w:t xml:space="preserve"> </w:t>
      </w:r>
      <w:r w:rsidR="00274DF7" w:rsidRPr="004B3B43">
        <w:rPr>
          <w:rFonts w:ascii="Times New Roman" w:hAnsi="Times New Roman" w:cs="Times New Roman"/>
        </w:rPr>
        <w:t xml:space="preserve"> In its motion, I&amp;E averred that </w:t>
      </w:r>
      <w:r w:rsidR="007B694E" w:rsidRPr="004B3B43">
        <w:rPr>
          <w:rFonts w:ascii="Times New Roman" w:hAnsi="Times New Roman" w:cs="Times New Roman"/>
        </w:rPr>
        <w:t xml:space="preserve">has served discovery </w:t>
      </w:r>
      <w:r w:rsidR="00D8561C" w:rsidRPr="004B3B43">
        <w:rPr>
          <w:rFonts w:ascii="Times New Roman" w:hAnsi="Times New Roman" w:cs="Times New Roman"/>
        </w:rPr>
        <w:t xml:space="preserve">on MAHT and that the due date for responses is March 12, 2024.  Further, I&amp;E </w:t>
      </w:r>
      <w:r w:rsidR="00212ACA">
        <w:rPr>
          <w:rFonts w:ascii="Times New Roman" w:hAnsi="Times New Roman" w:cs="Times New Roman"/>
        </w:rPr>
        <w:t>averred that it has</w:t>
      </w:r>
      <w:r w:rsidR="00D8561C" w:rsidRPr="004B3B43">
        <w:rPr>
          <w:rFonts w:ascii="Times New Roman" w:hAnsi="Times New Roman" w:cs="Times New Roman"/>
        </w:rPr>
        <w:t xml:space="preserve"> engaged in settlement discussions</w:t>
      </w:r>
      <w:r w:rsidR="00212ACA">
        <w:rPr>
          <w:rFonts w:ascii="Times New Roman" w:hAnsi="Times New Roman" w:cs="Times New Roman"/>
        </w:rPr>
        <w:t xml:space="preserve"> with MAHT</w:t>
      </w:r>
      <w:r w:rsidR="0010263D" w:rsidRPr="004B3B43">
        <w:rPr>
          <w:rFonts w:ascii="Times New Roman" w:hAnsi="Times New Roman" w:cs="Times New Roman"/>
        </w:rPr>
        <w:t>.</w:t>
      </w:r>
      <w:r w:rsidR="00D8561C" w:rsidRPr="004B3B43">
        <w:rPr>
          <w:rFonts w:ascii="Times New Roman" w:hAnsi="Times New Roman" w:cs="Times New Roman"/>
        </w:rPr>
        <w:t xml:space="preserve">  Therefore, to provide adequate time for MAHT to respond to I&amp;E’s discovery, and to allow for further settlement discussions, I&amp;E requested that the February 28, </w:t>
      </w:r>
      <w:proofErr w:type="gramStart"/>
      <w:r w:rsidR="00D8561C" w:rsidRPr="004B3B43">
        <w:rPr>
          <w:rFonts w:ascii="Times New Roman" w:hAnsi="Times New Roman" w:cs="Times New Roman"/>
        </w:rPr>
        <w:t>2024</w:t>
      </w:r>
      <w:proofErr w:type="gramEnd"/>
      <w:r w:rsidR="00D8561C" w:rsidRPr="004B3B43">
        <w:rPr>
          <w:rFonts w:ascii="Times New Roman" w:hAnsi="Times New Roman" w:cs="Times New Roman"/>
        </w:rPr>
        <w:t xml:space="preserve"> hearing be continued for 30 days.</w:t>
      </w:r>
      <w:r w:rsidR="004B3B43" w:rsidRPr="004B3B43">
        <w:rPr>
          <w:rFonts w:ascii="Times New Roman" w:hAnsi="Times New Roman" w:cs="Times New Roman"/>
        </w:rPr>
        <w:t xml:space="preserve">  I&amp;E’s motion also stated that MAHT </w:t>
      </w:r>
      <w:r w:rsidR="00AF1B6E">
        <w:rPr>
          <w:rFonts w:ascii="Times New Roman" w:hAnsi="Times New Roman" w:cs="Times New Roman"/>
        </w:rPr>
        <w:t>did</w:t>
      </w:r>
      <w:r w:rsidR="004B3B43" w:rsidRPr="004B3B43">
        <w:rPr>
          <w:rFonts w:ascii="Times New Roman" w:hAnsi="Times New Roman" w:cs="Times New Roman"/>
        </w:rPr>
        <w:t xml:space="preserve"> not object to a motion by I&amp;E to continue the hearing.</w:t>
      </w:r>
      <w:r w:rsidR="0010263D" w:rsidRPr="004B3B43">
        <w:rPr>
          <w:rFonts w:ascii="Times New Roman" w:hAnsi="Times New Roman" w:cs="Times New Roman"/>
        </w:rPr>
        <w:t xml:space="preserve">  </w:t>
      </w:r>
      <w:r w:rsidR="00B35E68" w:rsidRPr="004B3B43">
        <w:rPr>
          <w:rFonts w:ascii="Times New Roman" w:hAnsi="Times New Roman" w:cs="Times New Roman"/>
        </w:rPr>
        <w:t xml:space="preserve">On </w:t>
      </w:r>
      <w:r w:rsidR="0010263D" w:rsidRPr="004B3B43">
        <w:rPr>
          <w:rFonts w:ascii="Times New Roman" w:hAnsi="Times New Roman" w:cs="Times New Roman"/>
        </w:rPr>
        <w:t xml:space="preserve">February </w:t>
      </w:r>
      <w:r w:rsidR="000F0C35" w:rsidRPr="004B3B43">
        <w:rPr>
          <w:rFonts w:ascii="Times New Roman" w:hAnsi="Times New Roman" w:cs="Times New Roman"/>
        </w:rPr>
        <w:t>22</w:t>
      </w:r>
      <w:r w:rsidR="00B35E68" w:rsidRPr="004B3B43">
        <w:rPr>
          <w:rFonts w:ascii="Times New Roman" w:hAnsi="Times New Roman" w:cs="Times New Roman"/>
        </w:rPr>
        <w:t>, 202</w:t>
      </w:r>
      <w:r w:rsidR="0010263D" w:rsidRPr="004B3B43">
        <w:rPr>
          <w:rFonts w:ascii="Times New Roman" w:hAnsi="Times New Roman" w:cs="Times New Roman"/>
        </w:rPr>
        <w:t>4</w:t>
      </w:r>
      <w:r w:rsidR="00B35E68" w:rsidRPr="004B3B43">
        <w:rPr>
          <w:rFonts w:ascii="Times New Roman" w:hAnsi="Times New Roman" w:cs="Times New Roman"/>
        </w:rPr>
        <w:t xml:space="preserve">, </w:t>
      </w:r>
      <w:r w:rsidR="000A659A" w:rsidRPr="004B3B43">
        <w:rPr>
          <w:rFonts w:ascii="Times New Roman" w:hAnsi="Times New Roman" w:cs="Times New Roman"/>
        </w:rPr>
        <w:t xml:space="preserve">I informally granted </w:t>
      </w:r>
      <w:r w:rsidR="0010263D" w:rsidRPr="004B3B43">
        <w:rPr>
          <w:rFonts w:ascii="Times New Roman" w:hAnsi="Times New Roman" w:cs="Times New Roman"/>
        </w:rPr>
        <w:t>the</w:t>
      </w:r>
      <w:r w:rsidR="000A659A" w:rsidRPr="004B3B43">
        <w:rPr>
          <w:rFonts w:ascii="Times New Roman" w:hAnsi="Times New Roman" w:cs="Times New Roman"/>
        </w:rPr>
        <w:t xml:space="preserve"> continuance request by e-mail.  </w:t>
      </w:r>
      <w:r w:rsidR="00B35E68" w:rsidRPr="004B3B43">
        <w:rPr>
          <w:rFonts w:ascii="Times New Roman" w:hAnsi="Times New Roman" w:cs="Times New Roman"/>
        </w:rPr>
        <w:t xml:space="preserve">On </w:t>
      </w:r>
      <w:r w:rsidR="0010263D" w:rsidRPr="004B3B43">
        <w:rPr>
          <w:rFonts w:ascii="Times New Roman" w:hAnsi="Times New Roman" w:cs="Times New Roman"/>
        </w:rPr>
        <w:t xml:space="preserve">February </w:t>
      </w:r>
      <w:r w:rsidR="000F0C35" w:rsidRPr="004B3B43">
        <w:rPr>
          <w:rFonts w:ascii="Times New Roman" w:hAnsi="Times New Roman" w:cs="Times New Roman"/>
        </w:rPr>
        <w:t>23</w:t>
      </w:r>
      <w:r w:rsidR="00B35E68" w:rsidRPr="004B3B43">
        <w:rPr>
          <w:rFonts w:ascii="Times New Roman" w:hAnsi="Times New Roman" w:cs="Times New Roman"/>
        </w:rPr>
        <w:t>, 202</w:t>
      </w:r>
      <w:r w:rsidR="0010263D" w:rsidRPr="004B3B43">
        <w:rPr>
          <w:rFonts w:ascii="Times New Roman" w:hAnsi="Times New Roman" w:cs="Times New Roman"/>
        </w:rPr>
        <w:t>4</w:t>
      </w:r>
      <w:r w:rsidR="00B35E68" w:rsidRPr="004B3B43">
        <w:rPr>
          <w:rFonts w:ascii="Times New Roman" w:hAnsi="Times New Roman" w:cs="Times New Roman"/>
        </w:rPr>
        <w:t xml:space="preserve">, the Commission issued a telephonic hearing cancellation/reschedule notice, cancelling the </w:t>
      </w:r>
      <w:r w:rsidR="0010263D" w:rsidRPr="004B3B43">
        <w:rPr>
          <w:rFonts w:ascii="Times New Roman" w:hAnsi="Times New Roman" w:cs="Times New Roman"/>
        </w:rPr>
        <w:t>February 2</w:t>
      </w:r>
      <w:r w:rsidR="000F0C35" w:rsidRPr="004B3B43">
        <w:rPr>
          <w:rFonts w:ascii="Times New Roman" w:hAnsi="Times New Roman" w:cs="Times New Roman"/>
        </w:rPr>
        <w:t>8</w:t>
      </w:r>
      <w:r w:rsidR="00B35E68" w:rsidRPr="004B3B43">
        <w:rPr>
          <w:rFonts w:ascii="Times New Roman" w:hAnsi="Times New Roman" w:cs="Times New Roman"/>
        </w:rPr>
        <w:t xml:space="preserve">, </w:t>
      </w:r>
      <w:proofErr w:type="gramStart"/>
      <w:r w:rsidR="00B35E68" w:rsidRPr="004B3B43">
        <w:rPr>
          <w:rFonts w:ascii="Times New Roman" w:hAnsi="Times New Roman" w:cs="Times New Roman"/>
        </w:rPr>
        <w:t>202</w:t>
      </w:r>
      <w:r w:rsidR="0010263D" w:rsidRPr="004B3B43">
        <w:rPr>
          <w:rFonts w:ascii="Times New Roman" w:hAnsi="Times New Roman" w:cs="Times New Roman"/>
        </w:rPr>
        <w:t>4</w:t>
      </w:r>
      <w:proofErr w:type="gramEnd"/>
      <w:r w:rsidR="00B35E68" w:rsidRPr="004B3B43">
        <w:rPr>
          <w:rFonts w:ascii="Times New Roman" w:hAnsi="Times New Roman" w:cs="Times New Roman"/>
        </w:rPr>
        <w:t xml:space="preserve"> hearing.</w:t>
      </w:r>
    </w:p>
    <w:p w14:paraId="18C3B54E" w14:textId="75A0C5A1" w:rsidR="000A5D48" w:rsidRPr="004B3B43" w:rsidRDefault="000A659A" w:rsidP="00C50771">
      <w:pPr>
        <w:pStyle w:val="ParaTab1"/>
        <w:tabs>
          <w:tab w:val="left" w:pos="2070"/>
        </w:tabs>
        <w:spacing w:line="360" w:lineRule="auto"/>
        <w:ind w:firstLine="0"/>
        <w:rPr>
          <w:rFonts w:ascii="Times New Roman" w:hAnsi="Times New Roman" w:cs="Times New Roman"/>
        </w:rPr>
      </w:pPr>
      <w:r w:rsidRPr="004B3B43">
        <w:rPr>
          <w:rFonts w:ascii="Times New Roman" w:hAnsi="Times New Roman" w:cs="Times New Roman"/>
        </w:rPr>
        <w:t xml:space="preserve"> </w:t>
      </w:r>
    </w:p>
    <w:p w14:paraId="433E5A64" w14:textId="6670485B" w:rsidR="00F03A6B" w:rsidRDefault="00E73E04" w:rsidP="000526A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formalize the continuance of the </w:t>
      </w:r>
      <w:r w:rsidR="00C50771">
        <w:rPr>
          <w:rFonts w:ascii="Times New Roman" w:hAnsi="Times New Roman" w:cs="Times New Roman"/>
        </w:rPr>
        <w:t>February 2</w:t>
      </w:r>
      <w:r w:rsidR="001454BD">
        <w:rPr>
          <w:rFonts w:ascii="Times New Roman" w:hAnsi="Times New Roman" w:cs="Times New Roman"/>
        </w:rPr>
        <w:t>8</w:t>
      </w:r>
      <w:r w:rsidR="0000044C">
        <w:rPr>
          <w:rFonts w:ascii="Times New Roman" w:hAnsi="Times New Roman" w:cs="Times New Roman"/>
        </w:rPr>
        <w:t xml:space="preserve">, </w:t>
      </w:r>
      <w:proofErr w:type="gramStart"/>
      <w:r w:rsidR="0000044C">
        <w:rPr>
          <w:rFonts w:ascii="Times New Roman" w:hAnsi="Times New Roman" w:cs="Times New Roman"/>
        </w:rPr>
        <w:t>202</w:t>
      </w:r>
      <w:r w:rsidR="00C50771">
        <w:rPr>
          <w:rFonts w:ascii="Times New Roman" w:hAnsi="Times New Roman" w:cs="Times New Roman"/>
        </w:rPr>
        <w:t>4</w:t>
      </w:r>
      <w:proofErr w:type="gramEnd"/>
      <w:r w:rsidR="00847257">
        <w:rPr>
          <w:rFonts w:ascii="Times New Roman" w:hAnsi="Times New Roman" w:cs="Times New Roman"/>
        </w:rPr>
        <w:t xml:space="preserve"> </w:t>
      </w:r>
      <w:r>
        <w:rPr>
          <w:rFonts w:ascii="Times New Roman" w:hAnsi="Times New Roman" w:cs="Times New Roman"/>
        </w:rPr>
        <w:t>hearin</w:t>
      </w:r>
      <w:r w:rsidR="0088251D">
        <w:rPr>
          <w:rFonts w:ascii="Times New Roman" w:hAnsi="Times New Roman" w:cs="Times New Roman"/>
        </w:rPr>
        <w:t>g</w:t>
      </w:r>
      <w:r w:rsidR="00C50771">
        <w:rPr>
          <w:rFonts w:ascii="Times New Roman" w:hAnsi="Times New Roman" w:cs="Times New Roman"/>
        </w:rPr>
        <w:t>.</w:t>
      </w:r>
    </w:p>
    <w:p w14:paraId="621B8CB5" w14:textId="77777777" w:rsidR="007121D7" w:rsidRPr="00AC53AF" w:rsidRDefault="007121D7" w:rsidP="004B39B9">
      <w:pPr>
        <w:pStyle w:val="ParaTab1"/>
        <w:tabs>
          <w:tab w:val="left" w:pos="2070"/>
        </w:tabs>
        <w:spacing w:line="360" w:lineRule="auto"/>
        <w:ind w:firstLine="0"/>
        <w:rPr>
          <w:rFonts w:ascii="Times New Roman" w:hAnsi="Times New Roman" w:cs="Times New Roman"/>
        </w:rPr>
      </w:pPr>
    </w:p>
    <w:p w14:paraId="55F1F523" w14:textId="77777777" w:rsidR="007121D7" w:rsidRPr="00AC53AF" w:rsidRDefault="007121D7" w:rsidP="007121D7">
      <w:pPr>
        <w:pStyle w:val="Style"/>
        <w:spacing w:line="360" w:lineRule="auto"/>
        <w:ind w:firstLine="1440"/>
      </w:pPr>
      <w:r w:rsidRPr="00AC53AF">
        <w:t xml:space="preserve">Section 5.483 of the Commission’s regulations provides presiding officers with the authority to regulate the course of proceedings.  52 </w:t>
      </w:r>
      <w:proofErr w:type="spellStart"/>
      <w:proofErr w:type="gramStart"/>
      <w:r w:rsidRPr="00AC53AF">
        <w:t>Pa.Code</w:t>
      </w:r>
      <w:proofErr w:type="spellEnd"/>
      <w:proofErr w:type="gramEnd"/>
      <w:r w:rsidRPr="00AC53AF">
        <w:t xml:space="preserve"> § 5.483(a).  Presiding officers are required to conduct fair and impartial hearings and maintain order.  52 </w:t>
      </w:r>
      <w:proofErr w:type="spellStart"/>
      <w:proofErr w:type="gramStart"/>
      <w:r w:rsidRPr="00AC53AF">
        <w:t>Pa.Code</w:t>
      </w:r>
      <w:proofErr w:type="spellEnd"/>
      <w:proofErr w:type="gramEnd"/>
      <w:r w:rsidRPr="00AC53AF">
        <w:t xml:space="preserve"> § 5.485(a).  Furthermore, the Commission’s regulations are to be liberally construed to secure the just, </w:t>
      </w:r>
      <w:proofErr w:type="gramStart"/>
      <w:r w:rsidRPr="00AC53AF">
        <w:t>speedy</w:t>
      </w:r>
      <w:proofErr w:type="gramEnd"/>
      <w:r w:rsidRPr="00AC53AF">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AC53AF">
        <w:t>Pa.Code</w:t>
      </w:r>
      <w:proofErr w:type="spellEnd"/>
      <w:proofErr w:type="gramEnd"/>
      <w:r w:rsidRPr="00AC53AF">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AC53AF">
        <w:t>Pa.Code</w:t>
      </w:r>
      <w:proofErr w:type="spellEnd"/>
      <w:proofErr w:type="gramEnd"/>
      <w:r w:rsidRPr="00AC53AF">
        <w:t xml:space="preserve"> § 1.15(b).  Only for good cause shown will requests for continuance be considered.  </w:t>
      </w:r>
      <w:r w:rsidRPr="00654D90">
        <w:rPr>
          <w:i/>
          <w:iCs/>
        </w:rPr>
        <w:t>Id.</w:t>
      </w:r>
    </w:p>
    <w:p w14:paraId="3E562372" w14:textId="77777777" w:rsidR="007121D7" w:rsidRPr="00AC53AF" w:rsidRDefault="007121D7" w:rsidP="007121D7">
      <w:pPr>
        <w:pStyle w:val="Style"/>
        <w:spacing w:line="360" w:lineRule="auto"/>
        <w:ind w:firstLine="1440"/>
      </w:pPr>
    </w:p>
    <w:p w14:paraId="1E7A8F0D" w14:textId="506E16C8" w:rsidR="00B84B89" w:rsidRDefault="007121D7" w:rsidP="007121D7">
      <w:pPr>
        <w:pStyle w:val="Style"/>
        <w:spacing w:line="360" w:lineRule="auto"/>
        <w:ind w:firstLine="1440"/>
      </w:pPr>
      <w:r w:rsidRPr="00AC53AF">
        <w:lastRenderedPageBreak/>
        <w:t xml:space="preserve">In this case, </w:t>
      </w:r>
      <w:r w:rsidR="00D7213B">
        <w:t>there is good cause for a</w:t>
      </w:r>
      <w:r w:rsidR="009556D8">
        <w:t xml:space="preserve"> </w:t>
      </w:r>
      <w:r w:rsidR="00D7213B">
        <w:t xml:space="preserve">continuance to be granted.  </w:t>
      </w:r>
      <w:r w:rsidR="001838DF">
        <w:t>I&amp;E’s motion indicates it</w:t>
      </w:r>
      <w:r w:rsidR="00983BE0">
        <w:t xml:space="preserve"> has not yet completed discovery</w:t>
      </w:r>
      <w:r w:rsidR="00AF678C">
        <w:t>, and</w:t>
      </w:r>
      <w:r w:rsidR="00C50771">
        <w:t xml:space="preserve"> a continuance would provide parties further opportunity to discuss settlement.  </w:t>
      </w:r>
      <w:r w:rsidR="00AF678C">
        <w:t>Commission policy promotes settlements.  52 Pa. Code §5.231(a).  Additionally, t</w:t>
      </w:r>
      <w:r w:rsidR="00EE2610">
        <w:rPr>
          <w:sz w:val="23"/>
          <w:szCs w:val="23"/>
        </w:rPr>
        <w:t xml:space="preserve">his is </w:t>
      </w:r>
      <w:r w:rsidR="00C50771">
        <w:rPr>
          <w:sz w:val="23"/>
          <w:szCs w:val="23"/>
        </w:rPr>
        <w:t>the</w:t>
      </w:r>
      <w:r w:rsidR="00EE2610">
        <w:rPr>
          <w:sz w:val="23"/>
          <w:szCs w:val="23"/>
        </w:rPr>
        <w:t xml:space="preserve"> first continuance request</w:t>
      </w:r>
      <w:r w:rsidR="00C50771">
        <w:rPr>
          <w:sz w:val="23"/>
          <w:szCs w:val="23"/>
        </w:rPr>
        <w:t xml:space="preserve"> in this proceeding, </w:t>
      </w:r>
      <w:r w:rsidR="00DA6055">
        <w:t>the</w:t>
      </w:r>
      <w:r w:rsidR="00332AC8">
        <w:t xml:space="preserve"> </w:t>
      </w:r>
      <w:r w:rsidR="009F605D">
        <w:t>request</w:t>
      </w:r>
      <w:r w:rsidR="00332AC8">
        <w:t xml:space="preserve"> </w:t>
      </w:r>
      <w:r w:rsidR="00EE2610">
        <w:t>is</w:t>
      </w:r>
      <w:r w:rsidR="00332AC8">
        <w:t xml:space="preserve"> timely</w:t>
      </w:r>
      <w:r w:rsidR="009F605D">
        <w:t>,</w:t>
      </w:r>
      <w:r w:rsidR="00332AC8">
        <w:t xml:space="preserve"> and</w:t>
      </w:r>
      <w:r w:rsidR="00DA6055">
        <w:t xml:space="preserve"> </w:t>
      </w:r>
      <w:r w:rsidR="00983BE0">
        <w:t>MAHT</w:t>
      </w:r>
      <w:r w:rsidR="009F605D">
        <w:t xml:space="preserve"> </w:t>
      </w:r>
      <w:r w:rsidR="00332AC8">
        <w:t>d</w:t>
      </w:r>
      <w:r w:rsidR="00BD5CCA">
        <w:t>o</w:t>
      </w:r>
      <w:r w:rsidR="00983BE0">
        <w:t>es</w:t>
      </w:r>
      <w:r w:rsidR="009F605D">
        <w:t xml:space="preserve"> not object to </w:t>
      </w:r>
      <w:r w:rsidR="00DA6055">
        <w:t>the</w:t>
      </w:r>
      <w:r w:rsidR="009F605D">
        <w:t xml:space="preserve"> request for a continuance.  </w:t>
      </w:r>
      <w:r w:rsidR="000549CB">
        <w:t xml:space="preserve">Therefore, </w:t>
      </w:r>
      <w:r w:rsidR="00D40852">
        <w:t xml:space="preserve">good cause exists </w:t>
      </w:r>
      <w:r w:rsidR="00C50771">
        <w:t xml:space="preserve">to grant the continuance.  </w:t>
      </w:r>
      <w:r w:rsidR="00E27B3C">
        <w:t xml:space="preserve">The hearing scheduled for February 28, </w:t>
      </w:r>
      <w:proofErr w:type="gramStart"/>
      <w:r w:rsidR="00E27B3C">
        <w:t>2024</w:t>
      </w:r>
      <w:proofErr w:type="gramEnd"/>
      <w:r w:rsidR="00E27B3C">
        <w:t xml:space="preserve"> is cancelled, and </w:t>
      </w:r>
      <w:r w:rsidR="00436FC1">
        <w:t>is</w:t>
      </w:r>
      <w:r w:rsidR="00E27B3C">
        <w:t xml:space="preserve"> rescheduled for March 29, 2024, beginning at 10 a.m.</w:t>
      </w:r>
    </w:p>
    <w:p w14:paraId="3BC3128E" w14:textId="77777777" w:rsidR="00B84B89" w:rsidRDefault="00B84B89" w:rsidP="00C50771">
      <w:pPr>
        <w:pStyle w:val="Style"/>
        <w:spacing w:line="360" w:lineRule="auto"/>
      </w:pPr>
    </w:p>
    <w:p w14:paraId="67CA0456" w14:textId="308A0407" w:rsidR="00654D90" w:rsidRDefault="00654D90" w:rsidP="00654D90">
      <w:pPr>
        <w:pStyle w:val="Style"/>
        <w:spacing w:line="360" w:lineRule="auto"/>
        <w:ind w:firstLine="1440"/>
      </w:pPr>
      <w:r>
        <w:t>In the interim, the parties are encouraged to</w:t>
      </w:r>
      <w:r w:rsidR="000510AF">
        <w:t xml:space="preserve"> continue to</w:t>
      </w:r>
      <w:r>
        <w:t xml:space="preserve"> pursue settlement discussions.  </w:t>
      </w:r>
      <w:r w:rsidR="00C50771">
        <w:t xml:space="preserve">As cited above, </w:t>
      </w:r>
      <w:r>
        <w:t xml:space="preserve">Commission policy promotes settlements.  Even if the parties are unable to settle this case, they may still resolve some of the questions or issues during their discussions.  If the parties reach an agreement on all issues, a formal hearing will not be necessary.  The parties are also reminded that the presiding officer may participate in settlement discussions upon agreement of all parties.  52 </w:t>
      </w:r>
      <w:proofErr w:type="spellStart"/>
      <w:proofErr w:type="gramStart"/>
      <w:r>
        <w:t>Pa.Code</w:t>
      </w:r>
      <w:proofErr w:type="spellEnd"/>
      <w:proofErr w:type="gramEnd"/>
      <w:r>
        <w:t xml:space="preserve"> § 5.223(c); </w:t>
      </w:r>
      <w:r>
        <w:rPr>
          <w:i/>
        </w:rPr>
        <w:t>see also</w:t>
      </w:r>
      <w:r>
        <w:t xml:space="preserve">, 52 </w:t>
      </w:r>
      <w:proofErr w:type="spellStart"/>
      <w:r>
        <w:t>Pa.Code</w:t>
      </w:r>
      <w:proofErr w:type="spellEnd"/>
      <w:r>
        <w:t xml:space="preserve"> § 5.231(c).</w:t>
      </w:r>
    </w:p>
    <w:p w14:paraId="67855BBB" w14:textId="77777777" w:rsidR="00A63A8C" w:rsidRPr="00D2008C" w:rsidRDefault="00A63A8C" w:rsidP="007121D7">
      <w:pPr>
        <w:spacing w:line="240" w:lineRule="auto"/>
        <w:rPr>
          <w:rFonts w:ascii="Times New Roman" w:eastAsia="Times New Roman" w:hAnsi="Times New Roman" w:cs="Times New Roman"/>
          <w:sz w:val="24"/>
          <w:szCs w:val="24"/>
          <w:u w:val="single"/>
        </w:rPr>
      </w:pPr>
    </w:p>
    <w:p w14:paraId="0F14651E" w14:textId="77777777" w:rsidR="007121D7" w:rsidRPr="00D2008C" w:rsidRDefault="007121D7" w:rsidP="007121D7">
      <w:pPr>
        <w:spacing w:line="240" w:lineRule="auto"/>
        <w:jc w:val="center"/>
        <w:rPr>
          <w:rFonts w:ascii="Times New Roman" w:eastAsia="Times New Roman" w:hAnsi="Times New Roman" w:cs="Times New Roman"/>
          <w:sz w:val="24"/>
          <w:szCs w:val="24"/>
          <w:u w:val="single"/>
        </w:rPr>
      </w:pPr>
      <w:r w:rsidRPr="00D2008C">
        <w:rPr>
          <w:rFonts w:ascii="Times New Roman" w:eastAsia="Times New Roman" w:hAnsi="Times New Roman" w:cs="Times New Roman"/>
          <w:sz w:val="24"/>
          <w:szCs w:val="24"/>
          <w:u w:val="single"/>
        </w:rPr>
        <w:t>ORDER</w:t>
      </w:r>
    </w:p>
    <w:p w14:paraId="1C77FB81" w14:textId="77777777" w:rsidR="007121D7"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FC83377" w14:textId="77777777" w:rsidR="00B6583E" w:rsidRPr="00D2008C" w:rsidRDefault="00B6583E"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F841E7"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6C05240A"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448DC5" w14:textId="77777777" w:rsidR="007121D7" w:rsidRPr="00D2008C" w:rsidRDefault="007121D7" w:rsidP="007121D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0CFF750B" w14:textId="77777777" w:rsidR="007121D7" w:rsidRPr="00D2008C" w:rsidRDefault="007121D7" w:rsidP="007121D7">
      <w:pPr>
        <w:tabs>
          <w:tab w:val="left" w:pos="-1440"/>
          <w:tab w:val="left" w:pos="-720"/>
          <w:tab w:val="left" w:pos="0"/>
          <w:tab w:val="left" w:pos="720"/>
          <w:tab w:val="left" w:pos="1440"/>
        </w:tabs>
        <w:spacing w:line="360" w:lineRule="auto"/>
        <w:rPr>
          <w:sz w:val="24"/>
          <w:szCs w:val="24"/>
        </w:rPr>
      </w:pPr>
    </w:p>
    <w:p w14:paraId="6D981F6D" w14:textId="17227340" w:rsidR="00654D90" w:rsidRPr="00654D90" w:rsidRDefault="007121D7" w:rsidP="00654D90">
      <w:pPr>
        <w:pStyle w:val="ParaTab1"/>
        <w:numPr>
          <w:ilvl w:val="0"/>
          <w:numId w:val="1"/>
        </w:numPr>
        <w:tabs>
          <w:tab w:val="left" w:pos="2070"/>
        </w:tabs>
        <w:spacing w:line="360" w:lineRule="auto"/>
        <w:ind w:left="0" w:firstLine="1440"/>
        <w:rPr>
          <w:rFonts w:ascii="Times New Roman" w:hAnsi="Times New Roman"/>
        </w:rPr>
      </w:pPr>
      <w:r w:rsidRPr="00D2008C">
        <w:rPr>
          <w:rFonts w:ascii="Times New Roman" w:hAnsi="Times New Roman" w:cs="Times New Roman"/>
          <w:spacing w:val="-3"/>
        </w:rPr>
        <w:t xml:space="preserve">That </w:t>
      </w:r>
      <w:r w:rsidR="00D2008C">
        <w:rPr>
          <w:rFonts w:ascii="Times New Roman" w:hAnsi="Times New Roman" w:cs="Times New Roman"/>
          <w:spacing w:val="-3"/>
        </w:rPr>
        <w:t xml:space="preserve">the </w:t>
      </w:r>
      <w:r w:rsidR="00654D90">
        <w:rPr>
          <w:rFonts w:ascii="Times New Roman" w:hAnsi="Times New Roman" w:cs="Times New Roman"/>
          <w:spacing w:val="-3"/>
        </w:rPr>
        <w:t xml:space="preserve">evidentiary </w:t>
      </w:r>
      <w:r w:rsidR="00D2008C">
        <w:rPr>
          <w:rFonts w:ascii="Times New Roman" w:hAnsi="Times New Roman" w:cs="Times New Roman"/>
          <w:spacing w:val="-3"/>
        </w:rPr>
        <w:t>hearing scheduled</w:t>
      </w:r>
      <w:r w:rsidR="00654D90">
        <w:rPr>
          <w:rFonts w:ascii="Times New Roman" w:hAnsi="Times New Roman" w:cs="Times New Roman"/>
          <w:spacing w:val="-3"/>
        </w:rPr>
        <w:t xml:space="preserve"> </w:t>
      </w:r>
      <w:r w:rsidR="00D2008C">
        <w:rPr>
          <w:rFonts w:ascii="Times New Roman" w:hAnsi="Times New Roman" w:cs="Times New Roman"/>
          <w:spacing w:val="-3"/>
        </w:rPr>
        <w:t xml:space="preserve">for </w:t>
      </w:r>
      <w:r w:rsidR="00B960E7">
        <w:rPr>
          <w:rFonts w:ascii="Times New Roman" w:hAnsi="Times New Roman" w:cs="Times New Roman"/>
          <w:spacing w:val="-3"/>
        </w:rPr>
        <w:t>February 2</w:t>
      </w:r>
      <w:r w:rsidR="003D3EB9">
        <w:rPr>
          <w:rFonts w:ascii="Times New Roman" w:hAnsi="Times New Roman" w:cs="Times New Roman"/>
          <w:spacing w:val="-3"/>
        </w:rPr>
        <w:t>8</w:t>
      </w:r>
      <w:r w:rsidR="00D2008C">
        <w:rPr>
          <w:rFonts w:ascii="Times New Roman" w:hAnsi="Times New Roman" w:cs="Times New Roman"/>
          <w:spacing w:val="-3"/>
        </w:rPr>
        <w:t xml:space="preserve">, </w:t>
      </w:r>
      <w:proofErr w:type="gramStart"/>
      <w:r w:rsidR="00D2008C">
        <w:rPr>
          <w:rFonts w:ascii="Times New Roman" w:hAnsi="Times New Roman" w:cs="Times New Roman"/>
          <w:spacing w:val="-3"/>
        </w:rPr>
        <w:t>202</w:t>
      </w:r>
      <w:r w:rsidR="000510AF">
        <w:rPr>
          <w:rFonts w:ascii="Times New Roman" w:hAnsi="Times New Roman" w:cs="Times New Roman"/>
          <w:spacing w:val="-3"/>
        </w:rPr>
        <w:t>4</w:t>
      </w:r>
      <w:proofErr w:type="gramEnd"/>
      <w:r w:rsidR="00D2008C">
        <w:rPr>
          <w:rFonts w:ascii="Times New Roman" w:hAnsi="Times New Roman" w:cs="Times New Roman"/>
          <w:spacing w:val="-3"/>
        </w:rPr>
        <w:t xml:space="preserve"> </w:t>
      </w:r>
      <w:r w:rsidR="00B960E7">
        <w:rPr>
          <w:rFonts w:ascii="Times New Roman" w:hAnsi="Times New Roman" w:cs="Times New Roman"/>
          <w:spacing w:val="-3"/>
        </w:rPr>
        <w:t xml:space="preserve">is </w:t>
      </w:r>
      <w:r w:rsidR="00E27B3C">
        <w:rPr>
          <w:rFonts w:ascii="Times New Roman" w:hAnsi="Times New Roman" w:cs="Times New Roman"/>
          <w:spacing w:val="-3"/>
        </w:rPr>
        <w:t>canceled and rescheduled to March 29, 2024, starting at 10 a.m.</w:t>
      </w:r>
    </w:p>
    <w:p w14:paraId="673BFB96" w14:textId="77777777" w:rsidR="00A41271" w:rsidRPr="00C72F4A" w:rsidRDefault="00A41271" w:rsidP="007121D7">
      <w:pPr>
        <w:spacing w:after="0" w:line="360" w:lineRule="auto"/>
        <w:rPr>
          <w:rFonts w:ascii="Times New Roman" w:eastAsia="Times New Roman" w:hAnsi="Times New Roman" w:cs="Times New Roman"/>
          <w:spacing w:val="-3"/>
          <w:sz w:val="24"/>
          <w:szCs w:val="24"/>
        </w:rPr>
      </w:pPr>
    </w:p>
    <w:p w14:paraId="6C41AD41" w14:textId="13CB40E1" w:rsidR="007121D7" w:rsidRPr="004C53F7"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Date:</w:t>
      </w:r>
      <w:r w:rsidRPr="004C53F7">
        <w:rPr>
          <w:rFonts w:ascii="Times New Roman" w:eastAsia="Times New Roman" w:hAnsi="Times New Roman" w:cs="Times New Roman"/>
          <w:spacing w:val="-3"/>
          <w:sz w:val="24"/>
          <w:szCs w:val="24"/>
        </w:rPr>
        <w:tab/>
      </w:r>
      <w:r w:rsidR="00C50771">
        <w:rPr>
          <w:rFonts w:ascii="Times New Roman" w:eastAsia="Times New Roman" w:hAnsi="Times New Roman" w:cs="Times New Roman"/>
          <w:spacing w:val="-3"/>
          <w:sz w:val="24"/>
          <w:szCs w:val="24"/>
          <w:u w:val="single"/>
        </w:rPr>
        <w:t xml:space="preserve">February </w:t>
      </w:r>
      <w:r w:rsidR="00E27B3C">
        <w:rPr>
          <w:rFonts w:ascii="Times New Roman" w:eastAsia="Times New Roman" w:hAnsi="Times New Roman" w:cs="Times New Roman"/>
          <w:spacing w:val="-3"/>
          <w:sz w:val="24"/>
          <w:szCs w:val="24"/>
          <w:u w:val="single"/>
        </w:rPr>
        <w:t>23</w:t>
      </w:r>
      <w:r w:rsidR="000B484E" w:rsidRPr="000B484E">
        <w:rPr>
          <w:rFonts w:ascii="Times New Roman" w:eastAsia="Times New Roman" w:hAnsi="Times New Roman" w:cs="Times New Roman"/>
          <w:spacing w:val="-3"/>
          <w:sz w:val="24"/>
          <w:szCs w:val="24"/>
          <w:u w:val="single"/>
        </w:rPr>
        <w:t>, 202</w:t>
      </w:r>
      <w:r w:rsidR="00C50771">
        <w:rPr>
          <w:rFonts w:ascii="Times New Roman" w:eastAsia="Times New Roman" w:hAnsi="Times New Roman" w:cs="Times New Roman"/>
          <w:spacing w:val="-3"/>
          <w:sz w:val="24"/>
          <w:szCs w:val="24"/>
          <w:u w:val="single"/>
        </w:rPr>
        <w:t>4</w:t>
      </w:r>
      <w:r w:rsidRPr="004C53F7">
        <w:rPr>
          <w:rFonts w:ascii="Times New Roman" w:eastAsia="Times New Roman" w:hAnsi="Times New Roman" w:cs="Times New Roman"/>
          <w:spacing w:val="-3"/>
          <w:sz w:val="24"/>
          <w:szCs w:val="24"/>
        </w:rPr>
        <w:tab/>
      </w:r>
      <w:r w:rsidRPr="0088251D">
        <w:rPr>
          <w:rFonts w:ascii="Times New Roman" w:eastAsia="Times New Roman" w:hAnsi="Times New Roman" w:cs="Times New Roman"/>
          <w:spacing w:val="-3"/>
          <w:sz w:val="24"/>
          <w:szCs w:val="24"/>
          <w:u w:val="single"/>
        </w:rPr>
        <w:t>_____/s/_______________________</w:t>
      </w:r>
    </w:p>
    <w:p w14:paraId="2EA07F11" w14:textId="3165430A" w:rsidR="007121D7" w:rsidRPr="004C53F7" w:rsidRDefault="007121D7" w:rsidP="007121D7">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Pr="004C53F7">
        <w:rPr>
          <w:rFonts w:ascii="Times New Roman" w:eastAsia="Times New Roman" w:hAnsi="Times New Roman" w:cs="Times New Roman"/>
          <w:spacing w:val="-3"/>
          <w:sz w:val="24"/>
          <w:szCs w:val="24"/>
        </w:rPr>
        <w:tab/>
      </w:r>
      <w:r w:rsidR="0088251D">
        <w:rPr>
          <w:rFonts w:ascii="Times New Roman" w:eastAsia="Times New Roman" w:hAnsi="Times New Roman" w:cs="Times New Roman"/>
          <w:spacing w:val="-3"/>
          <w:sz w:val="24"/>
          <w:szCs w:val="24"/>
        </w:rPr>
        <w:t>John M. Coogan</w:t>
      </w:r>
    </w:p>
    <w:p w14:paraId="5E376ABE" w14:textId="14C9A53C" w:rsidR="007121D7" w:rsidRPr="00A44E7C" w:rsidRDefault="007121D7" w:rsidP="007121D7">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C53F7">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14:paraId="3586F9F0" w14:textId="77777777" w:rsidR="00B6583E" w:rsidRDefault="00B6583E">
      <w:pPr>
        <w:sectPr w:rsidR="00B6583E" w:rsidSect="00456652">
          <w:footerReference w:type="default" r:id="rId8"/>
          <w:footerReference w:type="first" r:id="rId9"/>
          <w:pgSz w:w="12240" w:h="15840"/>
          <w:pgMar w:top="1440" w:right="1440" w:bottom="1440" w:left="1440" w:header="720" w:footer="720" w:gutter="0"/>
          <w:cols w:space="720"/>
          <w:titlePg/>
          <w:docGrid w:linePitch="360"/>
        </w:sectPr>
      </w:pPr>
    </w:p>
    <w:p w14:paraId="0B39BD42" w14:textId="77777777" w:rsidR="00B6583E" w:rsidRDefault="00B6583E" w:rsidP="00B6583E">
      <w:pPr>
        <w:spacing w:after="0"/>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C-2023-3043744 - BUR OF INVESTIGATION &amp; ENFORCEMENT v. MUNICIPAL AUTHORITY OF HAZLE TOWNSHIP</w:t>
      </w:r>
      <w:r>
        <w:rPr>
          <w:rFonts w:ascii="Microsoft Sans Serif" w:eastAsia="Microsoft Sans Serif" w:hAnsi="Microsoft Sans Serif" w:cs="Microsoft Sans Serif"/>
          <w:b/>
          <w:sz w:val="24"/>
          <w:u w:val="single"/>
        </w:rPr>
        <w:cr/>
      </w:r>
    </w:p>
    <w:p w14:paraId="411E3597" w14:textId="77777777" w:rsidR="00B6583E" w:rsidRDefault="00B6583E" w:rsidP="00B6583E">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JOSEPH J SMITH PROJECT MANAGER</w:t>
      </w:r>
      <w:r>
        <w:rPr>
          <w:rFonts w:ascii="Microsoft Sans Serif" w:eastAsia="Microsoft Sans Serif" w:hAnsi="Microsoft Sans Serif" w:cs="Microsoft Sans Serif"/>
          <w:sz w:val="24"/>
        </w:rPr>
        <w:cr/>
        <w:t>MUNICIPAL AUTHORITY OF HAZLE TOWNSHIP</w:t>
      </w:r>
      <w:r>
        <w:rPr>
          <w:rFonts w:ascii="Microsoft Sans Serif" w:eastAsia="Microsoft Sans Serif" w:hAnsi="Microsoft Sans Serif" w:cs="Microsoft Sans Serif"/>
          <w:sz w:val="24"/>
        </w:rPr>
        <w:cr/>
        <w:t>PO BOX 502</w:t>
      </w:r>
      <w:r>
        <w:rPr>
          <w:rFonts w:ascii="Microsoft Sans Serif" w:eastAsia="Microsoft Sans Serif" w:hAnsi="Microsoft Sans Serif" w:cs="Microsoft Sans Serif"/>
          <w:sz w:val="24"/>
        </w:rPr>
        <w:cr/>
        <w:t>HARLEIGH PA  18225</w:t>
      </w:r>
      <w:r>
        <w:rPr>
          <w:rFonts w:ascii="Microsoft Sans Serif" w:eastAsia="Microsoft Sans Serif" w:hAnsi="Microsoft Sans Serif" w:cs="Microsoft Sans Serif"/>
          <w:sz w:val="24"/>
        </w:rPr>
        <w:cr/>
      </w:r>
      <w:r w:rsidRPr="003D2302">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3D2302">
        <w:rPr>
          <w:rFonts w:ascii="Microsoft Sans Serif" w:eastAsia="Microsoft Sans Serif" w:hAnsi="Microsoft Sans Serif" w:cs="Microsoft Sans Serif"/>
          <w:b/>
          <w:bCs/>
          <w:sz w:val="24"/>
        </w:rPr>
        <w:t>455</w:t>
      </w:r>
      <w:r>
        <w:rPr>
          <w:rFonts w:ascii="Microsoft Sans Serif" w:eastAsia="Microsoft Sans Serif" w:hAnsi="Microsoft Sans Serif" w:cs="Microsoft Sans Serif"/>
          <w:b/>
          <w:bCs/>
          <w:sz w:val="24"/>
        </w:rPr>
        <w:t>.</w:t>
      </w:r>
      <w:r w:rsidRPr="003D2302">
        <w:rPr>
          <w:rFonts w:ascii="Microsoft Sans Serif" w:eastAsia="Microsoft Sans Serif" w:hAnsi="Microsoft Sans Serif" w:cs="Microsoft Sans Serif"/>
          <w:b/>
          <w:bCs/>
          <w:sz w:val="24"/>
        </w:rPr>
        <w:t>9407</w:t>
      </w:r>
      <w:r w:rsidRPr="003D2302">
        <w:rPr>
          <w:rFonts w:ascii="Microsoft Sans Serif" w:eastAsia="Microsoft Sans Serif" w:hAnsi="Microsoft Sans Serif" w:cs="Microsoft Sans Serif"/>
          <w:b/>
          <w:bCs/>
          <w:sz w:val="24"/>
        </w:rPr>
        <w:cr/>
        <w:t>570</w:t>
      </w:r>
      <w:r>
        <w:rPr>
          <w:rFonts w:ascii="Microsoft Sans Serif" w:eastAsia="Microsoft Sans Serif" w:hAnsi="Microsoft Sans Serif" w:cs="Microsoft Sans Serif"/>
          <w:b/>
          <w:bCs/>
          <w:sz w:val="24"/>
        </w:rPr>
        <w:t>.</w:t>
      </w:r>
      <w:r w:rsidRPr="003D2302">
        <w:rPr>
          <w:rFonts w:ascii="Microsoft Sans Serif" w:eastAsia="Microsoft Sans Serif" w:hAnsi="Microsoft Sans Serif" w:cs="Microsoft Sans Serif"/>
          <w:b/>
          <w:bCs/>
          <w:sz w:val="24"/>
        </w:rPr>
        <w:t>455</w:t>
      </w:r>
      <w:r>
        <w:rPr>
          <w:rFonts w:ascii="Microsoft Sans Serif" w:eastAsia="Microsoft Sans Serif" w:hAnsi="Microsoft Sans Serif" w:cs="Microsoft Sans Serif"/>
          <w:b/>
          <w:bCs/>
          <w:sz w:val="24"/>
        </w:rPr>
        <w:t>.</w:t>
      </w:r>
      <w:r w:rsidRPr="003D2302">
        <w:rPr>
          <w:rFonts w:ascii="Microsoft Sans Serif" w:eastAsia="Microsoft Sans Serif" w:hAnsi="Microsoft Sans Serif" w:cs="Microsoft Sans Serif"/>
          <w:b/>
          <w:bCs/>
          <w:sz w:val="24"/>
        </w:rPr>
        <w:t>1060</w:t>
      </w:r>
      <w:r w:rsidRPr="003D2302">
        <w:rPr>
          <w:rFonts w:ascii="Microsoft Sans Serif" w:eastAsia="Microsoft Sans Serif" w:hAnsi="Microsoft Sans Serif" w:cs="Microsoft Sans Serif"/>
          <w:b/>
          <w:bCs/>
          <w:sz w:val="24"/>
        </w:rPr>
        <w:cr/>
      </w:r>
      <w:r w:rsidRPr="003D2302">
        <w:rPr>
          <w:rFonts w:ascii="Microsoft Sans Serif" w:eastAsia="Microsoft Sans Serif" w:hAnsi="Microsoft Sans Serif" w:cs="Microsoft Sans Serif"/>
          <w:i/>
          <w:iCs/>
          <w:sz w:val="24"/>
        </w:rPr>
        <w:t xml:space="preserve">Served via first class </w:t>
      </w:r>
      <w:proofErr w:type="gramStart"/>
      <w:r w:rsidRPr="003D2302">
        <w:rPr>
          <w:rFonts w:ascii="Microsoft Sans Serif" w:eastAsia="Microsoft Sans Serif" w:hAnsi="Microsoft Sans Serif" w:cs="Microsoft Sans Serif"/>
          <w:i/>
          <w:iCs/>
          <w:sz w:val="24"/>
        </w:rPr>
        <w:t>mail</w:t>
      </w:r>
      <w:proofErr w:type="gramEnd"/>
    </w:p>
    <w:p w14:paraId="3EFAA691" w14:textId="77777777" w:rsidR="00B6583E" w:rsidRDefault="00B6583E" w:rsidP="00B6583E">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GRANT ROSUL ESQUIRE </w:t>
      </w:r>
    </w:p>
    <w:p w14:paraId="30D4D1CF" w14:textId="77777777" w:rsidR="00B6583E" w:rsidRDefault="00B6583E" w:rsidP="00B6583E">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L SWINDLER ESQUIRE</w:t>
      </w:r>
      <w:r>
        <w:rPr>
          <w:rFonts w:ascii="Microsoft Sans Serif" w:eastAsia="Microsoft Sans Serif" w:hAnsi="Microsoft Sans Serif" w:cs="Microsoft Sans Serif"/>
          <w:sz w:val="24"/>
        </w:rPr>
        <w:cr/>
        <w:t xml:space="preserve">BUREAU OF INVESTIGATION AND ENFORCEMENT </w:t>
      </w:r>
    </w:p>
    <w:p w14:paraId="6F81B076" w14:textId="77777777" w:rsidR="00B6583E" w:rsidRDefault="00B6583E" w:rsidP="00B6583E">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NORTH STREET</w:t>
      </w:r>
      <w:r>
        <w:rPr>
          <w:rFonts w:ascii="Microsoft Sans Serif" w:eastAsia="Microsoft Sans Serif" w:hAnsi="Microsoft Sans Serif" w:cs="Microsoft Sans Serif"/>
          <w:sz w:val="24"/>
        </w:rPr>
        <w:cr/>
        <w:t>3RD FLOOR</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7F5B68">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7F5B68">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7F5B68">
        <w:rPr>
          <w:rFonts w:ascii="Microsoft Sans Serif" w:eastAsia="Microsoft Sans Serif" w:hAnsi="Microsoft Sans Serif" w:cs="Microsoft Sans Serif"/>
          <w:b/>
          <w:bCs/>
          <w:sz w:val="24"/>
        </w:rPr>
        <w:t>5243</w:t>
      </w:r>
      <w:r w:rsidRPr="007F5B68">
        <w:rPr>
          <w:rFonts w:ascii="Microsoft Sans Serif" w:eastAsia="Microsoft Sans Serif" w:hAnsi="Microsoft Sans Serif" w:cs="Microsoft Sans Serif"/>
          <w:b/>
          <w:bCs/>
          <w:sz w:val="24"/>
        </w:rPr>
        <w:cr/>
        <w:t>717.783.6369</w:t>
      </w:r>
      <w:r w:rsidRPr="007F5B68">
        <w:rPr>
          <w:rFonts w:ascii="Microsoft Sans Serif" w:eastAsia="Microsoft Sans Serif" w:hAnsi="Microsoft Sans Serif" w:cs="Microsoft Sans Serif"/>
          <w:b/>
          <w:bCs/>
          <w:sz w:val="24"/>
        </w:rPr>
        <w:cr/>
      </w:r>
      <w:hyperlink r:id="rId10" w:history="1">
        <w:r w:rsidRPr="006264AC">
          <w:rPr>
            <w:rStyle w:val="Hyperlink"/>
            <w:rFonts w:ascii="Microsoft Sans Serif" w:eastAsia="Microsoft Sans Serif" w:hAnsi="Microsoft Sans Serif" w:cs="Microsoft Sans Serif"/>
            <w:sz w:val="24"/>
          </w:rPr>
          <w:t>grosul@pa.gov</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1" w:history="1">
        <w:r w:rsidRPr="006264AC">
          <w:rPr>
            <w:rStyle w:val="Hyperlink"/>
            <w:rFonts w:ascii="Microsoft Sans Serif" w:eastAsia="Microsoft Sans Serif" w:hAnsi="Microsoft Sans Serif" w:cs="Microsoft Sans Serif"/>
            <w:sz w:val="24"/>
          </w:rPr>
          <w:t>mswindler@pa.gov</w:t>
        </w:r>
      </w:hyperlink>
      <w:r>
        <w:rPr>
          <w:rFonts w:ascii="Microsoft Sans Serif" w:eastAsia="Microsoft Sans Serif" w:hAnsi="Microsoft Sans Serif" w:cs="Microsoft Sans Serif"/>
          <w:sz w:val="24"/>
        </w:rPr>
        <w:t xml:space="preserve">   </w:t>
      </w:r>
    </w:p>
    <w:p w14:paraId="5D5B9CE5" w14:textId="77777777" w:rsidR="00B6583E" w:rsidRDefault="00B6583E" w:rsidP="00B6583E">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CHRISTOPHER B SLUSSER ESQUIRE</w:t>
      </w:r>
      <w:r>
        <w:rPr>
          <w:rFonts w:ascii="Microsoft Sans Serif" w:eastAsia="Microsoft Sans Serif" w:hAnsi="Microsoft Sans Serif" w:cs="Microsoft Sans Serif"/>
          <w:sz w:val="24"/>
        </w:rPr>
        <w:cr/>
        <w:t xml:space="preserve">JEFFREY ROCKMAN ESQUIRE </w:t>
      </w:r>
    </w:p>
    <w:p w14:paraId="1E9EEB1D" w14:textId="77777777" w:rsidR="00B6583E" w:rsidRDefault="00B6583E" w:rsidP="00B6583E">
      <w:pPr>
        <w:spacing w:after="0"/>
      </w:pPr>
      <w:r>
        <w:rPr>
          <w:rFonts w:ascii="Microsoft Sans Serif" w:eastAsia="Microsoft Sans Serif" w:hAnsi="Microsoft Sans Serif" w:cs="Microsoft Sans Serif"/>
          <w:sz w:val="24"/>
        </w:rPr>
        <w:t>SLUSSER LAW FIRM</w:t>
      </w:r>
      <w:r>
        <w:rPr>
          <w:rFonts w:ascii="Microsoft Sans Serif" w:eastAsia="Microsoft Sans Serif" w:hAnsi="Microsoft Sans Serif" w:cs="Microsoft Sans Serif"/>
          <w:sz w:val="24"/>
        </w:rPr>
        <w:cr/>
        <w:t>1620 N CHURCH ST SUITE 1</w:t>
      </w:r>
      <w:r>
        <w:rPr>
          <w:rFonts w:ascii="Microsoft Sans Serif" w:eastAsia="Microsoft Sans Serif" w:hAnsi="Microsoft Sans Serif" w:cs="Microsoft Sans Serif"/>
          <w:sz w:val="24"/>
        </w:rPr>
        <w:cr/>
        <w:t>HAZLETON PA  18202</w:t>
      </w:r>
      <w:r>
        <w:rPr>
          <w:rFonts w:ascii="Microsoft Sans Serif" w:eastAsia="Microsoft Sans Serif" w:hAnsi="Microsoft Sans Serif" w:cs="Microsoft Sans Serif"/>
          <w:sz w:val="24"/>
        </w:rPr>
        <w:cr/>
      </w:r>
      <w:r w:rsidRPr="00B962E3">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B962E3">
        <w:rPr>
          <w:rFonts w:ascii="Microsoft Sans Serif" w:eastAsia="Microsoft Sans Serif" w:hAnsi="Microsoft Sans Serif" w:cs="Microsoft Sans Serif"/>
          <w:b/>
          <w:bCs/>
          <w:sz w:val="24"/>
        </w:rPr>
        <w:t>453</w:t>
      </w:r>
      <w:r>
        <w:rPr>
          <w:rFonts w:ascii="Microsoft Sans Serif" w:eastAsia="Microsoft Sans Serif" w:hAnsi="Microsoft Sans Serif" w:cs="Microsoft Sans Serif"/>
          <w:b/>
          <w:bCs/>
          <w:sz w:val="24"/>
        </w:rPr>
        <w:t>.</w:t>
      </w:r>
      <w:r w:rsidRPr="00B962E3">
        <w:rPr>
          <w:rFonts w:ascii="Microsoft Sans Serif" w:eastAsia="Microsoft Sans Serif" w:hAnsi="Microsoft Sans Serif" w:cs="Microsoft Sans Serif"/>
          <w:b/>
          <w:bCs/>
          <w:sz w:val="24"/>
        </w:rPr>
        <w:t>0463</w:t>
      </w:r>
      <w:r>
        <w:rPr>
          <w:rFonts w:ascii="Microsoft Sans Serif" w:eastAsia="Microsoft Sans Serif" w:hAnsi="Microsoft Sans Serif" w:cs="Microsoft Sans Serif"/>
          <w:sz w:val="24"/>
        </w:rPr>
        <w:cr/>
      </w:r>
      <w:hyperlink r:id="rId12" w:history="1">
        <w:r w:rsidRPr="00FC14F9">
          <w:rPr>
            <w:rStyle w:val="Hyperlink"/>
            <w:rFonts w:ascii="Microsoft Sans Serif" w:eastAsia="Microsoft Sans Serif" w:hAnsi="Microsoft Sans Serif" w:cs="Microsoft Sans Serif"/>
            <w:sz w:val="24"/>
          </w:rPr>
          <w:t>suzannem@slusserlawfirm.com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3" w:history="1">
        <w:r w:rsidRPr="00FC14F9">
          <w:rPr>
            <w:rStyle w:val="Hyperlink"/>
            <w:rFonts w:ascii="Microsoft Sans Serif" w:eastAsia="Microsoft Sans Serif" w:hAnsi="Microsoft Sans Serif" w:cs="Microsoft Sans Serif"/>
            <w:sz w:val="24"/>
          </w:rPr>
          <w:t>jeffr@slusserlawfirm.com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B962E3">
        <w:rPr>
          <w:rFonts w:ascii="Microsoft Sans Serif" w:eastAsia="Microsoft Sans Serif" w:hAnsi="Microsoft Sans Serif" w:cs="Microsoft Sans Serif"/>
          <w:i/>
          <w:iCs/>
          <w:sz w:val="24"/>
        </w:rPr>
        <w:t>(Counsel for Hazel Township)</w:t>
      </w:r>
    </w:p>
    <w:p w14:paraId="51AE7CEB" w14:textId="77777777" w:rsidR="00B6583E" w:rsidRDefault="00B6583E" w:rsidP="00B6583E">
      <w:pPr>
        <w:spacing w:after="0"/>
      </w:pPr>
    </w:p>
    <w:p w14:paraId="2DFB24DB" w14:textId="77777777" w:rsidR="00B6583E" w:rsidRDefault="00B6583E" w:rsidP="00B6583E"/>
    <w:p w14:paraId="11B0BF99" w14:textId="77777777" w:rsidR="008F69C1" w:rsidRDefault="008F69C1"/>
    <w:sectPr w:rsidR="008F69C1" w:rsidSect="00B6583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BCFC2" w14:textId="77777777" w:rsidR="00456652" w:rsidRDefault="00456652" w:rsidP="000F5F3E">
      <w:pPr>
        <w:spacing w:after="0" w:line="240" w:lineRule="auto"/>
      </w:pPr>
      <w:r>
        <w:separator/>
      </w:r>
    </w:p>
  </w:endnote>
  <w:endnote w:type="continuationSeparator" w:id="0">
    <w:p w14:paraId="46BC0A76" w14:textId="77777777" w:rsidR="00456652" w:rsidRDefault="00456652" w:rsidP="000F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0F06E460" w14:textId="77777777" w:rsidR="008F69C1" w:rsidRPr="00932A73" w:rsidRDefault="004954A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76C2" w14:textId="77777777" w:rsidR="008F69C1" w:rsidRPr="0011578E" w:rsidRDefault="008F69C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A708" w14:textId="6FFE9BD9" w:rsidR="00B6583E" w:rsidRPr="00932A73" w:rsidRDefault="00B6583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3A31" w14:textId="77777777" w:rsidR="00456652" w:rsidRDefault="00456652" w:rsidP="000F5F3E">
      <w:pPr>
        <w:spacing w:after="0" w:line="240" w:lineRule="auto"/>
      </w:pPr>
      <w:r>
        <w:separator/>
      </w:r>
    </w:p>
  </w:footnote>
  <w:footnote w:type="continuationSeparator" w:id="0">
    <w:p w14:paraId="19A923D4" w14:textId="77777777" w:rsidR="00456652" w:rsidRDefault="00456652" w:rsidP="000F5F3E">
      <w:pPr>
        <w:spacing w:after="0" w:line="240" w:lineRule="auto"/>
      </w:pPr>
      <w:r>
        <w:continuationSeparator/>
      </w:r>
    </w:p>
  </w:footnote>
  <w:footnote w:id="1">
    <w:p w14:paraId="0CA71C06" w14:textId="535651EA" w:rsidR="00283C19" w:rsidRPr="00206DA9" w:rsidRDefault="00283C19" w:rsidP="00283C19">
      <w:pPr>
        <w:pStyle w:val="FootnoteText"/>
        <w:ind w:firstLine="720"/>
        <w:rPr>
          <w:rFonts w:ascii="Times New Roman" w:hAnsi="Times New Roman" w:cs="Times New Roman"/>
        </w:rPr>
      </w:pPr>
      <w:r w:rsidRPr="00206DA9">
        <w:rPr>
          <w:rStyle w:val="FootnoteReference"/>
          <w:rFonts w:ascii="Times New Roman" w:hAnsi="Times New Roman" w:cs="Times New Roman"/>
        </w:rPr>
        <w:footnoteRef/>
      </w:r>
      <w:r w:rsidRPr="00206DA9">
        <w:rPr>
          <w:rFonts w:ascii="Times New Roman" w:hAnsi="Times New Roman" w:cs="Times New Roman"/>
        </w:rPr>
        <w:t xml:space="preserve"> </w:t>
      </w:r>
      <w:r w:rsidRPr="00206DA9">
        <w:rPr>
          <w:rFonts w:ascii="Times New Roman" w:hAnsi="Times New Roman" w:cs="Times New Roman"/>
        </w:rPr>
        <w:tab/>
        <w:t xml:space="preserve">Specifically, USPS indicated “return to sender – no such number – unable to forward”. </w:t>
      </w:r>
    </w:p>
    <w:p w14:paraId="5353A029" w14:textId="77777777" w:rsidR="00B94FDC" w:rsidRPr="00206DA9" w:rsidRDefault="00B94FDC" w:rsidP="00B94FDC">
      <w:pPr>
        <w:pStyle w:val="FootnoteText"/>
        <w:rPr>
          <w:rFonts w:ascii="Times New Roman" w:hAnsi="Times New Roman" w:cs="Times New Roman"/>
        </w:rPr>
      </w:pPr>
    </w:p>
  </w:footnote>
  <w:footnote w:id="2">
    <w:p w14:paraId="411C3E29" w14:textId="1487E709" w:rsidR="00B94FDC" w:rsidRDefault="00B94FDC" w:rsidP="00B94FDC">
      <w:pPr>
        <w:pStyle w:val="FootnoteText"/>
        <w:ind w:firstLine="720"/>
      </w:pPr>
      <w:r w:rsidRPr="00206DA9">
        <w:rPr>
          <w:rStyle w:val="FootnoteReference"/>
          <w:rFonts w:ascii="Times New Roman" w:hAnsi="Times New Roman" w:cs="Times New Roman"/>
        </w:rPr>
        <w:footnoteRef/>
      </w:r>
      <w:r w:rsidRPr="00206DA9">
        <w:rPr>
          <w:rFonts w:ascii="Times New Roman" w:hAnsi="Times New Roman" w:cs="Times New Roman"/>
        </w:rPr>
        <w:t xml:space="preserve"> </w:t>
      </w:r>
      <w:r w:rsidRPr="00206DA9">
        <w:rPr>
          <w:rFonts w:ascii="Times New Roman" w:hAnsi="Times New Roman" w:cs="Times New Roman"/>
        </w:rPr>
        <w:tab/>
        <w:t>Specifically, USPS indicated “return to sender – no mail receptacle – unable to forward”.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7859937">
    <w:abstractNumId w:val="0"/>
  </w:num>
  <w:num w:numId="2" w16cid:durableId="938634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0044C"/>
    <w:rsid w:val="00007015"/>
    <w:rsid w:val="000278EA"/>
    <w:rsid w:val="00031D9A"/>
    <w:rsid w:val="00037F21"/>
    <w:rsid w:val="000510AF"/>
    <w:rsid w:val="000526AE"/>
    <w:rsid w:val="000549CB"/>
    <w:rsid w:val="00082BED"/>
    <w:rsid w:val="00090A07"/>
    <w:rsid w:val="00091B71"/>
    <w:rsid w:val="000A0BEB"/>
    <w:rsid w:val="000A1C23"/>
    <w:rsid w:val="000A5D48"/>
    <w:rsid w:val="000A659A"/>
    <w:rsid w:val="000B484E"/>
    <w:rsid w:val="000D0468"/>
    <w:rsid w:val="000D06E5"/>
    <w:rsid w:val="000E2E19"/>
    <w:rsid w:val="000F0C35"/>
    <w:rsid w:val="000F5F3E"/>
    <w:rsid w:val="0010131B"/>
    <w:rsid w:val="0010263D"/>
    <w:rsid w:val="001265A1"/>
    <w:rsid w:val="00134BCD"/>
    <w:rsid w:val="00135595"/>
    <w:rsid w:val="001454BD"/>
    <w:rsid w:val="00145726"/>
    <w:rsid w:val="001725E7"/>
    <w:rsid w:val="001838DF"/>
    <w:rsid w:val="001928B2"/>
    <w:rsid w:val="001B0754"/>
    <w:rsid w:val="001D0A26"/>
    <w:rsid w:val="00201425"/>
    <w:rsid w:val="00206DA9"/>
    <w:rsid w:val="00212ACA"/>
    <w:rsid w:val="00231289"/>
    <w:rsid w:val="002323C6"/>
    <w:rsid w:val="00265A42"/>
    <w:rsid w:val="00274DF7"/>
    <w:rsid w:val="00283C19"/>
    <w:rsid w:val="002A4E43"/>
    <w:rsid w:val="002E4177"/>
    <w:rsid w:val="002E6431"/>
    <w:rsid w:val="002F49F9"/>
    <w:rsid w:val="00314E4D"/>
    <w:rsid w:val="00332AC8"/>
    <w:rsid w:val="0039318C"/>
    <w:rsid w:val="003C1229"/>
    <w:rsid w:val="003D3EB9"/>
    <w:rsid w:val="003E4865"/>
    <w:rsid w:val="003E5560"/>
    <w:rsid w:val="003F2B41"/>
    <w:rsid w:val="00436FC1"/>
    <w:rsid w:val="0044139D"/>
    <w:rsid w:val="00456652"/>
    <w:rsid w:val="004623CD"/>
    <w:rsid w:val="00465CF3"/>
    <w:rsid w:val="0048754F"/>
    <w:rsid w:val="004954A1"/>
    <w:rsid w:val="00496A72"/>
    <w:rsid w:val="004A5FCC"/>
    <w:rsid w:val="004A77D1"/>
    <w:rsid w:val="004B39B9"/>
    <w:rsid w:val="004B3B43"/>
    <w:rsid w:val="004B4F16"/>
    <w:rsid w:val="004D26CC"/>
    <w:rsid w:val="004E10A3"/>
    <w:rsid w:val="004E2FBB"/>
    <w:rsid w:val="005052C0"/>
    <w:rsid w:val="005376C5"/>
    <w:rsid w:val="00554BC8"/>
    <w:rsid w:val="005861A6"/>
    <w:rsid w:val="005F0B4A"/>
    <w:rsid w:val="00643A96"/>
    <w:rsid w:val="00651D71"/>
    <w:rsid w:val="00654D90"/>
    <w:rsid w:val="006A2BBB"/>
    <w:rsid w:val="006B0A69"/>
    <w:rsid w:val="006D47D0"/>
    <w:rsid w:val="006F2B50"/>
    <w:rsid w:val="006F3B03"/>
    <w:rsid w:val="007121D7"/>
    <w:rsid w:val="0074480E"/>
    <w:rsid w:val="00774665"/>
    <w:rsid w:val="0078086B"/>
    <w:rsid w:val="007B406B"/>
    <w:rsid w:val="007B694E"/>
    <w:rsid w:val="007E0C36"/>
    <w:rsid w:val="007F62B9"/>
    <w:rsid w:val="00817531"/>
    <w:rsid w:val="00847257"/>
    <w:rsid w:val="008479D0"/>
    <w:rsid w:val="00852324"/>
    <w:rsid w:val="008564D1"/>
    <w:rsid w:val="008755A6"/>
    <w:rsid w:val="00880DD3"/>
    <w:rsid w:val="0088251D"/>
    <w:rsid w:val="008D367C"/>
    <w:rsid w:val="008F1014"/>
    <w:rsid w:val="008F69C1"/>
    <w:rsid w:val="00923654"/>
    <w:rsid w:val="00945CB1"/>
    <w:rsid w:val="00954F8C"/>
    <w:rsid w:val="009556D8"/>
    <w:rsid w:val="00972AF7"/>
    <w:rsid w:val="00983BE0"/>
    <w:rsid w:val="009B3B06"/>
    <w:rsid w:val="009C6A45"/>
    <w:rsid w:val="009C6CA1"/>
    <w:rsid w:val="009D10F3"/>
    <w:rsid w:val="009E756B"/>
    <w:rsid w:val="009E7AE6"/>
    <w:rsid w:val="009F605D"/>
    <w:rsid w:val="00A111AA"/>
    <w:rsid w:val="00A31565"/>
    <w:rsid w:val="00A41271"/>
    <w:rsid w:val="00A53B95"/>
    <w:rsid w:val="00A61D67"/>
    <w:rsid w:val="00A63A8C"/>
    <w:rsid w:val="00A75463"/>
    <w:rsid w:val="00AA48C4"/>
    <w:rsid w:val="00AB286F"/>
    <w:rsid w:val="00AB6B71"/>
    <w:rsid w:val="00AC0F44"/>
    <w:rsid w:val="00AC53AF"/>
    <w:rsid w:val="00AD3C13"/>
    <w:rsid w:val="00AF1B6E"/>
    <w:rsid w:val="00AF678C"/>
    <w:rsid w:val="00B06957"/>
    <w:rsid w:val="00B35E68"/>
    <w:rsid w:val="00B520D2"/>
    <w:rsid w:val="00B54E42"/>
    <w:rsid w:val="00B56A74"/>
    <w:rsid w:val="00B6583E"/>
    <w:rsid w:val="00B71C95"/>
    <w:rsid w:val="00B808C4"/>
    <w:rsid w:val="00B8345D"/>
    <w:rsid w:val="00B84B89"/>
    <w:rsid w:val="00B86748"/>
    <w:rsid w:val="00B94FDC"/>
    <w:rsid w:val="00B960E7"/>
    <w:rsid w:val="00B961F4"/>
    <w:rsid w:val="00BB52D3"/>
    <w:rsid w:val="00BD5CCA"/>
    <w:rsid w:val="00BE7778"/>
    <w:rsid w:val="00BF733B"/>
    <w:rsid w:val="00BF76FD"/>
    <w:rsid w:val="00C05640"/>
    <w:rsid w:val="00C43F57"/>
    <w:rsid w:val="00C4560E"/>
    <w:rsid w:val="00C50771"/>
    <w:rsid w:val="00C5352F"/>
    <w:rsid w:val="00CA1304"/>
    <w:rsid w:val="00CB2504"/>
    <w:rsid w:val="00CC772D"/>
    <w:rsid w:val="00CE7B8A"/>
    <w:rsid w:val="00D2008C"/>
    <w:rsid w:val="00D21F88"/>
    <w:rsid w:val="00D336EB"/>
    <w:rsid w:val="00D34053"/>
    <w:rsid w:val="00D35C65"/>
    <w:rsid w:val="00D40852"/>
    <w:rsid w:val="00D41300"/>
    <w:rsid w:val="00D41762"/>
    <w:rsid w:val="00D4194A"/>
    <w:rsid w:val="00D4460B"/>
    <w:rsid w:val="00D7213B"/>
    <w:rsid w:val="00D8561C"/>
    <w:rsid w:val="00DA5778"/>
    <w:rsid w:val="00DA6055"/>
    <w:rsid w:val="00DB00DA"/>
    <w:rsid w:val="00DB45D7"/>
    <w:rsid w:val="00DC7196"/>
    <w:rsid w:val="00DD1D58"/>
    <w:rsid w:val="00DD6B04"/>
    <w:rsid w:val="00DE72DB"/>
    <w:rsid w:val="00E1062F"/>
    <w:rsid w:val="00E12241"/>
    <w:rsid w:val="00E2157F"/>
    <w:rsid w:val="00E27B3C"/>
    <w:rsid w:val="00E35B03"/>
    <w:rsid w:val="00E45B7B"/>
    <w:rsid w:val="00E509CB"/>
    <w:rsid w:val="00E535DE"/>
    <w:rsid w:val="00E53B40"/>
    <w:rsid w:val="00E659EB"/>
    <w:rsid w:val="00E6614C"/>
    <w:rsid w:val="00E73E04"/>
    <w:rsid w:val="00E820BD"/>
    <w:rsid w:val="00E8630D"/>
    <w:rsid w:val="00E869B0"/>
    <w:rsid w:val="00EA2298"/>
    <w:rsid w:val="00EE2610"/>
    <w:rsid w:val="00F03A6B"/>
    <w:rsid w:val="00F0666B"/>
    <w:rsid w:val="00F2336C"/>
    <w:rsid w:val="00F4703F"/>
    <w:rsid w:val="00F51856"/>
    <w:rsid w:val="00FD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C570"/>
  <w15:chartTrackingRefBased/>
  <w15:docId w15:val="{DB3C706E-D3B5-4F4B-96F3-07181DA5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D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1D7"/>
  </w:style>
  <w:style w:type="paragraph" w:customStyle="1" w:styleId="ParaTab1">
    <w:name w:val="ParaTab 1"/>
    <w:rsid w:val="007121D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7121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560"/>
    <w:pPr>
      <w:ind w:left="720"/>
      <w:contextualSpacing/>
    </w:pPr>
  </w:style>
  <w:style w:type="paragraph" w:styleId="FootnoteText">
    <w:name w:val="footnote text"/>
    <w:basedOn w:val="Normal"/>
    <w:link w:val="FootnoteTextChar"/>
    <w:uiPriority w:val="99"/>
    <w:unhideWhenUsed/>
    <w:rsid w:val="000F5F3E"/>
    <w:pPr>
      <w:spacing w:after="0" w:line="240" w:lineRule="auto"/>
    </w:pPr>
    <w:rPr>
      <w:sz w:val="20"/>
      <w:szCs w:val="20"/>
    </w:rPr>
  </w:style>
  <w:style w:type="character" w:customStyle="1" w:styleId="FootnoteTextChar">
    <w:name w:val="Footnote Text Char"/>
    <w:basedOn w:val="DefaultParagraphFont"/>
    <w:link w:val="FootnoteText"/>
    <w:uiPriority w:val="99"/>
    <w:rsid w:val="000F5F3E"/>
    <w:rPr>
      <w:sz w:val="20"/>
      <w:szCs w:val="20"/>
    </w:rPr>
  </w:style>
  <w:style w:type="character" w:styleId="FootnoteReference">
    <w:name w:val="footnote reference"/>
    <w:basedOn w:val="DefaultParagraphFont"/>
    <w:uiPriority w:val="99"/>
    <w:unhideWhenUsed/>
    <w:rsid w:val="000F5F3E"/>
    <w:rPr>
      <w:vertAlign w:val="superscript"/>
    </w:rPr>
  </w:style>
  <w:style w:type="character" w:styleId="CommentReference">
    <w:name w:val="annotation reference"/>
    <w:basedOn w:val="DefaultParagraphFont"/>
    <w:uiPriority w:val="99"/>
    <w:semiHidden/>
    <w:unhideWhenUsed/>
    <w:rsid w:val="00E8630D"/>
    <w:rPr>
      <w:sz w:val="16"/>
      <w:szCs w:val="16"/>
    </w:rPr>
  </w:style>
  <w:style w:type="paragraph" w:styleId="CommentText">
    <w:name w:val="annotation text"/>
    <w:basedOn w:val="Normal"/>
    <w:link w:val="CommentTextChar"/>
    <w:uiPriority w:val="99"/>
    <w:semiHidden/>
    <w:unhideWhenUsed/>
    <w:rsid w:val="00E8630D"/>
    <w:pPr>
      <w:spacing w:line="240" w:lineRule="auto"/>
    </w:pPr>
    <w:rPr>
      <w:sz w:val="20"/>
      <w:szCs w:val="20"/>
    </w:rPr>
  </w:style>
  <w:style w:type="character" w:customStyle="1" w:styleId="CommentTextChar">
    <w:name w:val="Comment Text Char"/>
    <w:basedOn w:val="DefaultParagraphFont"/>
    <w:link w:val="CommentText"/>
    <w:uiPriority w:val="99"/>
    <w:semiHidden/>
    <w:rsid w:val="00E8630D"/>
    <w:rPr>
      <w:sz w:val="20"/>
      <w:szCs w:val="20"/>
    </w:rPr>
  </w:style>
  <w:style w:type="paragraph" w:styleId="CommentSubject">
    <w:name w:val="annotation subject"/>
    <w:basedOn w:val="CommentText"/>
    <w:next w:val="CommentText"/>
    <w:link w:val="CommentSubjectChar"/>
    <w:uiPriority w:val="99"/>
    <w:semiHidden/>
    <w:unhideWhenUsed/>
    <w:rsid w:val="00E8630D"/>
    <w:rPr>
      <w:b/>
      <w:bCs/>
    </w:rPr>
  </w:style>
  <w:style w:type="character" w:customStyle="1" w:styleId="CommentSubjectChar">
    <w:name w:val="Comment Subject Char"/>
    <w:basedOn w:val="CommentTextChar"/>
    <w:link w:val="CommentSubject"/>
    <w:uiPriority w:val="99"/>
    <w:semiHidden/>
    <w:rsid w:val="00E8630D"/>
    <w:rPr>
      <w:b/>
      <w:bCs/>
      <w:sz w:val="20"/>
      <w:szCs w:val="20"/>
    </w:rPr>
  </w:style>
  <w:style w:type="paragraph" w:styleId="Header">
    <w:name w:val="header"/>
    <w:basedOn w:val="Normal"/>
    <w:link w:val="HeaderChar"/>
    <w:uiPriority w:val="99"/>
    <w:unhideWhenUsed/>
    <w:rsid w:val="006F3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B03"/>
  </w:style>
  <w:style w:type="character" w:styleId="Hyperlink">
    <w:name w:val="Hyperlink"/>
    <w:basedOn w:val="DefaultParagraphFont"/>
    <w:uiPriority w:val="99"/>
    <w:unhideWhenUsed/>
    <w:rsid w:val="00B658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78313">
      <w:bodyDiv w:val="1"/>
      <w:marLeft w:val="0"/>
      <w:marRight w:val="0"/>
      <w:marTop w:val="0"/>
      <w:marBottom w:val="0"/>
      <w:divBdr>
        <w:top w:val="none" w:sz="0" w:space="0" w:color="auto"/>
        <w:left w:val="none" w:sz="0" w:space="0" w:color="auto"/>
        <w:bottom w:val="none" w:sz="0" w:space="0" w:color="auto"/>
        <w:right w:val="none" w:sz="0" w:space="0" w:color="auto"/>
      </w:divBdr>
    </w:div>
    <w:div w:id="11590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effr@slusserlawfir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zannem@slusserlawfir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windler@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osul@pa.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BC50-063F-41C3-B5B3-1899588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6632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2024-02-23T19:47:00Z</dcterms:created>
  <dcterms:modified xsi:type="dcterms:W3CDTF">2024-02-23T19:47:00Z</dcterms:modified>
</cp:coreProperties>
</file>