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0126DEC9" w:rsidR="004B5EF8" w:rsidRPr="00105ACE" w:rsidRDefault="00545CA8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1, 2024</w:t>
      </w:r>
    </w:p>
    <w:p w14:paraId="22F16125" w14:textId="7D8A78ED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545CA8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545CA8">
        <w:rPr>
          <w:rFonts w:ascii="Microsoft Sans Serif" w:hAnsi="Microsoft Sans Serif" w:cs="Microsoft Sans Serif"/>
          <w:b/>
          <w:bCs/>
          <w:sz w:val="24"/>
          <w:szCs w:val="24"/>
        </w:rPr>
        <w:t>-2023-3044653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6F59BEB" w:rsidR="00BA038D" w:rsidRDefault="00545CA8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Peter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Elgindi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646FFF2A" w:rsidR="00590EBA" w:rsidRDefault="00766F59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BCS Decision-Billing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FA7767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6F59">
        <w:rPr>
          <w:rFonts w:ascii="Microsoft Sans Serif" w:hAnsi="Microsoft Sans Serif" w:cs="Microsoft Sans Serif"/>
          <w:b/>
          <w:sz w:val="24"/>
          <w:szCs w:val="24"/>
        </w:rPr>
        <w:t>Friday, March 1,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32FBCFC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6F59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66E9E3D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66F59">
        <w:rPr>
          <w:rFonts w:ascii="Microsoft Sans Serif" w:hAnsi="Microsoft Sans Serif" w:cs="Microsoft Sans Serif"/>
          <w:b/>
          <w:sz w:val="24"/>
          <w:szCs w:val="24"/>
        </w:rPr>
        <w:t xml:space="preserve">Deputy Chief Administrative Law Judge Christopher Pell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31B4D7A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66F59">
        <w:rPr>
          <w:rFonts w:ascii="Microsoft Sans Serif" w:hAnsi="Microsoft Sans Serif" w:cs="Microsoft Sans Serif"/>
          <w:sz w:val="22"/>
          <w:szCs w:val="22"/>
        </w:rPr>
        <w:t>DCALJ Pell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DBC093F" w14:textId="77777777" w:rsidR="006A585E" w:rsidRDefault="00853F08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6A585E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F-2023-3044653 - PETER ELGINDI v. PPL ELECTRIC UTILITIES CORPORATION</w:t>
      </w:r>
    </w:p>
    <w:p w14:paraId="71BB823C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41803B85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PETER ELGINDI</w:t>
      </w:r>
    </w:p>
    <w:p w14:paraId="6F7843BE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100 DOGWOOD DR 8F</w:t>
      </w:r>
    </w:p>
    <w:p w14:paraId="73CBB579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HAWLEY PA  18428</w:t>
      </w:r>
    </w:p>
    <w:p w14:paraId="68FDE10F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212.595.8259</w:t>
      </w:r>
    </w:p>
    <w:p w14:paraId="6EAFF143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pfsgindi@yahoo.com</w:t>
        </w:r>
      </w:hyperlink>
    </w:p>
    <w:p w14:paraId="6EC777FF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55357C3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195AC3DC" w14:textId="7D9DCA94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MEGAN E RULLI </w:t>
      </w:r>
      <w:r>
        <w:rPr>
          <w:rStyle w:val="normalchar"/>
          <w:rFonts w:ascii="Microsoft Sans Serif" w:hAnsi="Microsoft Sans Serif" w:cs="Microsoft Sans Serif"/>
          <w:color w:val="000000"/>
        </w:rPr>
        <w:t>ESQUIRE</w:t>
      </w:r>
    </w:p>
    <w:p w14:paraId="4A1897AD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&amp; SCHELL</w:t>
      </w:r>
    </w:p>
    <w:p w14:paraId="2C7FB000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NORTH SECOND STREET</w:t>
      </w:r>
    </w:p>
    <w:p w14:paraId="398FB5E9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12TH FLOOR</w:t>
      </w:r>
    </w:p>
    <w:p w14:paraId="5942712D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64FCBAC4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717.612.6012</w:t>
      </w:r>
    </w:p>
    <w:p w14:paraId="4E95CEDD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717.472.0466</w:t>
      </w:r>
    </w:p>
    <w:p w14:paraId="642DD012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mrulli@postschell.com</w:t>
        </w:r>
      </w:hyperlink>
    </w:p>
    <w:p w14:paraId="4C942FEF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BFFC527" w14:textId="77777777" w:rsidR="006A585E" w:rsidRDefault="006A585E" w:rsidP="006A585E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571A8ACF" w14:textId="4E3B677F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45CA8"/>
    <w:rsid w:val="00547C0D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A585E"/>
    <w:rsid w:val="006C0BDB"/>
    <w:rsid w:val="006C7520"/>
    <w:rsid w:val="006D2D11"/>
    <w:rsid w:val="006F5B08"/>
    <w:rsid w:val="007327E6"/>
    <w:rsid w:val="00763BDD"/>
    <w:rsid w:val="00766F59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6A585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6A585E"/>
  </w:style>
  <w:style w:type="character" w:customStyle="1" w:styleId="hyperlinkchar">
    <w:name w:val="hyperlink__char"/>
    <w:basedOn w:val="DefaultParagraphFont"/>
    <w:rsid w:val="006A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fsgindi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2024-03-01T14:25:00Z</dcterms:created>
  <dcterms:modified xsi:type="dcterms:W3CDTF">2024-03-01T14:26:00Z</dcterms:modified>
</cp:coreProperties>
</file>