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7DE6A7EE" w14:textId="112DAA28" w:rsidR="006F6E4A" w:rsidRPr="00633C98" w:rsidRDefault="004726D2" w:rsidP="006F6E4A">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0B1B3B">
              <w:rPr>
                <w:rFonts w:ascii="Microsoft Sans Serif" w:hAnsi="Microsoft Sans Serif" w:cs="Microsoft Sans Serif"/>
                <w:color w:val="000000" w:themeColor="text1"/>
                <w:spacing w:val="-3"/>
                <w:sz w:val="24"/>
                <w:szCs w:val="24"/>
              </w:rPr>
              <w:t>March 7, 2024</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1EB1CAC9"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0B1B3B" w:rsidRPr="000B1B3B">
        <w:rPr>
          <w:rFonts w:ascii="Microsoft Sans Serif" w:eastAsia="Microsoft Sans Serif" w:hAnsi="Microsoft Sans Serif" w:cs="Microsoft Sans Serif"/>
          <w:b/>
          <w:sz w:val="24"/>
        </w:rPr>
        <w:t>C-2023-3043396</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27B80520" w14:textId="2476D15A" w:rsidR="00A60606" w:rsidRDefault="00931699" w:rsidP="00A60606">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CC1AC5" w:rsidRPr="00CC1AC5">
        <w:rPr>
          <w:rFonts w:ascii="Microsoft Sans Serif" w:hAnsi="Microsoft Sans Serif" w:cs="Microsoft Sans Serif"/>
          <w:b/>
          <w:spacing w:val="-3"/>
          <w:sz w:val="24"/>
          <w:szCs w:val="24"/>
        </w:rPr>
        <w:t>Anne Peckham</w:t>
      </w:r>
      <w:r w:rsidR="00CC1AC5">
        <w:rPr>
          <w:rFonts w:ascii="Microsoft Sans Serif" w:hAnsi="Microsoft Sans Serif" w:cs="Microsoft Sans Serif"/>
          <w:b/>
          <w:spacing w:val="-3"/>
          <w:sz w:val="24"/>
          <w:szCs w:val="24"/>
        </w:rPr>
        <w:t xml:space="preserve"> </w:t>
      </w:r>
      <w:r w:rsidR="00A60606" w:rsidRPr="007634A7">
        <w:rPr>
          <w:rFonts w:ascii="Microsoft Sans Serif" w:hAnsi="Microsoft Sans Serif" w:cs="Microsoft Sans Serif"/>
          <w:b/>
          <w:spacing w:val="-3"/>
          <w:sz w:val="24"/>
          <w:szCs w:val="24"/>
        </w:rPr>
        <w:t>v</w:t>
      </w:r>
      <w:r w:rsidR="00A60606">
        <w:rPr>
          <w:rFonts w:ascii="Microsoft Sans Serif" w:hAnsi="Microsoft Sans Serif" w:cs="Microsoft Sans Serif"/>
          <w:b/>
          <w:spacing w:val="-3"/>
          <w:sz w:val="24"/>
          <w:szCs w:val="24"/>
        </w:rPr>
        <w:t>.</w:t>
      </w:r>
      <w:r w:rsidR="00A60606" w:rsidRPr="007634A7">
        <w:rPr>
          <w:rFonts w:ascii="Microsoft Sans Serif" w:hAnsi="Microsoft Sans Serif" w:cs="Microsoft Sans Serif"/>
          <w:b/>
          <w:spacing w:val="-3"/>
          <w:sz w:val="24"/>
          <w:szCs w:val="24"/>
        </w:rPr>
        <w:t xml:space="preserve"> PECO </w:t>
      </w:r>
      <w:r w:rsidR="00A60606">
        <w:rPr>
          <w:rFonts w:ascii="Microsoft Sans Serif" w:hAnsi="Microsoft Sans Serif" w:cs="Microsoft Sans Serif"/>
          <w:b/>
          <w:spacing w:val="-3"/>
          <w:sz w:val="24"/>
          <w:szCs w:val="24"/>
        </w:rPr>
        <w:t>Energy Company</w:t>
      </w:r>
    </w:p>
    <w:p w14:paraId="59A9606F" w14:textId="77777777" w:rsidR="00A60606" w:rsidRPr="00620964" w:rsidRDefault="00A60606" w:rsidP="00A60606">
      <w:pPr>
        <w:tabs>
          <w:tab w:val="center" w:pos="4824"/>
        </w:tabs>
        <w:suppressAutoHyphens/>
        <w:jc w:val="center"/>
        <w:rPr>
          <w:rFonts w:ascii="Microsoft Sans Serif" w:hAnsi="Microsoft Sans Serif" w:cs="Microsoft Sans Serif"/>
          <w:spacing w:val="-3"/>
          <w:sz w:val="24"/>
          <w:szCs w:val="24"/>
        </w:rPr>
      </w:pPr>
    </w:p>
    <w:p w14:paraId="51E56AEC" w14:textId="7A6E2EF9" w:rsidR="00A60606" w:rsidRPr="00620964" w:rsidRDefault="002A7495" w:rsidP="00A60606">
      <w:pPr>
        <w:tabs>
          <w:tab w:val="center" w:pos="4824"/>
        </w:tabs>
        <w:suppressAutoHyphens/>
        <w:jc w:val="center"/>
        <w:rPr>
          <w:rFonts w:ascii="Microsoft Sans Serif" w:hAnsi="Microsoft Sans Serif" w:cs="Microsoft Sans Serif"/>
          <w:spacing w:val="-3"/>
          <w:sz w:val="24"/>
          <w:szCs w:val="24"/>
        </w:rPr>
      </w:pPr>
      <w:r w:rsidRPr="002A7495">
        <w:rPr>
          <w:rFonts w:ascii="Microsoft Sans Serif" w:hAnsi="Microsoft Sans Serif" w:cs="Microsoft Sans Serif"/>
          <w:spacing w:val="-3"/>
          <w:sz w:val="24"/>
          <w:szCs w:val="24"/>
        </w:rPr>
        <w:t>Service/Reliability Issues</w:t>
      </w:r>
      <w:r w:rsidR="00A60606">
        <w:rPr>
          <w:rFonts w:ascii="Microsoft Sans Serif" w:hAnsi="Microsoft Sans Serif" w:cs="Microsoft Sans Serif"/>
          <w:spacing w:val="-3"/>
          <w:sz w:val="24"/>
          <w:szCs w:val="24"/>
        </w:rPr>
        <w:br/>
      </w:r>
    </w:p>
    <w:p w14:paraId="7478839B" w14:textId="559E6E22"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CD8AE96"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4577">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2A7495">
        <w:rPr>
          <w:rFonts w:ascii="Microsoft Sans Serif" w:hAnsi="Microsoft Sans Serif" w:cs="Microsoft Sans Serif"/>
          <w:b/>
          <w:sz w:val="24"/>
          <w:szCs w:val="24"/>
        </w:rPr>
        <w:t>May 8</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054CD960" w:rsidR="00A53D62" w:rsidRPr="00A53D62" w:rsidRDefault="001043DD" w:rsidP="00A53D6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br/>
      </w:r>
      <w:r w:rsidR="00A53D62" w:rsidRPr="00A53D62">
        <w:rPr>
          <w:rFonts w:ascii="Microsoft Sans Serif" w:hAnsi="Microsoft Sans Serif" w:cs="Microsoft Sans Serif"/>
          <w:b/>
        </w:rPr>
        <w:t xml:space="preserve">REPRESENTATION.  </w:t>
      </w:r>
      <w:r w:rsidR="00A53D62"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53D62" w:rsidRPr="00A53D62">
        <w:rPr>
          <w:rFonts w:ascii="Microsoft Sans Serif" w:hAnsi="Microsoft Sans Serif" w:cs="Microsoft Sans Serif"/>
          <w:i/>
          <w:iCs/>
          <w:spacing w:val="-3"/>
        </w:rPr>
        <w:t>pro hac vice</w:t>
      </w:r>
      <w:r w:rsidR="00A53D62"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03BFB3C" w:rsidR="00A53D62" w:rsidRPr="00A53D62" w:rsidRDefault="001043DD" w:rsidP="00A53D62">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br/>
      </w:r>
      <w:r w:rsidR="00A53D62" w:rsidRPr="00A53D62">
        <w:rPr>
          <w:rFonts w:ascii="Microsoft Sans Serif" w:hAnsi="Microsoft Sans Serif" w:cs="Microsoft Sans Serif"/>
          <w:b/>
        </w:rPr>
        <w:t>PRESENTING EXHIBITS.</w:t>
      </w:r>
      <w:r w:rsidR="00A53D62" w:rsidRPr="00A53D62">
        <w:rPr>
          <w:rFonts w:ascii="Microsoft Sans Serif" w:hAnsi="Microsoft Sans Serif" w:cs="Microsoft Sans Serif"/>
          <w:b/>
        </w:rPr>
        <w:tab/>
        <w:t xml:space="preserve">  </w:t>
      </w:r>
      <w:r w:rsidR="00A53D62"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731E0A"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5E177982" w14:textId="77777777" w:rsidR="001043DD" w:rsidRDefault="001043DD" w:rsidP="00A53D62">
      <w:pPr>
        <w:pStyle w:val="ListParagraph"/>
        <w:tabs>
          <w:tab w:val="left" w:pos="630"/>
          <w:tab w:val="left" w:pos="720"/>
          <w:tab w:val="left" w:pos="810"/>
          <w:tab w:val="left" w:pos="900"/>
        </w:tabs>
        <w:ind w:left="0"/>
        <w:rPr>
          <w:rFonts w:ascii="Microsoft Sans Serif" w:hAnsi="Microsoft Sans Serif" w:cs="Microsoft Sans Serif"/>
          <w:b/>
        </w:rPr>
      </w:pPr>
    </w:p>
    <w:p w14:paraId="3B163361" w14:textId="482211F3"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55825D94" w:rsidR="00BD1949" w:rsidRDefault="002A7495"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Individual </w:t>
      </w:r>
      <w:r w:rsidR="001F42D3" w:rsidRPr="001F42D3">
        <w:rPr>
          <w:rFonts w:ascii="Microsoft Sans Serif" w:hAnsi="Microsoft Sans Serif" w:cs="Microsoft Sans Serif"/>
          <w:sz w:val="24"/>
          <w:szCs w:val="24"/>
        </w:rPr>
        <w:t>who are deaf or hearing-impaired</w:t>
      </w:r>
      <w:r w:rsidR="00404577">
        <w:rPr>
          <w:rFonts w:ascii="Microsoft Sans Serif" w:hAnsi="Microsoft Sans Serif" w:cs="Microsoft Sans Serif"/>
          <w:sz w:val="24"/>
          <w:szCs w:val="24"/>
        </w:rPr>
        <w:t xml:space="preserve"> dial</w:t>
      </w:r>
      <w:r w:rsidR="001F42D3" w:rsidRPr="001F42D3">
        <w:rPr>
          <w:rFonts w:ascii="Microsoft Sans Serif" w:hAnsi="Microsoft Sans Serif" w:cs="Microsoft Sans Serif"/>
          <w:sz w:val="24"/>
          <w:szCs w:val="24"/>
        </w:rPr>
        <w:t xml:space="preserve"> </w:t>
      </w:r>
      <w:r w:rsidR="00404577">
        <w:rPr>
          <w:rFonts w:ascii="Microsoft Sans Serif" w:hAnsi="Microsoft Sans Serif" w:cs="Microsoft Sans Serif"/>
          <w:sz w:val="24"/>
          <w:szCs w:val="24"/>
        </w:rPr>
        <w:t>717</w:t>
      </w:r>
      <w:r w:rsidR="001043DD">
        <w:rPr>
          <w:rFonts w:ascii="Microsoft Sans Serif" w:hAnsi="Microsoft Sans Serif" w:cs="Microsoft Sans Serif"/>
          <w:sz w:val="24"/>
          <w:szCs w:val="24"/>
        </w:rPr>
        <w:t xml:space="preserve"> for a relay operator</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76E72653" w14:textId="77777777" w:rsidR="001043DD" w:rsidRDefault="001043DD" w:rsidP="001F42D3">
      <w:pPr>
        <w:rPr>
          <w:rFonts w:ascii="Microsoft Sans Serif" w:hAnsi="Microsoft Sans Serif" w:cs="Microsoft Sans Serif"/>
          <w:b/>
          <w:sz w:val="24"/>
          <w:szCs w:val="24"/>
        </w:rPr>
      </w:pPr>
    </w:p>
    <w:p w14:paraId="5111C856" w14:textId="1BADD59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731E0A"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1CB64241" w:rsidR="001F42D3" w:rsidRPr="001F42D3" w:rsidRDefault="001043DD" w:rsidP="001F42D3">
      <w:pPr>
        <w:rPr>
          <w:rFonts w:ascii="Microsoft Sans Serif" w:hAnsi="Microsoft Sans Serif" w:cs="Microsoft Sans Serif"/>
          <w:strike/>
          <w:sz w:val="24"/>
          <w:szCs w:val="24"/>
        </w:rPr>
      </w:pPr>
      <w:r>
        <w:rPr>
          <w:rFonts w:ascii="Microsoft Sans Serif" w:hAnsi="Microsoft Sans Serif" w:cs="Microsoft Sans Serif"/>
          <w:b/>
          <w:bCs/>
          <w:sz w:val="24"/>
          <w:szCs w:val="24"/>
        </w:rPr>
        <w:br/>
      </w:r>
      <w:r w:rsidR="001F42D3" w:rsidRPr="001F42D3">
        <w:rPr>
          <w:rFonts w:ascii="Microsoft Sans Serif" w:hAnsi="Microsoft Sans Serif" w:cs="Microsoft Sans Serif"/>
          <w:b/>
          <w:bCs/>
          <w:sz w:val="24"/>
          <w:szCs w:val="24"/>
        </w:rPr>
        <w:t>CONFIDENTIAL MATERIAL</w:t>
      </w:r>
      <w:r w:rsidR="001F42D3"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3685E9CD" w14:textId="77777777" w:rsidR="00731E0A" w:rsidRDefault="00731E0A" w:rsidP="00731E0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C-2023-3043396 - ANNE PECKHAM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ANNE PECKHAM</w:t>
      </w:r>
      <w:r>
        <w:rPr>
          <w:rFonts w:ascii="Microsoft Sans Serif" w:eastAsia="Microsoft Sans Serif" w:hAnsi="Microsoft Sans Serif" w:cs="Microsoft Sans Serif"/>
          <w:sz w:val="24"/>
        </w:rPr>
        <w:cr/>
        <w:t>667 CONESTOGA ROAD</w:t>
      </w:r>
      <w:r>
        <w:rPr>
          <w:rFonts w:ascii="Microsoft Sans Serif" w:eastAsia="Microsoft Sans Serif" w:hAnsi="Microsoft Sans Serif" w:cs="Microsoft Sans Serif"/>
          <w:sz w:val="24"/>
        </w:rPr>
        <w:cr/>
        <w:t>VILLANOVA PA 19085</w:t>
      </w:r>
      <w:r>
        <w:rPr>
          <w:rFonts w:ascii="Microsoft Sans Serif" w:eastAsia="Microsoft Sans Serif" w:hAnsi="Microsoft Sans Serif" w:cs="Microsoft Sans Serif"/>
          <w:sz w:val="24"/>
        </w:rPr>
        <w:cr/>
      </w:r>
      <w:r w:rsidRPr="0058431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58431F">
        <w:rPr>
          <w:rFonts w:ascii="Microsoft Sans Serif" w:eastAsia="Microsoft Sans Serif" w:hAnsi="Microsoft Sans Serif" w:cs="Microsoft Sans Serif"/>
          <w:b/>
          <w:bCs/>
          <w:sz w:val="24"/>
        </w:rPr>
        <w:t>840</w:t>
      </w:r>
      <w:r>
        <w:rPr>
          <w:rFonts w:ascii="Microsoft Sans Serif" w:eastAsia="Microsoft Sans Serif" w:hAnsi="Microsoft Sans Serif" w:cs="Microsoft Sans Serif"/>
          <w:b/>
          <w:bCs/>
          <w:sz w:val="24"/>
        </w:rPr>
        <w:t>.</w:t>
      </w:r>
      <w:r w:rsidRPr="0058431F">
        <w:rPr>
          <w:rFonts w:ascii="Microsoft Sans Serif" w:eastAsia="Microsoft Sans Serif" w:hAnsi="Microsoft Sans Serif" w:cs="Microsoft Sans Serif"/>
          <w:b/>
          <w:bCs/>
          <w:sz w:val="24"/>
        </w:rPr>
        <w:t>0846</w:t>
      </w:r>
      <w:r w:rsidRPr="0058431F">
        <w:rPr>
          <w:rFonts w:ascii="Microsoft Sans Serif" w:eastAsia="Microsoft Sans Serif" w:hAnsi="Microsoft Sans Serif" w:cs="Microsoft Sans Serif"/>
          <w:b/>
          <w:bCs/>
          <w:sz w:val="24"/>
        </w:rPr>
        <w:cr/>
      </w:r>
      <w:hyperlink r:id="rId12" w:history="1">
        <w:r w:rsidRPr="00A12733">
          <w:rPr>
            <w:rStyle w:val="Hyperlink"/>
            <w:rFonts w:ascii="Microsoft Sans Serif" w:eastAsia="Microsoft Sans Serif" w:hAnsi="Microsoft Sans Serif" w:cs="Microsoft Sans Serif"/>
            <w:sz w:val="24"/>
          </w:rPr>
          <w:t>apeckham@mdsinfo.com</w:t>
        </w:r>
      </w:hyperlink>
      <w:r>
        <w:rPr>
          <w:rFonts w:ascii="Microsoft Sans Serif" w:eastAsia="Microsoft Sans Serif" w:hAnsi="Microsoft Sans Serif" w:cs="Microsoft Sans Serif"/>
          <w:sz w:val="24"/>
        </w:rPr>
        <w:br/>
        <w:t>Served via email</w:t>
      </w:r>
    </w:p>
    <w:p w14:paraId="4A673E34" w14:textId="77777777" w:rsidR="00731E0A" w:rsidRDefault="00731E0A" w:rsidP="00731E0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8431F">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8431F">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8431F">
        <w:rPr>
          <w:rFonts w:ascii="Microsoft Sans Serif" w:eastAsia="Microsoft Sans Serif" w:hAnsi="Microsoft Sans Serif" w:cs="Microsoft Sans Serif"/>
          <w:b/>
          <w:bCs/>
          <w:sz w:val="24"/>
        </w:rPr>
        <w:t>1830</w:t>
      </w:r>
      <w:r w:rsidRPr="0058431F">
        <w:rPr>
          <w:rFonts w:ascii="Microsoft Sans Serif" w:eastAsia="Microsoft Sans Serif" w:hAnsi="Microsoft Sans Serif" w:cs="Microsoft Sans Serif"/>
          <w:b/>
          <w:bCs/>
          <w:sz w:val="24"/>
        </w:rPr>
        <w:cr/>
      </w:r>
      <w:hyperlink r:id="rId13" w:history="1">
        <w:r w:rsidRPr="00A12733">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8431F">
        <w:rPr>
          <w:rFonts w:ascii="Microsoft Sans Serif" w:eastAsia="Microsoft Sans Serif" w:hAnsi="Microsoft Sans Serif" w:cs="Microsoft Sans Serif"/>
          <w:i/>
          <w:iCs/>
          <w:sz w:val="24"/>
        </w:rPr>
        <w:t>(Counsel for PECO Energy Company)</w:t>
      </w:r>
      <w:r w:rsidRPr="0058431F">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32049956" w14:textId="77777777" w:rsidR="0005396B" w:rsidRPr="0048309E" w:rsidRDefault="0005396B" w:rsidP="00731E0A">
      <w:pPr>
        <w:rPr>
          <w:rFonts w:ascii="Microsoft Sans Serif" w:hAnsi="Microsoft Sans Serif" w:cs="Microsoft Sans Serif"/>
          <w:sz w:val="24"/>
          <w:szCs w:val="24"/>
        </w:rPr>
      </w:pPr>
    </w:p>
    <w:sectPr w:rsidR="0005396B" w:rsidRPr="0048309E"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B1B3B"/>
    <w:rsid w:val="000D4583"/>
    <w:rsid w:val="000E7784"/>
    <w:rsid w:val="000F1820"/>
    <w:rsid w:val="00103F35"/>
    <w:rsid w:val="001043DD"/>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0AC3"/>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95"/>
    <w:rsid w:val="002A74C7"/>
    <w:rsid w:val="002B3374"/>
    <w:rsid w:val="002C55D9"/>
    <w:rsid w:val="002E10F0"/>
    <w:rsid w:val="002E3C64"/>
    <w:rsid w:val="002E4759"/>
    <w:rsid w:val="002E6AC3"/>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4577"/>
    <w:rsid w:val="004075AA"/>
    <w:rsid w:val="00410335"/>
    <w:rsid w:val="0046607B"/>
    <w:rsid w:val="004726D2"/>
    <w:rsid w:val="0048309E"/>
    <w:rsid w:val="00483C95"/>
    <w:rsid w:val="00485507"/>
    <w:rsid w:val="0048738E"/>
    <w:rsid w:val="004A15AA"/>
    <w:rsid w:val="004A58FB"/>
    <w:rsid w:val="004B29FC"/>
    <w:rsid w:val="004C02E8"/>
    <w:rsid w:val="004C7DB7"/>
    <w:rsid w:val="004D13ED"/>
    <w:rsid w:val="004D47D7"/>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B6ECB"/>
    <w:rsid w:val="006C0BDB"/>
    <w:rsid w:val="006C6259"/>
    <w:rsid w:val="006C7520"/>
    <w:rsid w:val="006E4AE9"/>
    <w:rsid w:val="006F5379"/>
    <w:rsid w:val="006F5B08"/>
    <w:rsid w:val="006F6E4A"/>
    <w:rsid w:val="006F73D2"/>
    <w:rsid w:val="00701EB7"/>
    <w:rsid w:val="00711E56"/>
    <w:rsid w:val="0072553D"/>
    <w:rsid w:val="00731E0A"/>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7E2FFC"/>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0606"/>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E74CF"/>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A6550"/>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C1AC5"/>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078A"/>
    <w:rsid w:val="00F854F0"/>
    <w:rsid w:val="00F963E7"/>
    <w:rsid w:val="00FA1A0A"/>
    <w:rsid w:val="00FA3FF6"/>
    <w:rsid w:val="00FB0E90"/>
    <w:rsid w:val="00FC4B44"/>
    <w:rsid w:val="00FD051A"/>
    <w:rsid w:val="00FE4ED0"/>
    <w:rsid w:val="00FF10A3"/>
    <w:rsid w:val="00FF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eckham@mdsinf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4714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2024-03-07T16:07:00Z</dcterms:created>
  <dcterms:modified xsi:type="dcterms:W3CDTF">2024-03-07T16:11:00Z</dcterms:modified>
</cp:coreProperties>
</file>