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2B3C" w14:textId="77777777" w:rsidR="00EB03C2" w:rsidRPr="00A07568" w:rsidRDefault="00EB03C2" w:rsidP="00EB03C2">
      <w:pPr>
        <w:autoSpaceDE w:val="0"/>
        <w:autoSpaceDN w:val="0"/>
        <w:spacing w:after="0" w:line="240" w:lineRule="auto"/>
        <w:ind w:left="0" w:right="0" w:firstLine="0"/>
        <w:jc w:val="center"/>
        <w:rPr>
          <w:b/>
          <w:color w:val="auto"/>
          <w:szCs w:val="24"/>
        </w:rPr>
      </w:pPr>
      <w:r w:rsidRPr="00A07568">
        <w:rPr>
          <w:b/>
          <w:color w:val="auto"/>
          <w:szCs w:val="24"/>
        </w:rPr>
        <w:t>BEFORE THE</w:t>
      </w:r>
    </w:p>
    <w:p w14:paraId="79F6A04B" w14:textId="77777777" w:rsidR="00EB03C2" w:rsidRPr="00A07568" w:rsidRDefault="00EB03C2" w:rsidP="00EB03C2">
      <w:pPr>
        <w:tabs>
          <w:tab w:val="center" w:pos="4680"/>
        </w:tabs>
        <w:suppressAutoHyphens/>
        <w:autoSpaceDE w:val="0"/>
        <w:autoSpaceDN w:val="0"/>
        <w:spacing w:after="0" w:line="240" w:lineRule="auto"/>
        <w:ind w:left="0" w:right="0" w:firstLine="0"/>
        <w:jc w:val="center"/>
        <w:rPr>
          <w:b/>
          <w:bCs/>
          <w:color w:val="auto"/>
          <w:spacing w:val="-3"/>
          <w:szCs w:val="24"/>
        </w:rPr>
      </w:pPr>
      <w:r w:rsidRPr="00A07568">
        <w:rPr>
          <w:b/>
          <w:bCs/>
          <w:color w:val="auto"/>
          <w:spacing w:val="-3"/>
          <w:szCs w:val="24"/>
        </w:rPr>
        <w:t>PENNSYLVANIA PUBLIC UTILITY COMMISSION</w:t>
      </w:r>
    </w:p>
    <w:p w14:paraId="0570550F" w14:textId="77777777" w:rsidR="00EB03C2" w:rsidRPr="00A07568" w:rsidRDefault="00EB03C2" w:rsidP="00EB03C2">
      <w:pPr>
        <w:tabs>
          <w:tab w:val="left" w:pos="-720"/>
        </w:tabs>
        <w:suppressAutoHyphens/>
        <w:autoSpaceDE w:val="0"/>
        <w:autoSpaceDN w:val="0"/>
        <w:spacing w:after="0" w:line="240" w:lineRule="auto"/>
        <w:ind w:left="0" w:right="0" w:firstLine="0"/>
        <w:jc w:val="left"/>
        <w:rPr>
          <w:color w:val="auto"/>
          <w:spacing w:val="-3"/>
          <w:szCs w:val="24"/>
        </w:rPr>
      </w:pPr>
    </w:p>
    <w:p w14:paraId="417BE502" w14:textId="77777777" w:rsidR="00EB03C2" w:rsidRPr="00A07568" w:rsidRDefault="00EB03C2" w:rsidP="00EB03C2">
      <w:pPr>
        <w:tabs>
          <w:tab w:val="left" w:pos="-720"/>
        </w:tabs>
        <w:suppressAutoHyphens/>
        <w:autoSpaceDE w:val="0"/>
        <w:autoSpaceDN w:val="0"/>
        <w:spacing w:after="0" w:line="240" w:lineRule="auto"/>
        <w:ind w:left="0" w:right="0" w:firstLine="0"/>
        <w:jc w:val="left"/>
        <w:rPr>
          <w:color w:val="auto"/>
          <w:spacing w:val="-3"/>
          <w:szCs w:val="24"/>
        </w:rPr>
      </w:pPr>
    </w:p>
    <w:p w14:paraId="490D5F48" w14:textId="77777777"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p>
    <w:p w14:paraId="210D3A07" w14:textId="1C61DF45"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Pr>
          <w:color w:val="auto"/>
          <w:spacing w:val="-3"/>
          <w:szCs w:val="24"/>
        </w:rPr>
        <w:t xml:space="preserve">Susan Hineman </w:t>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fldChar w:fldCharType="begin"/>
      </w:r>
      <w:r w:rsidRPr="00A07568">
        <w:rPr>
          <w:color w:val="auto"/>
          <w:spacing w:val="-3"/>
          <w:szCs w:val="24"/>
        </w:rPr>
        <w:instrText>fillin "Complainant's name" \d ""</w:instrText>
      </w:r>
      <w:r w:rsidRPr="00A07568">
        <w:rPr>
          <w:color w:val="auto"/>
          <w:spacing w:val="-3"/>
          <w:szCs w:val="24"/>
        </w:rPr>
        <w:fldChar w:fldCharType="end"/>
      </w:r>
      <w:r w:rsidRPr="00A07568">
        <w:rPr>
          <w:color w:val="auto"/>
          <w:spacing w:val="-3"/>
          <w:szCs w:val="24"/>
        </w:rPr>
        <w:t>:</w:t>
      </w:r>
    </w:p>
    <w:p w14:paraId="1377F576" w14:textId="69BF209A"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r w:rsidRPr="00A07568">
        <w:rPr>
          <w:color w:val="auto"/>
          <w:spacing w:val="-3"/>
          <w:szCs w:val="24"/>
        </w:rPr>
        <w:tab/>
      </w:r>
      <w:r w:rsidRPr="00A07568">
        <w:rPr>
          <w:color w:val="auto"/>
          <w:spacing w:val="-3"/>
          <w:szCs w:val="24"/>
        </w:rPr>
        <w:tab/>
        <w:t>C-202</w:t>
      </w:r>
      <w:r>
        <w:rPr>
          <w:color w:val="auto"/>
          <w:spacing w:val="-3"/>
          <w:szCs w:val="24"/>
        </w:rPr>
        <w:t>3</w:t>
      </w:r>
      <w:r w:rsidRPr="00A07568">
        <w:rPr>
          <w:color w:val="auto"/>
          <w:spacing w:val="-3"/>
          <w:szCs w:val="24"/>
        </w:rPr>
        <w:t>-30</w:t>
      </w:r>
      <w:r>
        <w:rPr>
          <w:color w:val="auto"/>
          <w:spacing w:val="-3"/>
          <w:szCs w:val="24"/>
        </w:rPr>
        <w:t>44412</w:t>
      </w:r>
    </w:p>
    <w:p w14:paraId="7C107E50" w14:textId="77777777"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t>v.</w:t>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r w:rsidRPr="00A07568">
        <w:rPr>
          <w:color w:val="auto"/>
          <w:spacing w:val="-3"/>
          <w:szCs w:val="24"/>
        </w:rPr>
        <w:fldChar w:fldCharType="begin"/>
      </w:r>
      <w:r w:rsidRPr="00A07568">
        <w:rPr>
          <w:color w:val="auto"/>
          <w:spacing w:val="-3"/>
          <w:szCs w:val="24"/>
        </w:rPr>
        <w:instrText>fillin "Docket No." \d ""</w:instrText>
      </w:r>
      <w:r w:rsidRPr="00A07568">
        <w:rPr>
          <w:color w:val="auto"/>
          <w:spacing w:val="-3"/>
          <w:szCs w:val="24"/>
        </w:rPr>
        <w:fldChar w:fldCharType="end"/>
      </w:r>
    </w:p>
    <w:p w14:paraId="1FCACA16" w14:textId="77777777"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p>
    <w:p w14:paraId="41B76DC2" w14:textId="6602BF2E" w:rsidR="00EB03C2" w:rsidRDefault="00EB03C2" w:rsidP="00EB03C2">
      <w:pPr>
        <w:tabs>
          <w:tab w:val="left" w:pos="-720"/>
          <w:tab w:val="left" w:pos="5040"/>
        </w:tabs>
        <w:suppressAutoHyphens/>
        <w:autoSpaceDE w:val="0"/>
        <w:autoSpaceDN w:val="0"/>
        <w:spacing w:after="0" w:line="240" w:lineRule="auto"/>
        <w:ind w:left="0" w:right="0" w:firstLine="0"/>
        <w:rPr>
          <w:color w:val="auto"/>
          <w:spacing w:val="-3"/>
          <w:szCs w:val="24"/>
        </w:rPr>
      </w:pPr>
      <w:r>
        <w:rPr>
          <w:color w:val="auto"/>
          <w:spacing w:val="-3"/>
          <w:szCs w:val="24"/>
        </w:rPr>
        <w:t xml:space="preserve">Duquesne Light </w:t>
      </w:r>
      <w:r w:rsidRPr="00A07568">
        <w:rPr>
          <w:color w:val="auto"/>
          <w:spacing w:val="-3"/>
          <w:szCs w:val="24"/>
        </w:rPr>
        <w:t>Company</w:t>
      </w:r>
      <w:r w:rsidRPr="00A07568">
        <w:rPr>
          <w:color w:val="auto"/>
          <w:spacing w:val="-3"/>
          <w:szCs w:val="24"/>
        </w:rPr>
        <w:tab/>
        <w:t>:</w:t>
      </w:r>
    </w:p>
    <w:p w14:paraId="34FA750F" w14:textId="77777777" w:rsidR="00EB03C2" w:rsidRDefault="00EB03C2" w:rsidP="00EB03C2">
      <w:pPr>
        <w:tabs>
          <w:tab w:val="left" w:pos="-720"/>
          <w:tab w:val="left" w:pos="5040"/>
        </w:tabs>
        <w:suppressAutoHyphens/>
        <w:autoSpaceDE w:val="0"/>
        <w:autoSpaceDN w:val="0"/>
        <w:spacing w:after="0" w:line="240" w:lineRule="auto"/>
        <w:ind w:left="0" w:right="0" w:firstLine="0"/>
        <w:rPr>
          <w:color w:val="auto"/>
          <w:spacing w:val="-3"/>
          <w:szCs w:val="24"/>
        </w:rPr>
      </w:pPr>
    </w:p>
    <w:p w14:paraId="0769822A" w14:textId="77777777" w:rsidR="00EB03C2" w:rsidRPr="00A07568" w:rsidRDefault="00EB03C2" w:rsidP="00EB03C2">
      <w:pPr>
        <w:tabs>
          <w:tab w:val="left" w:pos="-720"/>
          <w:tab w:val="left" w:pos="5040"/>
        </w:tabs>
        <w:suppressAutoHyphens/>
        <w:autoSpaceDE w:val="0"/>
        <w:autoSpaceDN w:val="0"/>
        <w:spacing w:after="0" w:line="240" w:lineRule="auto"/>
        <w:ind w:left="0" w:right="0" w:firstLine="0"/>
        <w:rPr>
          <w:color w:val="auto"/>
          <w:spacing w:val="-3"/>
          <w:szCs w:val="24"/>
        </w:rPr>
      </w:pPr>
    </w:p>
    <w:p w14:paraId="75B34432" w14:textId="77777777" w:rsidR="00EB03C2" w:rsidRDefault="00EB03C2" w:rsidP="00EB03C2">
      <w:pPr>
        <w:spacing w:after="0" w:line="240" w:lineRule="auto"/>
        <w:ind w:right="0"/>
      </w:pPr>
    </w:p>
    <w:p w14:paraId="3293063E" w14:textId="2497693C" w:rsidR="00EB03C2" w:rsidRDefault="00EB03C2" w:rsidP="00EB03C2">
      <w:pPr>
        <w:spacing w:after="0" w:line="240" w:lineRule="auto"/>
        <w:ind w:left="59" w:right="0" w:firstLine="0"/>
        <w:jc w:val="center"/>
        <w:rPr>
          <w:u w:val="single"/>
        </w:rPr>
      </w:pPr>
      <w:r w:rsidRPr="00532B13">
        <w:rPr>
          <w:rFonts w:eastAsia="Calibri"/>
          <w:b/>
          <w:bCs/>
          <w:szCs w:val="24"/>
        </w:rPr>
        <w:t xml:space="preserve">INTERIM ORDER </w:t>
      </w:r>
      <w:r w:rsidR="00F16AEF">
        <w:rPr>
          <w:rFonts w:eastAsia="Calibri"/>
          <w:b/>
          <w:bCs/>
          <w:szCs w:val="24"/>
        </w:rPr>
        <w:t xml:space="preserve">SETTING DEADLINE FOR COMPLAINANT TO FILE RESPONSE </w:t>
      </w:r>
      <w:r w:rsidR="00F16AEF" w:rsidRPr="00FB1F48">
        <w:rPr>
          <w:rFonts w:eastAsia="Calibri"/>
          <w:b/>
          <w:bCs/>
          <w:szCs w:val="24"/>
          <w:u w:val="single"/>
        </w:rPr>
        <w:t xml:space="preserve">TO </w:t>
      </w:r>
      <w:r w:rsidR="00FB1F48" w:rsidRPr="00FB1F48">
        <w:rPr>
          <w:rFonts w:eastAsia="Calibri"/>
          <w:b/>
          <w:bCs/>
          <w:szCs w:val="24"/>
          <w:u w:val="single"/>
        </w:rPr>
        <w:t>MOTION FOR JUDGMENT ON THE PLEADINGS</w:t>
      </w:r>
      <w:r w:rsidRPr="00FB1F48">
        <w:rPr>
          <w:u w:val="single"/>
        </w:rPr>
        <w:t xml:space="preserve"> </w:t>
      </w:r>
    </w:p>
    <w:p w14:paraId="4D634579" w14:textId="77777777" w:rsidR="00EB03C2" w:rsidRPr="00FB1F48" w:rsidRDefault="00EB03C2" w:rsidP="00EB03C2">
      <w:pPr>
        <w:spacing w:after="0" w:line="360" w:lineRule="auto"/>
        <w:ind w:left="0" w:right="0" w:firstLine="1440"/>
        <w:jc w:val="left"/>
        <w:rPr>
          <w:u w:val="single"/>
        </w:rPr>
      </w:pPr>
    </w:p>
    <w:p w14:paraId="746D21B3" w14:textId="0ACF526A" w:rsidR="00EB03C2" w:rsidRDefault="00EB03C2" w:rsidP="004F0A64">
      <w:pPr>
        <w:spacing w:after="29" w:line="360" w:lineRule="auto"/>
        <w:ind w:right="0" w:firstLine="1430"/>
      </w:pPr>
      <w:r>
        <w:rPr>
          <w:color w:val="auto"/>
          <w:spacing w:val="-3"/>
          <w:szCs w:val="24"/>
        </w:rPr>
        <w:t xml:space="preserve">Susan Hineman </w:t>
      </w:r>
      <w:r>
        <w:t xml:space="preserve">(Complainant or Ms. </w:t>
      </w:r>
      <w:r>
        <w:rPr>
          <w:color w:val="auto"/>
          <w:spacing w:val="-3"/>
          <w:szCs w:val="24"/>
        </w:rPr>
        <w:t>Hineman</w:t>
      </w:r>
      <w:r>
        <w:t xml:space="preserve">) filed a Formal Complaint (Complaint) dated </w:t>
      </w:r>
      <w:r w:rsidR="00507476">
        <w:t xml:space="preserve">November 17, 2023, regarding 2134 Brodhead Road, Aliquippa, </w:t>
      </w:r>
      <w:r>
        <w:t xml:space="preserve">Pennsylvania (Service Location). </w:t>
      </w:r>
      <w:r w:rsidR="00507476">
        <w:t xml:space="preserve">   Complainant alleges the existence of reliability, safety or quality problems with her electric utility service </w:t>
      </w:r>
      <w:r>
        <w:t xml:space="preserve">and seeks to be </w:t>
      </w:r>
      <w:r w:rsidR="00507476">
        <w:t>reimbursed for damages that she alleges to have sustained.</w:t>
      </w:r>
      <w:r>
        <w:rPr>
          <w:rStyle w:val="FootnoteReference"/>
          <w:rFonts w:eastAsiaTheme="majorEastAsia"/>
        </w:rPr>
        <w:footnoteReference w:id="1"/>
      </w:r>
      <w:r>
        <w:t xml:space="preserve"> </w:t>
      </w:r>
    </w:p>
    <w:p w14:paraId="19B2BBB4" w14:textId="77777777" w:rsidR="00EB03C2" w:rsidRDefault="00EB03C2" w:rsidP="00EB03C2">
      <w:pPr>
        <w:spacing w:after="259" w:line="259" w:lineRule="auto"/>
        <w:ind w:right="0"/>
      </w:pPr>
    </w:p>
    <w:p w14:paraId="78D79C9D" w14:textId="112E302E" w:rsidR="00EB03C2" w:rsidRDefault="00EB03C2" w:rsidP="00A274F9">
      <w:pPr>
        <w:spacing w:line="360" w:lineRule="auto"/>
        <w:ind w:right="0" w:firstLine="1430"/>
      </w:pPr>
      <w:r>
        <w:t xml:space="preserve">On </w:t>
      </w:r>
      <w:r w:rsidR="00507476">
        <w:t xml:space="preserve">December 18, 2023, </w:t>
      </w:r>
      <w:r w:rsidR="00507476">
        <w:rPr>
          <w:color w:val="auto"/>
          <w:spacing w:val="-3"/>
          <w:szCs w:val="24"/>
        </w:rPr>
        <w:t xml:space="preserve">Duquesne Light </w:t>
      </w:r>
      <w:r w:rsidR="00507476" w:rsidRPr="00A07568">
        <w:rPr>
          <w:color w:val="auto"/>
          <w:spacing w:val="-3"/>
          <w:szCs w:val="24"/>
        </w:rPr>
        <w:t>Company</w:t>
      </w:r>
      <w:r w:rsidR="00507476">
        <w:t xml:space="preserve"> </w:t>
      </w:r>
      <w:r>
        <w:t xml:space="preserve">(Respondent, </w:t>
      </w:r>
      <w:r w:rsidR="00507476">
        <w:t xml:space="preserve">Duquesne </w:t>
      </w:r>
      <w:proofErr w:type="gramStart"/>
      <w:r w:rsidR="00507476">
        <w:t>Light</w:t>
      </w:r>
      <w:proofErr w:type="gramEnd"/>
      <w:r w:rsidR="00507476">
        <w:t xml:space="preserve"> </w:t>
      </w:r>
      <w:r>
        <w:t xml:space="preserve">or Company) filed its Answer and New Matter, contemporaneously with its Preliminary Objections.  Respondent averred </w:t>
      </w:r>
      <w:r w:rsidR="00507476">
        <w:t>that Complainant is the owner and president of a restaurant and catering company called Harold’s Inn which operates at the Service Location.</w:t>
      </w:r>
      <w:r w:rsidR="00DE1935">
        <w:t xml:space="preserve">  Respondent avers it </w:t>
      </w:r>
      <w:r>
        <w:t xml:space="preserve">provides </w:t>
      </w:r>
      <w:r w:rsidR="00DE1935">
        <w:t xml:space="preserve">commercial </w:t>
      </w:r>
      <w:r>
        <w:t xml:space="preserve">electric </w:t>
      </w:r>
      <w:proofErr w:type="gramStart"/>
      <w:r>
        <w:t>service</w:t>
      </w:r>
      <w:r w:rsidR="00DE1935">
        <w:t xml:space="preserve"> </w:t>
      </w:r>
      <w:r>
        <w:t xml:space="preserve"> </w:t>
      </w:r>
      <w:r w:rsidR="00DE1935">
        <w:t>to</w:t>
      </w:r>
      <w:proofErr w:type="gramEnd"/>
      <w:r w:rsidR="00DE1935">
        <w:t xml:space="preserve"> the Service Location.  Respondent avers that on April 10, 2023, Duquesne Light replaced a 3-phase electrical transformer set and safely restored electric service to Harold’s Inn on April 11, 2023.  Respondent denied that it caused or contributed to the incident described in the Complaint and denied that it acted negligently in any way.</w:t>
      </w:r>
      <w:r>
        <w:t xml:space="preserve">  </w:t>
      </w:r>
    </w:p>
    <w:p w14:paraId="17A2D7EF" w14:textId="77777777" w:rsidR="00A274F9" w:rsidRDefault="00A274F9" w:rsidP="00A274F9">
      <w:pPr>
        <w:spacing w:line="360" w:lineRule="auto"/>
        <w:ind w:right="0" w:firstLine="1430"/>
      </w:pPr>
    </w:p>
    <w:p w14:paraId="02A02408" w14:textId="79D59125" w:rsidR="00EB03C2" w:rsidRDefault="00EB03C2" w:rsidP="009F42D1">
      <w:pPr>
        <w:spacing w:line="240" w:lineRule="auto"/>
        <w:ind w:right="0" w:firstLine="710"/>
      </w:pPr>
      <w:r>
        <w:lastRenderedPageBreak/>
        <w:t xml:space="preserve">Pursuant to 52. Pa. Code § 5.101, </w:t>
      </w:r>
      <w:r w:rsidR="00DE1935">
        <w:t xml:space="preserve">Respondent </w:t>
      </w:r>
      <w:r>
        <w:t xml:space="preserve">objects to the Complaint on the grounds that the Commission lacks jurisdiction to award monetary damages.  </w:t>
      </w:r>
    </w:p>
    <w:p w14:paraId="41FCD985" w14:textId="77777777" w:rsidR="00DE1935" w:rsidRDefault="00DE1935" w:rsidP="00EB03C2">
      <w:pPr>
        <w:spacing w:after="285" w:line="259" w:lineRule="auto"/>
        <w:ind w:right="0"/>
        <w:jc w:val="left"/>
      </w:pPr>
    </w:p>
    <w:p w14:paraId="5492F716" w14:textId="72EFF824" w:rsidR="00EB03C2" w:rsidRDefault="00EB03C2" w:rsidP="009F42D1">
      <w:pPr>
        <w:spacing w:after="285" w:line="240" w:lineRule="auto"/>
        <w:ind w:right="0" w:firstLine="710"/>
        <w:jc w:val="left"/>
      </w:pPr>
      <w:r>
        <w:t xml:space="preserve">On </w:t>
      </w:r>
      <w:r w:rsidR="00DE1935">
        <w:t>January 18, 2024</w:t>
      </w:r>
      <w:r>
        <w:t>, this case was assigned to the undersigned presiding officer</w:t>
      </w:r>
      <w:r w:rsidR="00DE1935">
        <w:t>.</w:t>
      </w:r>
      <w:r>
        <w:t xml:space="preserve"> hearing. </w:t>
      </w:r>
    </w:p>
    <w:p w14:paraId="251DD8F8" w14:textId="77777777" w:rsidR="00EB03C2" w:rsidRDefault="00EB03C2" w:rsidP="00EB03C2">
      <w:pPr>
        <w:spacing w:after="0" w:line="360" w:lineRule="auto"/>
        <w:ind w:left="0" w:right="0" w:firstLine="1440"/>
        <w:jc w:val="left"/>
      </w:pPr>
    </w:p>
    <w:p w14:paraId="051961A3" w14:textId="7D0D26C7" w:rsidR="00EB03C2" w:rsidRDefault="00354280" w:rsidP="009F42D1">
      <w:pPr>
        <w:spacing w:after="0" w:line="360" w:lineRule="auto"/>
        <w:ind w:left="0" w:right="0" w:firstLine="1440"/>
        <w:jc w:val="left"/>
      </w:pPr>
      <w:r>
        <w:t xml:space="preserve">              </w:t>
      </w:r>
      <w:r w:rsidR="00EB03C2">
        <w:t>In its preliminary objections, Respondent averred that the subject of the Formal Complaint is beyond the jurisdiction of the Pennsylvania Public Utility Commission (Commission) who is without authorization to grant the Complainant’s request for damages</w:t>
      </w:r>
      <w:r w:rsidR="00DE1935">
        <w:t xml:space="preserve">.  </w:t>
      </w:r>
      <w:r w:rsidR="00EB03C2">
        <w:t xml:space="preserve">Accordingly, the Respondent requests that the Commission grant its Preliminary Objections and </w:t>
      </w:r>
      <w:r>
        <w:t xml:space="preserve">dismiss the portions of the Complaint that request </w:t>
      </w:r>
      <w:r w:rsidR="00335D40">
        <w:t xml:space="preserve">money </w:t>
      </w:r>
      <w:r>
        <w:t>damages.</w:t>
      </w:r>
      <w:r w:rsidR="00EB03C2">
        <w:t xml:space="preserve">  </w:t>
      </w:r>
    </w:p>
    <w:p w14:paraId="157E9321" w14:textId="77777777" w:rsidR="00335D40" w:rsidRDefault="00335D40" w:rsidP="00354280">
      <w:pPr>
        <w:spacing w:after="0" w:line="360" w:lineRule="auto"/>
        <w:ind w:left="0" w:right="0" w:firstLine="0"/>
        <w:jc w:val="left"/>
      </w:pPr>
    </w:p>
    <w:p w14:paraId="0C2188B6" w14:textId="32651794" w:rsidR="00335D40" w:rsidRDefault="00335D40" w:rsidP="009F42D1">
      <w:pPr>
        <w:spacing w:after="0" w:line="360" w:lineRule="auto"/>
        <w:ind w:left="0" w:right="0" w:firstLine="0"/>
        <w:jc w:val="left"/>
      </w:pPr>
      <w:r>
        <w:tab/>
        <w:t xml:space="preserve">On February 5, 2024, Respondent filed </w:t>
      </w:r>
      <w:r w:rsidR="009B6624">
        <w:t xml:space="preserve">Motion </w:t>
      </w:r>
      <w:proofErr w:type="gramStart"/>
      <w:r w:rsidR="009B6624">
        <w:t>For</w:t>
      </w:r>
      <w:proofErr w:type="gramEnd"/>
      <w:r w:rsidR="009B6624">
        <w:t xml:space="preserve"> Judgment On The Pleadings</w:t>
      </w:r>
      <w:r w:rsidR="00F6711A">
        <w:t xml:space="preserve"> (Motion)</w:t>
      </w:r>
      <w:r w:rsidR="009B6624">
        <w:t xml:space="preserve">, seeking to </w:t>
      </w:r>
      <w:r w:rsidR="00FC68D9">
        <w:t xml:space="preserve">dismiss the Formal Complaint filed by </w:t>
      </w:r>
      <w:r w:rsidR="00F6711A">
        <w:t>Ms. Hineman, with prejudice.  No response to the Motion has been filed by the Complainant.</w:t>
      </w:r>
    </w:p>
    <w:p w14:paraId="040E3F55" w14:textId="77777777" w:rsidR="00F6711A" w:rsidRDefault="00F6711A" w:rsidP="00354280">
      <w:pPr>
        <w:spacing w:after="0" w:line="360" w:lineRule="auto"/>
        <w:ind w:left="0" w:right="0" w:firstLine="0"/>
        <w:jc w:val="left"/>
      </w:pPr>
    </w:p>
    <w:p w14:paraId="194BD79F" w14:textId="16596CFC" w:rsidR="00703977" w:rsidRPr="00532B13" w:rsidRDefault="00F6711A" w:rsidP="00703977">
      <w:pPr>
        <w:spacing w:after="0" w:line="360" w:lineRule="auto"/>
        <w:ind w:right="0" w:firstLine="710"/>
        <w:contextualSpacing/>
        <w:jc w:val="left"/>
        <w:rPr>
          <w:szCs w:val="24"/>
        </w:rPr>
      </w:pPr>
      <w:r>
        <w:t xml:space="preserve">On </w:t>
      </w:r>
      <w:r w:rsidR="00703977">
        <w:t xml:space="preserve">March 5, 2024, an Interim Order was entered granting </w:t>
      </w:r>
      <w:r w:rsidR="00703977" w:rsidRPr="00532B13">
        <w:rPr>
          <w:szCs w:val="24"/>
        </w:rPr>
        <w:t xml:space="preserve">the preliminary objections of Respondent, </w:t>
      </w:r>
      <w:r w:rsidR="00703977">
        <w:rPr>
          <w:szCs w:val="24"/>
        </w:rPr>
        <w:t>Duquesne Light Company</w:t>
      </w:r>
      <w:r w:rsidR="00703977">
        <w:rPr>
          <w:szCs w:val="20"/>
        </w:rPr>
        <w:t xml:space="preserve"> and </w:t>
      </w:r>
      <w:r w:rsidR="00703977">
        <w:rPr>
          <w:szCs w:val="24"/>
        </w:rPr>
        <w:t>dismissing</w:t>
      </w:r>
      <w:r w:rsidR="00703977" w:rsidRPr="00532B13">
        <w:rPr>
          <w:szCs w:val="24"/>
        </w:rPr>
        <w:t xml:space="preserve"> Complainant’s request for money damages </w:t>
      </w:r>
      <w:r w:rsidR="00AA251B">
        <w:rPr>
          <w:szCs w:val="24"/>
        </w:rPr>
        <w:t>set forth in her Formal Complaint.</w:t>
      </w:r>
    </w:p>
    <w:p w14:paraId="6EEF98A0" w14:textId="0D9BAD2E" w:rsidR="00F6711A" w:rsidRDefault="00F6711A" w:rsidP="00354280">
      <w:pPr>
        <w:spacing w:after="0" w:line="360" w:lineRule="auto"/>
        <w:ind w:left="0" w:right="0" w:firstLine="0"/>
        <w:jc w:val="left"/>
      </w:pPr>
    </w:p>
    <w:p w14:paraId="634757D9" w14:textId="746A6211" w:rsidR="00EB03C2" w:rsidRPr="00532B13" w:rsidRDefault="00AA251B" w:rsidP="00EB03C2">
      <w:pPr>
        <w:spacing w:after="0" w:line="360" w:lineRule="auto"/>
        <w:ind w:right="0" w:firstLine="1430"/>
        <w:jc w:val="left"/>
        <w:rPr>
          <w:szCs w:val="24"/>
        </w:rPr>
      </w:pPr>
      <w:r>
        <w:rPr>
          <w:szCs w:val="24"/>
        </w:rPr>
        <w:t xml:space="preserve">Under the circumstances, a </w:t>
      </w:r>
      <w:r w:rsidR="00D24B2D">
        <w:rPr>
          <w:szCs w:val="24"/>
        </w:rPr>
        <w:t xml:space="preserve">deadline is being set for </w:t>
      </w:r>
      <w:proofErr w:type="gramStart"/>
      <w:r w:rsidR="00D24B2D">
        <w:rPr>
          <w:szCs w:val="24"/>
        </w:rPr>
        <w:t>Complainant</w:t>
      </w:r>
      <w:proofErr w:type="gramEnd"/>
      <w:r w:rsidR="00D24B2D">
        <w:rPr>
          <w:szCs w:val="24"/>
        </w:rPr>
        <w:t xml:space="preserve">, Susan Hineman, to file a response to the Motion </w:t>
      </w:r>
      <w:r w:rsidR="00E50EDE">
        <w:rPr>
          <w:szCs w:val="24"/>
        </w:rPr>
        <w:t>seeking to dismiss her Formal Complaint with prejudice.</w:t>
      </w:r>
      <w:r w:rsidR="00EB03C2" w:rsidRPr="00532B13">
        <w:rPr>
          <w:szCs w:val="24"/>
        </w:rPr>
        <w:t xml:space="preserve"> </w:t>
      </w:r>
    </w:p>
    <w:p w14:paraId="4302195E" w14:textId="77777777" w:rsidR="00EB03C2" w:rsidRPr="00532B13" w:rsidRDefault="00EB03C2" w:rsidP="00EB03C2">
      <w:pPr>
        <w:spacing w:after="0" w:line="360" w:lineRule="auto"/>
        <w:ind w:right="0" w:firstLine="1430"/>
        <w:jc w:val="left"/>
        <w:rPr>
          <w:szCs w:val="24"/>
        </w:rPr>
      </w:pPr>
    </w:p>
    <w:p w14:paraId="4293F674" w14:textId="77777777" w:rsidR="00EB03C2" w:rsidRPr="00532B13" w:rsidRDefault="00EB03C2" w:rsidP="00EB03C2">
      <w:pPr>
        <w:spacing w:after="0" w:line="360" w:lineRule="auto"/>
        <w:ind w:right="0" w:firstLine="1430"/>
        <w:jc w:val="left"/>
        <w:rPr>
          <w:szCs w:val="24"/>
        </w:rPr>
      </w:pPr>
      <w:r w:rsidRPr="00532B13">
        <w:rPr>
          <w:szCs w:val="24"/>
        </w:rPr>
        <w:t>THEREFORE,</w:t>
      </w:r>
    </w:p>
    <w:p w14:paraId="416288AC" w14:textId="77777777" w:rsidR="00EB03C2" w:rsidRPr="00532B13" w:rsidRDefault="00EB03C2" w:rsidP="00EB03C2">
      <w:pPr>
        <w:spacing w:after="0" w:line="360" w:lineRule="auto"/>
        <w:ind w:right="0" w:firstLine="1430"/>
        <w:jc w:val="left"/>
        <w:rPr>
          <w:szCs w:val="24"/>
        </w:rPr>
      </w:pPr>
    </w:p>
    <w:p w14:paraId="7C2201BA" w14:textId="77777777" w:rsidR="00EB03C2" w:rsidRDefault="00EB03C2" w:rsidP="00EB03C2">
      <w:pPr>
        <w:spacing w:after="0" w:line="360" w:lineRule="auto"/>
        <w:ind w:right="0" w:firstLine="1430"/>
        <w:jc w:val="left"/>
        <w:rPr>
          <w:szCs w:val="24"/>
        </w:rPr>
      </w:pPr>
      <w:r w:rsidRPr="00532B13">
        <w:rPr>
          <w:szCs w:val="24"/>
        </w:rPr>
        <w:t>IT IS ORDERED:</w:t>
      </w:r>
    </w:p>
    <w:p w14:paraId="30E0C0B9" w14:textId="77777777" w:rsidR="00682ED3" w:rsidRPr="00532B13" w:rsidRDefault="00682ED3" w:rsidP="00EB03C2">
      <w:pPr>
        <w:spacing w:after="0" w:line="360" w:lineRule="auto"/>
        <w:ind w:right="0" w:firstLine="1430"/>
        <w:jc w:val="left"/>
        <w:rPr>
          <w:szCs w:val="24"/>
        </w:rPr>
      </w:pPr>
    </w:p>
    <w:p w14:paraId="4EBD8C5E" w14:textId="77777777" w:rsidR="008E32B8" w:rsidRPr="009F42D1" w:rsidRDefault="00007C60" w:rsidP="00D470CD">
      <w:pPr>
        <w:pStyle w:val="ListParagraph"/>
        <w:numPr>
          <w:ilvl w:val="0"/>
          <w:numId w:val="3"/>
        </w:numPr>
        <w:spacing w:after="0" w:line="240" w:lineRule="auto"/>
        <w:ind w:left="0" w:firstLine="1440"/>
        <w:rPr>
          <w:szCs w:val="24"/>
        </w:rPr>
      </w:pPr>
      <w:r>
        <w:rPr>
          <w:szCs w:val="24"/>
        </w:rPr>
        <w:t xml:space="preserve">Complainant shall file a response to the Motion </w:t>
      </w:r>
      <w:proofErr w:type="gramStart"/>
      <w:r>
        <w:rPr>
          <w:szCs w:val="24"/>
        </w:rPr>
        <w:t>For</w:t>
      </w:r>
      <w:proofErr w:type="gramEnd"/>
      <w:r>
        <w:rPr>
          <w:szCs w:val="24"/>
        </w:rPr>
        <w:t xml:space="preserve"> Judgment On The Pleadings, filed by Respondent, seeking to dismiss the Formal Complaint, with prejudice.  </w:t>
      </w:r>
      <w:r w:rsidRPr="00007C60">
        <w:rPr>
          <w:szCs w:val="24"/>
        </w:rPr>
        <w:t xml:space="preserve">Any </w:t>
      </w:r>
      <w:r w:rsidR="00E422A3">
        <w:rPr>
          <w:szCs w:val="24"/>
        </w:rPr>
        <w:t xml:space="preserve">response </w:t>
      </w:r>
      <w:r w:rsidRPr="00007C60">
        <w:rPr>
          <w:bCs/>
          <w:spacing w:val="-3"/>
          <w:szCs w:val="24"/>
        </w:rPr>
        <w:t xml:space="preserve">filed </w:t>
      </w:r>
      <w:r w:rsidR="00E422A3">
        <w:rPr>
          <w:bCs/>
          <w:spacing w:val="-3"/>
          <w:szCs w:val="24"/>
        </w:rPr>
        <w:t xml:space="preserve">by Complainant </w:t>
      </w:r>
      <w:r w:rsidR="00AF2E33">
        <w:rPr>
          <w:bCs/>
          <w:spacing w:val="-3"/>
          <w:szCs w:val="24"/>
        </w:rPr>
        <w:t xml:space="preserve">shall be filed no later than </w:t>
      </w:r>
      <w:r w:rsidR="00B52F25">
        <w:rPr>
          <w:bCs/>
          <w:spacing w:val="-3"/>
          <w:szCs w:val="24"/>
        </w:rPr>
        <w:t>March 29, 2024</w:t>
      </w:r>
      <w:r w:rsidR="008E32B8">
        <w:rPr>
          <w:bCs/>
          <w:spacing w:val="-3"/>
          <w:szCs w:val="24"/>
        </w:rPr>
        <w:t>.</w:t>
      </w:r>
    </w:p>
    <w:p w14:paraId="4A33F1C8" w14:textId="77777777" w:rsidR="009F42D1" w:rsidRPr="008E32B8" w:rsidRDefault="009F42D1" w:rsidP="009F42D1">
      <w:pPr>
        <w:pStyle w:val="ListParagraph"/>
        <w:spacing w:after="0" w:line="240" w:lineRule="auto"/>
        <w:ind w:left="1810" w:firstLine="0"/>
        <w:rPr>
          <w:szCs w:val="24"/>
        </w:rPr>
      </w:pPr>
    </w:p>
    <w:p w14:paraId="7AB30DD9" w14:textId="68A3AA80" w:rsidR="00D470CD" w:rsidRPr="00D470CD" w:rsidRDefault="008E32B8" w:rsidP="00D470CD">
      <w:pPr>
        <w:pStyle w:val="ListParagraph"/>
        <w:numPr>
          <w:ilvl w:val="0"/>
          <w:numId w:val="3"/>
        </w:numPr>
        <w:spacing w:after="0" w:line="240" w:lineRule="auto"/>
        <w:ind w:left="0" w:firstLine="1450"/>
        <w:rPr>
          <w:szCs w:val="24"/>
        </w:rPr>
      </w:pPr>
      <w:r w:rsidRPr="00D470CD">
        <w:rPr>
          <w:bCs/>
          <w:spacing w:val="-3"/>
          <w:szCs w:val="24"/>
        </w:rPr>
        <w:lastRenderedPageBreak/>
        <w:t xml:space="preserve">Any response filed by Complainant shall be served upon legal counsel for Respondent and upon </w:t>
      </w:r>
      <w:r w:rsidR="00007C60" w:rsidRPr="00D470CD">
        <w:rPr>
          <w:bCs/>
          <w:spacing w:val="-3"/>
          <w:szCs w:val="24"/>
        </w:rPr>
        <w:t xml:space="preserve">the undersigned Presiding Officer on or before </w:t>
      </w:r>
      <w:r w:rsidRPr="00D470CD">
        <w:rPr>
          <w:bCs/>
          <w:spacing w:val="-3"/>
          <w:szCs w:val="24"/>
        </w:rPr>
        <w:t>March 29, 2024.</w:t>
      </w:r>
    </w:p>
    <w:p w14:paraId="6B321095" w14:textId="77777777" w:rsidR="00D470CD" w:rsidRDefault="00D470CD" w:rsidP="00D470CD">
      <w:pPr>
        <w:pStyle w:val="ListParagraph"/>
        <w:spacing w:after="0" w:line="240" w:lineRule="auto"/>
        <w:ind w:left="1450" w:firstLine="0"/>
        <w:rPr>
          <w:szCs w:val="24"/>
        </w:rPr>
      </w:pPr>
    </w:p>
    <w:p w14:paraId="267DD73B" w14:textId="1288FE24" w:rsidR="00007C60" w:rsidRPr="005B5C4F" w:rsidRDefault="00481308" w:rsidP="00D470CD">
      <w:pPr>
        <w:pStyle w:val="ListParagraph"/>
        <w:numPr>
          <w:ilvl w:val="0"/>
          <w:numId w:val="3"/>
        </w:numPr>
        <w:tabs>
          <w:tab w:val="left" w:pos="720"/>
          <w:tab w:val="left" w:pos="1440"/>
          <w:tab w:val="left" w:pos="2160"/>
        </w:tabs>
        <w:spacing w:after="0" w:line="240" w:lineRule="auto"/>
        <w:ind w:left="0" w:firstLine="1450"/>
      </w:pPr>
      <w:r w:rsidRPr="0054279E">
        <w:rPr>
          <w:szCs w:val="24"/>
        </w:rPr>
        <w:t xml:space="preserve">A copy of any response filed by Complainant shall be </w:t>
      </w:r>
      <w:r w:rsidR="00007C60" w:rsidRPr="0054279E">
        <w:t xml:space="preserve">sent to my legal assistant by email </w:t>
      </w:r>
      <w:r w:rsidR="00B804AD">
        <w:t>directed to Mary Swarner</w:t>
      </w:r>
      <w:r w:rsidR="00007C60" w:rsidRPr="0054279E">
        <w:rPr>
          <w:b/>
          <w:bCs/>
        </w:rPr>
        <w:t>, Legal Assistant at</w:t>
      </w:r>
      <w:r w:rsidR="00007C60" w:rsidRPr="0054279E">
        <w:t xml:space="preserve"> </w:t>
      </w:r>
      <w:r w:rsidR="00B804AD">
        <w:t>m</w:t>
      </w:r>
      <w:r w:rsidR="00C86A5A">
        <w:t>swarner@pa.gov.</w:t>
      </w:r>
      <w:r w:rsidR="00007C60" w:rsidRPr="0054279E">
        <w:t> </w:t>
      </w:r>
    </w:p>
    <w:p w14:paraId="321DFE3E" w14:textId="2EBFFCC5" w:rsidR="00007C60" w:rsidRDefault="00007C60" w:rsidP="00317993">
      <w:pPr>
        <w:tabs>
          <w:tab w:val="left" w:pos="720"/>
          <w:tab w:val="left" w:pos="5400"/>
          <w:tab w:val="left" w:pos="7650"/>
        </w:tabs>
        <w:spacing w:after="0" w:line="360" w:lineRule="auto"/>
        <w:rPr>
          <w:b/>
          <w:i/>
          <w:szCs w:val="24"/>
        </w:rPr>
      </w:pPr>
      <w:r>
        <w:rPr>
          <w:i/>
          <w:szCs w:val="24"/>
        </w:rPr>
        <w:tab/>
      </w:r>
      <w:r>
        <w:rPr>
          <w:szCs w:val="24"/>
        </w:rPr>
        <w:tab/>
      </w:r>
    </w:p>
    <w:p w14:paraId="43AF6604" w14:textId="14444EFD" w:rsidR="00007C60" w:rsidRPr="009F42D1" w:rsidRDefault="00007C60" w:rsidP="00B16D15">
      <w:pPr>
        <w:tabs>
          <w:tab w:val="left" w:pos="0"/>
        </w:tabs>
        <w:spacing w:after="0" w:line="240" w:lineRule="auto"/>
        <w:rPr>
          <w:szCs w:val="24"/>
        </w:rPr>
      </w:pPr>
      <w:r w:rsidRPr="00BB0D04">
        <w:rPr>
          <w:szCs w:val="24"/>
        </w:rPr>
        <w:t xml:space="preserve">Date:  </w:t>
      </w:r>
      <w:r w:rsidR="000131D1" w:rsidRPr="00F536F8">
        <w:rPr>
          <w:szCs w:val="24"/>
          <w:u w:val="single"/>
        </w:rPr>
        <w:t>March 5, 2024</w:t>
      </w:r>
      <w:r w:rsidRPr="00BB0D04">
        <w:rPr>
          <w:szCs w:val="24"/>
        </w:rPr>
        <w:tab/>
      </w:r>
      <w:r w:rsidR="00B16D15">
        <w:rPr>
          <w:szCs w:val="24"/>
        </w:rPr>
        <w:tab/>
      </w:r>
      <w:r w:rsidR="00B16D15">
        <w:rPr>
          <w:szCs w:val="24"/>
        </w:rPr>
        <w:tab/>
      </w:r>
      <w:r w:rsidR="00B16D15">
        <w:rPr>
          <w:szCs w:val="24"/>
        </w:rPr>
        <w:tab/>
      </w:r>
      <w:r w:rsidR="00B16D15">
        <w:rPr>
          <w:szCs w:val="24"/>
        </w:rPr>
        <w:tab/>
      </w:r>
      <w:r w:rsidR="00B16D15">
        <w:rPr>
          <w:szCs w:val="24"/>
          <w:u w:val="single"/>
        </w:rPr>
        <w:tab/>
      </w:r>
      <w:r w:rsidR="00B16D15">
        <w:rPr>
          <w:szCs w:val="24"/>
          <w:u w:val="single"/>
        </w:rPr>
        <w:tab/>
        <w:t>/s/</w:t>
      </w:r>
      <w:r w:rsidR="00B16D15">
        <w:rPr>
          <w:szCs w:val="24"/>
          <w:u w:val="single"/>
        </w:rPr>
        <w:tab/>
      </w:r>
      <w:r w:rsidR="00B16D15">
        <w:rPr>
          <w:szCs w:val="24"/>
          <w:u w:val="single"/>
        </w:rPr>
        <w:tab/>
      </w:r>
      <w:r w:rsidR="009F42D1" w:rsidRPr="009F42D1">
        <w:rPr>
          <w:szCs w:val="24"/>
        </w:rPr>
        <w:t xml:space="preserve"> </w:t>
      </w:r>
    </w:p>
    <w:p w14:paraId="3AE98AF5" w14:textId="77777777" w:rsidR="00007C60" w:rsidRPr="00BB0D04" w:rsidRDefault="00007C60" w:rsidP="00007C60">
      <w:pPr>
        <w:widowControl w:val="0"/>
        <w:tabs>
          <w:tab w:val="left" w:pos="0"/>
        </w:tabs>
        <w:autoSpaceDE w:val="0"/>
        <w:autoSpaceDN w:val="0"/>
        <w:adjustRightInd w:val="0"/>
        <w:spacing w:after="0" w:line="240" w:lineRule="auto"/>
        <w:rPr>
          <w:szCs w:val="24"/>
        </w:rPr>
      </w:pPr>
      <w:r w:rsidRPr="00BB0D04">
        <w:rPr>
          <w:szCs w:val="24"/>
        </w:rPr>
        <w:tab/>
      </w:r>
      <w:r w:rsidRPr="00BB0D04">
        <w:rPr>
          <w:szCs w:val="24"/>
        </w:rPr>
        <w:tab/>
      </w:r>
      <w:r w:rsidRPr="00BB0D04">
        <w:rPr>
          <w:szCs w:val="24"/>
        </w:rPr>
        <w:tab/>
      </w:r>
      <w:r w:rsidRPr="00BB0D04">
        <w:rPr>
          <w:szCs w:val="24"/>
        </w:rPr>
        <w:tab/>
      </w:r>
      <w:r w:rsidRPr="00BB0D04">
        <w:rPr>
          <w:szCs w:val="24"/>
        </w:rPr>
        <w:tab/>
      </w:r>
      <w:r w:rsidRPr="00BB0D04">
        <w:rPr>
          <w:szCs w:val="24"/>
        </w:rPr>
        <w:tab/>
      </w:r>
      <w:r w:rsidRPr="00BB0D04">
        <w:rPr>
          <w:szCs w:val="24"/>
        </w:rPr>
        <w:tab/>
      </w:r>
      <w:r w:rsidRPr="00BB0D04">
        <w:rPr>
          <w:szCs w:val="24"/>
        </w:rPr>
        <w:tab/>
        <w:t>Jeffrey A. Watson</w:t>
      </w:r>
    </w:p>
    <w:p w14:paraId="64524C8A" w14:textId="77777777" w:rsidR="007E1875" w:rsidRDefault="00007C60" w:rsidP="00007C60">
      <w:pPr>
        <w:widowControl w:val="0"/>
        <w:tabs>
          <w:tab w:val="left" w:pos="0"/>
        </w:tabs>
        <w:autoSpaceDE w:val="0"/>
        <w:autoSpaceDN w:val="0"/>
        <w:adjustRightInd w:val="0"/>
        <w:spacing w:after="0" w:line="240" w:lineRule="auto"/>
        <w:rPr>
          <w:szCs w:val="24"/>
        </w:rPr>
        <w:sectPr w:rsidR="007E1875" w:rsidSect="00EB03C2">
          <w:footerReference w:type="even" r:id="rId7"/>
          <w:footerReference w:type="default" r:id="rId8"/>
          <w:footerReference w:type="first" r:id="rId9"/>
          <w:pgSz w:w="12240" w:h="15840"/>
          <w:pgMar w:top="1440" w:right="1440" w:bottom="1440" w:left="1440" w:header="720" w:footer="720" w:gutter="0"/>
          <w:cols w:space="720"/>
          <w:docGrid w:linePitch="360"/>
        </w:sectPr>
      </w:pPr>
      <w:r w:rsidRPr="00BB0D04">
        <w:rPr>
          <w:szCs w:val="24"/>
        </w:rPr>
        <w:tab/>
      </w:r>
      <w:r w:rsidRPr="00BB0D04">
        <w:rPr>
          <w:szCs w:val="24"/>
        </w:rPr>
        <w:tab/>
      </w:r>
      <w:r w:rsidRPr="00BB0D04">
        <w:rPr>
          <w:szCs w:val="24"/>
        </w:rPr>
        <w:tab/>
      </w:r>
      <w:r w:rsidRPr="00BB0D04">
        <w:rPr>
          <w:szCs w:val="24"/>
        </w:rPr>
        <w:tab/>
      </w:r>
      <w:r w:rsidRPr="00BB0D04">
        <w:rPr>
          <w:szCs w:val="24"/>
        </w:rPr>
        <w:tab/>
      </w:r>
      <w:r w:rsidRPr="00BB0D04">
        <w:rPr>
          <w:szCs w:val="24"/>
        </w:rPr>
        <w:tab/>
      </w:r>
      <w:r w:rsidRPr="00BB0D04">
        <w:rPr>
          <w:szCs w:val="24"/>
        </w:rPr>
        <w:tab/>
      </w:r>
      <w:r w:rsidRPr="00BB0D04">
        <w:rPr>
          <w:szCs w:val="24"/>
        </w:rPr>
        <w:tab/>
        <w:t>Administrative Law Judge</w:t>
      </w:r>
    </w:p>
    <w:p w14:paraId="01EA0185" w14:textId="77777777" w:rsidR="00CA6AEA" w:rsidRDefault="00CA6AEA" w:rsidP="00CA6AEA">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C-2023-3044412 - SUSAN HINEMAN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SUSAN HINEMAN OWNER/OPERATOR HAROLD'S INN</w:t>
      </w:r>
      <w:r>
        <w:rPr>
          <w:rFonts w:ascii="Microsoft Sans Serif" w:eastAsia="Microsoft Sans Serif" w:hAnsi="Microsoft Sans Serif" w:cs="Microsoft Sans Serif"/>
        </w:rPr>
        <w:cr/>
        <w:t>2134 BROAD HEAD ROAD</w:t>
      </w:r>
      <w:r>
        <w:rPr>
          <w:rFonts w:ascii="Microsoft Sans Serif" w:eastAsia="Microsoft Sans Serif" w:hAnsi="Microsoft Sans Serif" w:cs="Microsoft Sans Serif"/>
        </w:rPr>
        <w:cr/>
        <w:t>ALIQUIPPA PA  15001</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412.855.0698</w:t>
      </w:r>
      <w:r w:rsidRPr="008E0186">
        <w:rPr>
          <w:rFonts w:ascii="Microsoft Sans Serif" w:eastAsia="Microsoft Sans Serif" w:hAnsi="Microsoft Sans Serif" w:cs="Microsoft Sans Serif"/>
          <w:b/>
          <w:bCs/>
        </w:rPr>
        <w:cr/>
      </w:r>
      <w:r>
        <w:rPr>
          <w:rFonts w:ascii="Microsoft Sans Serif" w:eastAsia="Microsoft Sans Serif" w:hAnsi="Microsoft Sans Serif" w:cs="Microsoft Sans Serif"/>
        </w:rPr>
        <w:t>hinemansusan@hotmail.com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9490397" w14:textId="77777777" w:rsidR="00CA6AEA" w:rsidRDefault="00CA6AEA" w:rsidP="00CA6AEA">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412.393.6431</w:t>
      </w:r>
      <w:r w:rsidRPr="008E0186">
        <w:rPr>
          <w:rFonts w:ascii="Microsoft Sans Serif" w:eastAsia="Microsoft Sans Serif" w:hAnsi="Microsoft Sans Serif" w:cs="Microsoft Sans Serif"/>
          <w:b/>
          <w:bCs/>
        </w:rPr>
        <w:cr/>
      </w:r>
      <w:r>
        <w:rPr>
          <w:rFonts w:ascii="Microsoft Sans Serif" w:eastAsia="Microsoft Sans Serif" w:hAnsi="Microsoft Sans Serif" w:cs="Microsoft Sans Serif"/>
        </w:rPr>
        <w:t>efarah@duqlight.com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11B7B25" w14:textId="77777777" w:rsidR="00CA6AEA" w:rsidRDefault="00CA6AEA" w:rsidP="00CA6AEA">
      <w:pPr>
        <w:spacing w:after="0" w:line="240" w:lineRule="auto"/>
        <w:rPr>
          <w:rFonts w:ascii="Microsoft Sans Serif" w:eastAsia="Microsoft Sans Serif" w:hAnsi="Microsoft Sans Serif" w:cs="Microsoft Sans Serif"/>
        </w:rPr>
      </w:pPr>
    </w:p>
    <w:p w14:paraId="26500942" w14:textId="77777777" w:rsidR="00CA6AEA" w:rsidRDefault="00CA6AEA" w:rsidP="00CA6AEA">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 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717.255.7365</w:t>
      </w:r>
      <w:r w:rsidRPr="008E0186">
        <w:rPr>
          <w:rFonts w:ascii="Microsoft Sans Serif" w:eastAsia="Microsoft Sans Serif" w:hAnsi="Microsoft Sans Serif" w:cs="Microsoft Sans Serif"/>
          <w:b/>
          <w:bCs/>
        </w:rPr>
        <w:cr/>
        <w:t>717.234.1090</w:t>
      </w:r>
      <w:r w:rsidRPr="008E0186">
        <w:rPr>
          <w:rFonts w:ascii="Microsoft Sans Serif" w:eastAsia="Microsoft Sans Serif" w:hAnsi="Microsoft Sans Serif" w:cs="Microsoft Sans Serif"/>
          <w:b/>
          <w:bCs/>
        </w:rPr>
        <w:cr/>
      </w:r>
      <w:r>
        <w:rPr>
          <w:rFonts w:ascii="Microsoft Sans Serif" w:eastAsia="Microsoft Sans Serif" w:hAnsi="Microsoft Sans Serif" w:cs="Microsoft Sans Serif"/>
        </w:rPr>
        <w:t>michael.gruin@stevenslee.com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77FF6D3" w14:textId="77777777" w:rsidR="00CA6AEA" w:rsidRPr="008E0186" w:rsidRDefault="00CA6AEA" w:rsidP="00CA6AEA">
      <w:pPr>
        <w:spacing w:after="0" w:line="240" w:lineRule="auto"/>
        <w:rPr>
          <w:rFonts w:ascii="Microsoft Sans Serif" w:eastAsia="Microsoft Sans Serif" w:hAnsi="Microsoft Sans Serif" w:cs="Microsoft Sans Serif"/>
          <w:i/>
          <w:iCs/>
        </w:rPr>
      </w:pPr>
      <w:r w:rsidRPr="008E0186">
        <w:rPr>
          <w:rFonts w:ascii="Microsoft Sans Serif" w:eastAsia="Microsoft Sans Serif" w:hAnsi="Microsoft Sans Serif" w:cs="Microsoft Sans Serif"/>
          <w:i/>
          <w:iCs/>
        </w:rPr>
        <w:t xml:space="preserve">(Counsel represents Duquesne Light Company) </w:t>
      </w:r>
    </w:p>
    <w:p w14:paraId="332CF24A" w14:textId="77777777" w:rsidR="00CA6AEA" w:rsidRDefault="00CA6AEA" w:rsidP="00CA6AEA">
      <w:pPr>
        <w:spacing w:after="0" w:line="240" w:lineRule="auto"/>
        <w:rPr>
          <w:rFonts w:ascii="Microsoft Sans Serif" w:eastAsia="Microsoft Sans Serif" w:hAnsi="Microsoft Sans Serif" w:cs="Microsoft Sans Serif"/>
        </w:rPr>
      </w:pPr>
    </w:p>
    <w:p w14:paraId="5E57E177" w14:textId="77777777" w:rsidR="00CA6AEA" w:rsidRDefault="00CA6AEA" w:rsidP="00CA6AEA">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DONALD R WAGNER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SIXTH STREET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610.478.0846</w:t>
      </w:r>
      <w:r>
        <w:rPr>
          <w:rFonts w:ascii="Microsoft Sans Serif" w:eastAsia="Microsoft Sans Serif" w:hAnsi="Microsoft Sans Serif" w:cs="Microsoft Sans Serif"/>
        </w:rPr>
        <w:cr/>
        <w:t xml:space="preserve">Served by USPS First-Class Mail </w:t>
      </w:r>
    </w:p>
    <w:p w14:paraId="6C71713D" w14:textId="77777777" w:rsidR="00CA6AEA" w:rsidRPr="008E0186" w:rsidRDefault="00CA6AEA" w:rsidP="00CA6AEA">
      <w:pPr>
        <w:spacing w:after="0" w:line="240" w:lineRule="auto"/>
        <w:rPr>
          <w:rFonts w:ascii="Microsoft Sans Serif" w:eastAsia="Microsoft Sans Serif" w:hAnsi="Microsoft Sans Serif" w:cs="Microsoft Sans Serif"/>
          <w:i/>
          <w:iCs/>
        </w:rPr>
      </w:pPr>
      <w:r w:rsidRPr="008E0186">
        <w:rPr>
          <w:rFonts w:ascii="Microsoft Sans Serif" w:eastAsia="Microsoft Sans Serif" w:hAnsi="Microsoft Sans Serif" w:cs="Microsoft Sans Serif"/>
          <w:i/>
          <w:iCs/>
        </w:rPr>
        <w:t xml:space="preserve">(Counsel represents Duquesne Light Company) </w:t>
      </w:r>
    </w:p>
    <w:p w14:paraId="57121749" w14:textId="77777777" w:rsidR="00CA6AEA" w:rsidRDefault="00CA6AEA" w:rsidP="00CA6AEA">
      <w:pPr>
        <w:spacing w:line="240" w:lineRule="auto"/>
      </w:pPr>
    </w:p>
    <w:p w14:paraId="2C84BB3D" w14:textId="77777777" w:rsidR="00007C60" w:rsidRDefault="00007C60" w:rsidP="00CA6AEA">
      <w:pPr>
        <w:widowControl w:val="0"/>
        <w:tabs>
          <w:tab w:val="left" w:pos="0"/>
        </w:tabs>
        <w:autoSpaceDE w:val="0"/>
        <w:autoSpaceDN w:val="0"/>
        <w:adjustRightInd w:val="0"/>
        <w:spacing w:after="0" w:line="240" w:lineRule="auto"/>
      </w:pPr>
    </w:p>
    <w:p w14:paraId="7B0FCBA7" w14:textId="77777777" w:rsidR="00007C60" w:rsidRDefault="00007C60" w:rsidP="00CA6AEA">
      <w:pPr>
        <w:spacing w:line="240" w:lineRule="auto"/>
      </w:pPr>
    </w:p>
    <w:sectPr w:rsidR="00007C60" w:rsidSect="00EB03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1680" w14:textId="77777777" w:rsidR="00EB03C2" w:rsidRDefault="00EB03C2" w:rsidP="00EB03C2">
      <w:pPr>
        <w:spacing w:after="0" w:line="240" w:lineRule="auto"/>
      </w:pPr>
      <w:r>
        <w:separator/>
      </w:r>
    </w:p>
  </w:endnote>
  <w:endnote w:type="continuationSeparator" w:id="0">
    <w:p w14:paraId="47538CDE" w14:textId="77777777" w:rsidR="00EB03C2" w:rsidRDefault="00EB03C2" w:rsidP="00EB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4C66" w14:textId="77777777" w:rsidR="00F7708B" w:rsidRDefault="00F7708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10785"/>
      <w:docPartObj>
        <w:docPartGallery w:val="Page Numbers (Bottom of Page)"/>
        <w:docPartUnique/>
      </w:docPartObj>
    </w:sdtPr>
    <w:sdtEndPr>
      <w:rPr>
        <w:noProof/>
      </w:rPr>
    </w:sdtEndPr>
    <w:sdtContent>
      <w:p w14:paraId="010E5AA4" w14:textId="77777777" w:rsidR="00F7708B" w:rsidRDefault="00F7708B">
        <w:pPr>
          <w:pStyle w:val="Footer"/>
          <w:jc w:val="center"/>
        </w:pPr>
        <w:r w:rsidRPr="00DF5438">
          <w:rPr>
            <w:rFonts w:ascii="Times New Roman" w:hAnsi="Times New Roman"/>
            <w:sz w:val="20"/>
            <w:szCs w:val="20"/>
          </w:rPr>
          <w:fldChar w:fldCharType="begin"/>
        </w:r>
        <w:r w:rsidRPr="00DF5438">
          <w:rPr>
            <w:rFonts w:ascii="Times New Roman" w:hAnsi="Times New Roman"/>
            <w:sz w:val="20"/>
            <w:szCs w:val="20"/>
          </w:rPr>
          <w:instrText xml:space="preserve"> PAGE   \* MERGEFORMAT </w:instrText>
        </w:r>
        <w:r w:rsidRPr="00DF5438">
          <w:rPr>
            <w:rFonts w:ascii="Times New Roman" w:hAnsi="Times New Roman"/>
            <w:sz w:val="20"/>
            <w:szCs w:val="20"/>
          </w:rPr>
          <w:fldChar w:fldCharType="separate"/>
        </w:r>
        <w:r w:rsidRPr="00DF5438">
          <w:rPr>
            <w:rFonts w:ascii="Times New Roman" w:hAnsi="Times New Roman"/>
            <w:noProof/>
            <w:sz w:val="20"/>
            <w:szCs w:val="20"/>
          </w:rPr>
          <w:t>2</w:t>
        </w:r>
        <w:r w:rsidRPr="00DF5438">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5462" w14:textId="77777777" w:rsidR="00F7708B" w:rsidRDefault="00F7708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8922" w14:textId="77777777" w:rsidR="00EB03C2" w:rsidRDefault="00EB03C2" w:rsidP="00EB03C2">
      <w:pPr>
        <w:spacing w:after="0" w:line="240" w:lineRule="auto"/>
      </w:pPr>
      <w:r>
        <w:separator/>
      </w:r>
    </w:p>
  </w:footnote>
  <w:footnote w:type="continuationSeparator" w:id="0">
    <w:p w14:paraId="6D6AA214" w14:textId="77777777" w:rsidR="00EB03C2" w:rsidRDefault="00EB03C2" w:rsidP="00EB03C2">
      <w:pPr>
        <w:spacing w:after="0" w:line="240" w:lineRule="auto"/>
      </w:pPr>
      <w:r>
        <w:continuationSeparator/>
      </w:r>
    </w:p>
  </w:footnote>
  <w:footnote w:id="1">
    <w:p w14:paraId="5A40F3D7" w14:textId="6D5D3435" w:rsidR="00EB03C2" w:rsidRDefault="00EB03C2" w:rsidP="00EB03C2">
      <w:pPr>
        <w:pStyle w:val="FootnoteText"/>
      </w:pPr>
      <w:r>
        <w:rPr>
          <w:rStyle w:val="FootnoteReference"/>
          <w:rFonts w:eastAsiaTheme="majorEastAsia"/>
        </w:rPr>
        <w:footnoteRef/>
      </w:r>
      <w:r>
        <w:t xml:space="preserve"> </w:t>
      </w:r>
      <w:r>
        <w:tab/>
        <w:t xml:space="preserve">Complaint at ¶ </w:t>
      </w:r>
      <w:r w:rsidR="00507476">
        <w:t>4-</w:t>
      </w:r>
      <w: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996D8B"/>
    <w:multiLevelType w:val="hybridMultilevel"/>
    <w:tmpl w:val="6282691C"/>
    <w:lvl w:ilvl="0" w:tplc="CE2AD69E">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25FAA">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88840">
      <w:start w:val="1"/>
      <w:numFmt w:val="decimal"/>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C3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210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6B4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C8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C5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4A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913B1D"/>
    <w:multiLevelType w:val="hybridMultilevel"/>
    <w:tmpl w:val="666CD310"/>
    <w:lvl w:ilvl="0" w:tplc="9316434E">
      <w:start w:val="1"/>
      <w:numFmt w:val="decimal"/>
      <w:lvlText w:val="%1."/>
      <w:lvlJc w:val="left"/>
      <w:pPr>
        <w:ind w:left="1810" w:hanging="360"/>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num w:numId="1" w16cid:durableId="864489363">
    <w:abstractNumId w:val="1"/>
  </w:num>
  <w:num w:numId="2" w16cid:durableId="675499559">
    <w:abstractNumId w:val="0"/>
  </w:num>
  <w:num w:numId="3" w16cid:durableId="653873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C2"/>
    <w:rsid w:val="00007C60"/>
    <w:rsid w:val="000131D1"/>
    <w:rsid w:val="00317993"/>
    <w:rsid w:val="00335D40"/>
    <w:rsid w:val="00354280"/>
    <w:rsid w:val="00481308"/>
    <w:rsid w:val="004A676E"/>
    <w:rsid w:val="004F0A64"/>
    <w:rsid w:val="00507476"/>
    <w:rsid w:val="0054279E"/>
    <w:rsid w:val="00682ED3"/>
    <w:rsid w:val="00703977"/>
    <w:rsid w:val="007B5C79"/>
    <w:rsid w:val="007E1875"/>
    <w:rsid w:val="008E32B8"/>
    <w:rsid w:val="009B01C3"/>
    <w:rsid w:val="009B6624"/>
    <w:rsid w:val="009F42D1"/>
    <w:rsid w:val="00A274F9"/>
    <w:rsid w:val="00A62493"/>
    <w:rsid w:val="00AA251B"/>
    <w:rsid w:val="00AF2E33"/>
    <w:rsid w:val="00B16D15"/>
    <w:rsid w:val="00B52F25"/>
    <w:rsid w:val="00B804AD"/>
    <w:rsid w:val="00BC4FBE"/>
    <w:rsid w:val="00C86A5A"/>
    <w:rsid w:val="00CA6AEA"/>
    <w:rsid w:val="00D24B2D"/>
    <w:rsid w:val="00D470CD"/>
    <w:rsid w:val="00DA260A"/>
    <w:rsid w:val="00DE1935"/>
    <w:rsid w:val="00E422A3"/>
    <w:rsid w:val="00E50EDE"/>
    <w:rsid w:val="00EB03C2"/>
    <w:rsid w:val="00F16AEF"/>
    <w:rsid w:val="00F536F8"/>
    <w:rsid w:val="00F6711A"/>
    <w:rsid w:val="00F7708B"/>
    <w:rsid w:val="00FB1F48"/>
    <w:rsid w:val="00FC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A822"/>
  <w15:chartTrackingRefBased/>
  <w15:docId w15:val="{2411BEE8-0D7E-41B8-8CE3-DC16FD3D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C2"/>
    <w:pPr>
      <w:spacing w:after="3" w:line="477" w:lineRule="auto"/>
      <w:ind w:left="10" w:right="6"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EB03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03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03C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03C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03C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0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C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03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03C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03C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03C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0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C2"/>
    <w:rPr>
      <w:rFonts w:eastAsiaTheme="majorEastAsia" w:cstheme="majorBidi"/>
      <w:color w:val="272727" w:themeColor="text1" w:themeTint="D8"/>
    </w:rPr>
  </w:style>
  <w:style w:type="paragraph" w:styleId="Title">
    <w:name w:val="Title"/>
    <w:basedOn w:val="Normal"/>
    <w:next w:val="Normal"/>
    <w:link w:val="TitleChar"/>
    <w:uiPriority w:val="10"/>
    <w:qFormat/>
    <w:rsid w:val="00EB0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C2"/>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3C2"/>
    <w:rPr>
      <w:i/>
      <w:iCs/>
      <w:color w:val="404040" w:themeColor="text1" w:themeTint="BF"/>
    </w:rPr>
  </w:style>
  <w:style w:type="paragraph" w:styleId="ListParagraph">
    <w:name w:val="List Paragraph"/>
    <w:basedOn w:val="Normal"/>
    <w:uiPriority w:val="34"/>
    <w:qFormat/>
    <w:rsid w:val="00EB03C2"/>
    <w:pPr>
      <w:ind w:left="720"/>
      <w:contextualSpacing/>
    </w:pPr>
  </w:style>
  <w:style w:type="character" w:styleId="IntenseEmphasis">
    <w:name w:val="Intense Emphasis"/>
    <w:basedOn w:val="DefaultParagraphFont"/>
    <w:uiPriority w:val="21"/>
    <w:qFormat/>
    <w:rsid w:val="00EB03C2"/>
    <w:rPr>
      <w:i/>
      <w:iCs/>
      <w:color w:val="365F91" w:themeColor="accent1" w:themeShade="BF"/>
    </w:rPr>
  </w:style>
  <w:style w:type="paragraph" w:styleId="IntenseQuote">
    <w:name w:val="Intense Quote"/>
    <w:basedOn w:val="Normal"/>
    <w:next w:val="Normal"/>
    <w:link w:val="IntenseQuoteChar"/>
    <w:uiPriority w:val="30"/>
    <w:qFormat/>
    <w:rsid w:val="00EB03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03C2"/>
    <w:rPr>
      <w:i/>
      <w:iCs/>
      <w:color w:val="365F91" w:themeColor="accent1" w:themeShade="BF"/>
    </w:rPr>
  </w:style>
  <w:style w:type="character" w:styleId="IntenseReference">
    <w:name w:val="Intense Reference"/>
    <w:basedOn w:val="DefaultParagraphFont"/>
    <w:uiPriority w:val="32"/>
    <w:qFormat/>
    <w:rsid w:val="00EB03C2"/>
    <w:rPr>
      <w:b/>
      <w:bCs/>
      <w:smallCaps/>
      <w:color w:val="365F91" w:themeColor="accent1" w:themeShade="BF"/>
      <w:spacing w:val="5"/>
    </w:rPr>
  </w:style>
  <w:style w:type="paragraph" w:styleId="FootnoteText">
    <w:name w:val="footnote text"/>
    <w:aliases w:val="ALTS FOOTNOTE,FOOTNOTE,Footnote Text 2,Footnote text,fn,fn Char,fn Char Char,Car"/>
    <w:basedOn w:val="Normal"/>
    <w:link w:val="FootnoteTextChar"/>
    <w:uiPriority w:val="99"/>
    <w:unhideWhenUsed/>
    <w:qFormat/>
    <w:rsid w:val="00EB03C2"/>
    <w:pPr>
      <w:spacing w:after="0" w:line="240" w:lineRule="auto"/>
    </w:pPr>
    <w:rPr>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EB03C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unhideWhenUsed/>
    <w:rsid w:val="00EB03C2"/>
    <w:rPr>
      <w:vertAlign w:val="superscript"/>
    </w:rPr>
  </w:style>
  <w:style w:type="paragraph" w:styleId="Footer">
    <w:name w:val="footer"/>
    <w:basedOn w:val="Normal"/>
    <w:link w:val="FooterChar"/>
    <w:uiPriority w:val="99"/>
    <w:unhideWhenUsed/>
    <w:rsid w:val="00EB03C2"/>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B03C2"/>
    <w:rPr>
      <w:rFonts w:eastAsiaTheme="minorEastAsia" w:cs="Times New Roman"/>
    </w:rPr>
  </w:style>
  <w:style w:type="character" w:styleId="Hyperlink">
    <w:name w:val="Hyperlink"/>
    <w:basedOn w:val="DefaultParagraphFont"/>
    <w:uiPriority w:val="99"/>
    <w:unhideWhenUsed/>
    <w:rsid w:val="00007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Swarner, Mary</cp:lastModifiedBy>
  <cp:revision>2</cp:revision>
  <dcterms:created xsi:type="dcterms:W3CDTF">2024-03-08T20:45:00Z</dcterms:created>
  <dcterms:modified xsi:type="dcterms:W3CDTF">2024-03-08T20:45:00Z</dcterms:modified>
</cp:coreProperties>
</file>