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58B6" w14:textId="77777777" w:rsidR="0026309E" w:rsidRPr="00CA2345" w:rsidRDefault="0026309E" w:rsidP="0026309E">
      <w:pPr>
        <w:tabs>
          <w:tab w:val="center" w:pos="4680"/>
        </w:tabs>
        <w:jc w:val="center"/>
        <w:rPr>
          <w:b/>
        </w:rPr>
      </w:pPr>
      <w:r w:rsidRPr="00CA2345">
        <w:rPr>
          <w:b/>
        </w:rPr>
        <w:t>BEFORE THE</w:t>
      </w:r>
    </w:p>
    <w:p w14:paraId="35544224" w14:textId="77777777" w:rsidR="0026309E" w:rsidRPr="00CA2345" w:rsidRDefault="0026309E" w:rsidP="0026309E">
      <w:pPr>
        <w:tabs>
          <w:tab w:val="center" w:pos="4680"/>
        </w:tabs>
        <w:jc w:val="both"/>
        <w:rPr>
          <w:b/>
        </w:rPr>
      </w:pPr>
      <w:r w:rsidRPr="00CA2345">
        <w:rPr>
          <w:b/>
        </w:rPr>
        <w:tab/>
        <w:t>PENNSYLVANIA PUBLIC UTILITY COMMISSION</w:t>
      </w:r>
    </w:p>
    <w:p w14:paraId="7C7A3B03" w14:textId="77777777" w:rsidR="0026309E" w:rsidRDefault="0026309E" w:rsidP="0026309E">
      <w:pPr>
        <w:tabs>
          <w:tab w:val="center" w:pos="4680"/>
        </w:tabs>
        <w:jc w:val="both"/>
      </w:pPr>
    </w:p>
    <w:p w14:paraId="7836DD6B" w14:textId="77777777" w:rsidR="0026309E" w:rsidRPr="00CA2345" w:rsidRDefault="0026309E" w:rsidP="0026309E">
      <w:pPr>
        <w:tabs>
          <w:tab w:val="center" w:pos="4680"/>
        </w:tabs>
        <w:jc w:val="both"/>
      </w:pPr>
    </w:p>
    <w:p w14:paraId="6BD95179" w14:textId="77777777" w:rsidR="0026309E" w:rsidRPr="00CA2345" w:rsidRDefault="0026309E" w:rsidP="0026309E"/>
    <w:p w14:paraId="5D31199A" w14:textId="664E7BF3" w:rsidR="002F302D" w:rsidRPr="00507688" w:rsidRDefault="002F302D" w:rsidP="002F302D">
      <w:pPr>
        <w:adjustRightInd w:val="0"/>
        <w:contextualSpacing/>
        <w:jc w:val="both"/>
        <w:rPr>
          <w:i/>
          <w:iCs/>
        </w:rPr>
      </w:pPr>
      <w:r w:rsidRPr="00507688">
        <w:t>Pennsylvania Public Utility Commission</w:t>
      </w:r>
      <w:r>
        <w:tab/>
      </w:r>
      <w:r w:rsidRPr="00507688">
        <w:tab/>
        <w:t>:</w:t>
      </w:r>
      <w:r w:rsidRPr="00507688">
        <w:tab/>
      </w:r>
      <w:r w:rsidRPr="00507688">
        <w:tab/>
      </w:r>
      <w:r w:rsidRPr="00507688">
        <w:tab/>
      </w:r>
    </w:p>
    <w:p w14:paraId="3FB00748" w14:textId="4FBAE8EF" w:rsidR="002F302D" w:rsidRPr="00507688" w:rsidRDefault="002F302D" w:rsidP="002F302D">
      <w:pPr>
        <w:adjustRightInd w:val="0"/>
        <w:contextualSpacing/>
        <w:jc w:val="both"/>
      </w:pPr>
      <w:r w:rsidRPr="00507688">
        <w:tab/>
      </w:r>
      <w:r w:rsidRPr="00507688">
        <w:tab/>
      </w:r>
      <w:r w:rsidRPr="00507688">
        <w:tab/>
      </w:r>
      <w:r w:rsidRPr="00507688">
        <w:tab/>
      </w:r>
      <w:r w:rsidRPr="00507688">
        <w:tab/>
      </w:r>
      <w:r w:rsidRPr="00507688">
        <w:tab/>
      </w:r>
      <w:r>
        <w:tab/>
      </w:r>
      <w:r w:rsidRPr="00507688">
        <w:t>:</w:t>
      </w:r>
    </w:p>
    <w:p w14:paraId="5F1422EE" w14:textId="5087016C" w:rsidR="002F302D" w:rsidRPr="00507688" w:rsidRDefault="002F302D" w:rsidP="002F302D">
      <w:pPr>
        <w:adjustRightInd w:val="0"/>
        <w:ind w:left="720" w:firstLine="720"/>
        <w:contextualSpacing/>
        <w:jc w:val="both"/>
      </w:pPr>
      <w:r w:rsidRPr="00507688">
        <w:t>v.</w:t>
      </w:r>
      <w:r w:rsidRPr="00507688">
        <w:tab/>
      </w:r>
      <w:r w:rsidRPr="00507688">
        <w:tab/>
      </w:r>
      <w:r w:rsidRPr="00507688">
        <w:tab/>
      </w:r>
      <w:r w:rsidRPr="00507688">
        <w:tab/>
      </w:r>
      <w:r>
        <w:tab/>
      </w:r>
      <w:r w:rsidRPr="00507688">
        <w:t>:</w:t>
      </w:r>
      <w:r>
        <w:tab/>
      </w:r>
      <w:r>
        <w:tab/>
      </w:r>
      <w:r w:rsidRPr="00507688">
        <w:t xml:space="preserve">R-2023-3043189, </w:t>
      </w:r>
      <w:r w:rsidRPr="00507688">
        <w:rPr>
          <w:i/>
          <w:iCs/>
        </w:rPr>
        <w:t>et al.</w:t>
      </w:r>
    </w:p>
    <w:p w14:paraId="228CF322" w14:textId="0627D9AB" w:rsidR="002F302D" w:rsidRPr="00507688" w:rsidRDefault="002F302D" w:rsidP="002F302D">
      <w:pPr>
        <w:adjustRightInd w:val="0"/>
        <w:contextualSpacing/>
        <w:jc w:val="both"/>
      </w:pPr>
      <w:r w:rsidRPr="00507688">
        <w:tab/>
      </w:r>
      <w:r w:rsidRPr="00507688">
        <w:tab/>
      </w:r>
      <w:r w:rsidRPr="00507688">
        <w:tab/>
      </w:r>
      <w:r w:rsidRPr="00507688">
        <w:tab/>
      </w:r>
      <w:r w:rsidRPr="00507688">
        <w:tab/>
      </w:r>
      <w:r w:rsidRPr="00507688">
        <w:tab/>
      </w:r>
      <w:r>
        <w:tab/>
      </w:r>
      <w:r w:rsidRPr="00507688">
        <w:t>:</w:t>
      </w:r>
    </w:p>
    <w:p w14:paraId="14581DB2" w14:textId="40DD558D" w:rsidR="002F302D" w:rsidRPr="00507688" w:rsidRDefault="002F302D" w:rsidP="002F302D">
      <w:pPr>
        <w:tabs>
          <w:tab w:val="left" w:pos="-720"/>
        </w:tabs>
        <w:suppressAutoHyphens/>
        <w:contextualSpacing/>
        <w:rPr>
          <w:spacing w:val="-3"/>
        </w:rPr>
      </w:pPr>
      <w:r w:rsidRPr="00507688">
        <w:rPr>
          <w:spacing w:val="-3"/>
        </w:rPr>
        <w:t xml:space="preserve">Pennsylvania-American Water Company </w:t>
      </w:r>
      <w:r w:rsidRPr="00507688">
        <w:rPr>
          <w:spacing w:val="-3"/>
        </w:rPr>
        <w:tab/>
      </w:r>
      <w:r>
        <w:rPr>
          <w:spacing w:val="-3"/>
        </w:rPr>
        <w:tab/>
      </w:r>
      <w:r w:rsidRPr="00507688">
        <w:rPr>
          <w:spacing w:val="-3"/>
        </w:rPr>
        <w:t>:</w:t>
      </w:r>
    </w:p>
    <w:p w14:paraId="1377EDF0" w14:textId="77777777" w:rsidR="002F302D" w:rsidRPr="00507688" w:rsidRDefault="002F302D" w:rsidP="002F302D">
      <w:pPr>
        <w:tabs>
          <w:tab w:val="left" w:pos="-720"/>
        </w:tabs>
        <w:suppressAutoHyphens/>
        <w:contextualSpacing/>
        <w:rPr>
          <w:spacing w:val="-3"/>
        </w:rPr>
      </w:pPr>
    </w:p>
    <w:p w14:paraId="7AEFD378" w14:textId="77777777" w:rsidR="002F302D" w:rsidRPr="00507688" w:rsidRDefault="002F302D" w:rsidP="002F302D">
      <w:pPr>
        <w:tabs>
          <w:tab w:val="left" w:pos="-720"/>
        </w:tabs>
        <w:suppressAutoHyphens/>
        <w:contextualSpacing/>
        <w:rPr>
          <w:spacing w:val="-3"/>
        </w:rPr>
      </w:pPr>
    </w:p>
    <w:p w14:paraId="5D90A724" w14:textId="77777777" w:rsidR="002F302D" w:rsidRPr="00507688" w:rsidRDefault="002F302D" w:rsidP="002F302D">
      <w:pPr>
        <w:adjustRightInd w:val="0"/>
        <w:contextualSpacing/>
        <w:jc w:val="both"/>
        <w:rPr>
          <w:i/>
          <w:iCs/>
        </w:rPr>
      </w:pPr>
      <w:r w:rsidRPr="00507688">
        <w:t>Pennsylvania Public Utility Commission</w:t>
      </w:r>
      <w:r w:rsidRPr="00507688">
        <w:tab/>
      </w:r>
      <w:r>
        <w:tab/>
      </w:r>
      <w:r w:rsidRPr="00507688">
        <w:t>:</w:t>
      </w:r>
      <w:r w:rsidRPr="00507688">
        <w:tab/>
      </w:r>
      <w:r w:rsidRPr="00507688">
        <w:tab/>
      </w:r>
    </w:p>
    <w:p w14:paraId="1168F65C" w14:textId="77777777" w:rsidR="002F302D" w:rsidRPr="00507688" w:rsidRDefault="002F302D" w:rsidP="002F302D">
      <w:pPr>
        <w:adjustRightInd w:val="0"/>
        <w:contextualSpacing/>
        <w:jc w:val="both"/>
      </w:pPr>
      <w:r w:rsidRPr="00507688">
        <w:tab/>
      </w:r>
      <w:r w:rsidRPr="00507688">
        <w:tab/>
      </w:r>
      <w:r w:rsidRPr="00507688">
        <w:tab/>
      </w:r>
      <w:r w:rsidRPr="00507688">
        <w:tab/>
      </w:r>
      <w:r w:rsidRPr="00507688">
        <w:tab/>
      </w:r>
      <w:r w:rsidRPr="00507688">
        <w:tab/>
      </w:r>
      <w:r>
        <w:tab/>
      </w:r>
      <w:r w:rsidRPr="00507688">
        <w:t>:</w:t>
      </w:r>
    </w:p>
    <w:p w14:paraId="02BFD894" w14:textId="77777777" w:rsidR="002F302D" w:rsidRPr="00507688" w:rsidRDefault="002F302D" w:rsidP="002F302D">
      <w:pPr>
        <w:adjustRightInd w:val="0"/>
        <w:ind w:left="720" w:firstLine="720"/>
        <w:contextualSpacing/>
        <w:jc w:val="both"/>
      </w:pPr>
      <w:r w:rsidRPr="00507688">
        <w:t>v.</w:t>
      </w:r>
      <w:r w:rsidRPr="00507688">
        <w:tab/>
      </w:r>
      <w:r w:rsidRPr="00507688">
        <w:tab/>
      </w:r>
      <w:r w:rsidRPr="00507688">
        <w:tab/>
      </w:r>
      <w:r w:rsidRPr="00507688">
        <w:tab/>
      </w:r>
      <w:r>
        <w:tab/>
      </w:r>
      <w:r w:rsidRPr="00507688">
        <w:t>:</w:t>
      </w:r>
      <w:r>
        <w:tab/>
      </w:r>
      <w:r>
        <w:tab/>
      </w:r>
      <w:r w:rsidRPr="00507688">
        <w:t xml:space="preserve">R-2023-3043190, </w:t>
      </w:r>
      <w:r w:rsidRPr="00507688">
        <w:rPr>
          <w:i/>
          <w:iCs/>
        </w:rPr>
        <w:t>et al.</w:t>
      </w:r>
    </w:p>
    <w:p w14:paraId="14E45F3D" w14:textId="77777777" w:rsidR="002F302D" w:rsidRPr="00507688" w:rsidRDefault="002F302D" w:rsidP="002F302D">
      <w:pPr>
        <w:adjustRightInd w:val="0"/>
        <w:contextualSpacing/>
        <w:jc w:val="both"/>
      </w:pPr>
      <w:r w:rsidRPr="00507688">
        <w:tab/>
      </w:r>
      <w:r w:rsidRPr="00507688">
        <w:tab/>
      </w:r>
      <w:r w:rsidRPr="00507688">
        <w:tab/>
      </w:r>
      <w:r w:rsidRPr="00507688">
        <w:tab/>
      </w:r>
      <w:r w:rsidRPr="00507688">
        <w:tab/>
      </w:r>
      <w:r w:rsidRPr="00507688">
        <w:tab/>
      </w:r>
      <w:r>
        <w:tab/>
      </w:r>
      <w:r w:rsidRPr="00507688">
        <w:t>:</w:t>
      </w:r>
    </w:p>
    <w:p w14:paraId="182666DB" w14:textId="77777777" w:rsidR="002F302D" w:rsidRPr="00507688" w:rsidRDefault="002F302D" w:rsidP="002F302D">
      <w:pPr>
        <w:tabs>
          <w:tab w:val="left" w:pos="-720"/>
        </w:tabs>
        <w:suppressAutoHyphens/>
        <w:contextualSpacing/>
        <w:rPr>
          <w:spacing w:val="-3"/>
        </w:rPr>
      </w:pPr>
      <w:r w:rsidRPr="00507688">
        <w:rPr>
          <w:spacing w:val="-3"/>
        </w:rPr>
        <w:t xml:space="preserve">Pennsylvania-American Water Company – </w:t>
      </w:r>
      <w:r w:rsidRPr="00507688">
        <w:rPr>
          <w:spacing w:val="-3"/>
        </w:rPr>
        <w:tab/>
      </w:r>
      <w:r>
        <w:rPr>
          <w:spacing w:val="-3"/>
        </w:rPr>
        <w:tab/>
      </w:r>
      <w:r w:rsidRPr="00507688">
        <w:rPr>
          <w:spacing w:val="-3"/>
        </w:rPr>
        <w:t>:</w:t>
      </w:r>
    </w:p>
    <w:p w14:paraId="144492D0" w14:textId="77777777" w:rsidR="002F302D" w:rsidRPr="00507688" w:rsidRDefault="002F302D" w:rsidP="002F302D">
      <w:pPr>
        <w:tabs>
          <w:tab w:val="left" w:pos="-720"/>
        </w:tabs>
        <w:suppressAutoHyphens/>
        <w:contextualSpacing/>
        <w:rPr>
          <w:spacing w:val="-3"/>
        </w:rPr>
      </w:pPr>
      <w:r w:rsidRPr="00507688">
        <w:rPr>
          <w:spacing w:val="-3"/>
        </w:rPr>
        <w:t>Wastewater Division</w:t>
      </w:r>
      <w:r w:rsidRPr="00507688">
        <w:rPr>
          <w:spacing w:val="-3"/>
        </w:rPr>
        <w:tab/>
      </w:r>
      <w:r w:rsidRPr="00507688">
        <w:rPr>
          <w:spacing w:val="-3"/>
        </w:rPr>
        <w:tab/>
      </w:r>
      <w:r w:rsidRPr="00507688">
        <w:rPr>
          <w:spacing w:val="-3"/>
        </w:rPr>
        <w:tab/>
      </w:r>
      <w:r w:rsidRPr="00507688">
        <w:rPr>
          <w:spacing w:val="-3"/>
        </w:rPr>
        <w:tab/>
      </w:r>
      <w:r>
        <w:rPr>
          <w:spacing w:val="-3"/>
        </w:rPr>
        <w:tab/>
      </w:r>
      <w:r w:rsidRPr="00507688">
        <w:rPr>
          <w:spacing w:val="-3"/>
        </w:rPr>
        <w:t>:</w:t>
      </w:r>
      <w:r w:rsidRPr="00507688">
        <w:rPr>
          <w:spacing w:val="-3"/>
        </w:rPr>
        <w:tab/>
      </w:r>
    </w:p>
    <w:p w14:paraId="209303A4" w14:textId="77777777" w:rsidR="0026309E" w:rsidRDefault="0026309E" w:rsidP="0026309E">
      <w:pPr>
        <w:tabs>
          <w:tab w:val="left" w:pos="-720"/>
          <w:tab w:val="left" w:pos="5040"/>
        </w:tabs>
        <w:suppressAutoHyphens/>
        <w:rPr>
          <w:spacing w:val="-3"/>
        </w:rPr>
      </w:pPr>
    </w:p>
    <w:p w14:paraId="05B75A63" w14:textId="77777777" w:rsidR="00810713" w:rsidRPr="00CA2345" w:rsidRDefault="00810713" w:rsidP="0026309E">
      <w:pPr>
        <w:tabs>
          <w:tab w:val="left" w:pos="-720"/>
          <w:tab w:val="left" w:pos="5040"/>
        </w:tabs>
        <w:suppressAutoHyphens/>
        <w:rPr>
          <w:spacing w:val="-3"/>
        </w:rPr>
      </w:pPr>
    </w:p>
    <w:p w14:paraId="5B96DBEF" w14:textId="77777777" w:rsidR="0026309E" w:rsidRPr="00CA2345" w:rsidRDefault="0026309E" w:rsidP="0026309E">
      <w:pPr>
        <w:tabs>
          <w:tab w:val="left" w:pos="-720"/>
          <w:tab w:val="left" w:pos="5040"/>
        </w:tabs>
        <w:suppressAutoHyphens/>
        <w:rPr>
          <w:spacing w:val="-3"/>
        </w:rPr>
      </w:pPr>
    </w:p>
    <w:p w14:paraId="45805443" w14:textId="0731167F" w:rsidR="0026309E" w:rsidRDefault="0026309E" w:rsidP="00C67461">
      <w:pPr>
        <w:tabs>
          <w:tab w:val="left" w:pos="0"/>
        </w:tabs>
        <w:jc w:val="center"/>
        <w:rPr>
          <w:b/>
          <w:u w:val="single"/>
        </w:rPr>
      </w:pPr>
      <w:r w:rsidRPr="00DD3F62">
        <w:rPr>
          <w:b/>
          <w:u w:val="single"/>
        </w:rPr>
        <w:t>ORDER</w:t>
      </w:r>
    </w:p>
    <w:p w14:paraId="764723F3" w14:textId="311D4EE8" w:rsidR="00C67461" w:rsidRPr="00DD3F62" w:rsidRDefault="00C67461" w:rsidP="00C67461">
      <w:pPr>
        <w:tabs>
          <w:tab w:val="left" w:pos="0"/>
        </w:tabs>
        <w:jc w:val="center"/>
        <w:rPr>
          <w:b/>
          <w:u w:val="single"/>
        </w:rPr>
      </w:pPr>
      <w:r>
        <w:rPr>
          <w:b/>
          <w:u w:val="single"/>
        </w:rPr>
        <w:t>ON BRIEFS AND CLOSING OF THE RECORD</w:t>
      </w:r>
    </w:p>
    <w:p w14:paraId="672D7284" w14:textId="77777777" w:rsidR="0026309E" w:rsidRPr="00CA2345" w:rsidRDefault="0026309E" w:rsidP="00DD3F62">
      <w:pPr>
        <w:spacing w:line="360" w:lineRule="auto"/>
      </w:pPr>
    </w:p>
    <w:p w14:paraId="625D69C9" w14:textId="77777777" w:rsidR="002F302D" w:rsidRPr="00507688" w:rsidRDefault="002F302D" w:rsidP="002F302D">
      <w:pPr>
        <w:tabs>
          <w:tab w:val="left" w:pos="1440"/>
        </w:tabs>
        <w:spacing w:line="360" w:lineRule="auto"/>
        <w:ind w:firstLine="1440"/>
        <w:contextualSpacing/>
      </w:pPr>
      <w:bookmarkStart w:id="0" w:name="_Hlk32479944"/>
      <w:r w:rsidRPr="00507688">
        <w:t xml:space="preserve">On November 8, 2023, Pennsylvania-American Water Company (PAWC or Company) filed Supplement No. 45 to Tariff Water-PA. P.U.C. No. 5 (Supplement No. 45) with the Pennsylvania Public Utility Commission to become effective January 7, 2024.  Supplement No. 45 would increase PAWC’s total annual operating revenues for water service by approximately $199.2 million, or 24.2%.  </w:t>
      </w:r>
    </w:p>
    <w:p w14:paraId="34B02534" w14:textId="77777777" w:rsidR="002F302D" w:rsidRPr="00507688" w:rsidRDefault="002F302D" w:rsidP="002F302D">
      <w:pPr>
        <w:spacing w:line="360" w:lineRule="auto"/>
        <w:ind w:firstLine="1440"/>
        <w:contextualSpacing/>
      </w:pPr>
    </w:p>
    <w:p w14:paraId="649005EB" w14:textId="77777777" w:rsidR="002F302D" w:rsidRPr="00507688" w:rsidRDefault="002F302D" w:rsidP="002F302D">
      <w:pPr>
        <w:spacing w:line="360" w:lineRule="auto"/>
        <w:ind w:firstLine="1440"/>
        <w:contextualSpacing/>
      </w:pPr>
      <w:r w:rsidRPr="00507688">
        <w:t>Also on November 8, 2023, the Pennsylvania-American Water Company – Wastewater Division (PAWC-WD or Company) filed Supplement No. 47 to Tariff Wastewater PA P.U.C. No. 16 (Supplement No. 47) with the Commission to become effective January 7, 2024.  Supplement No. 47 would increase PAWC-WD’s total annual operating revenues for wastewater service by approximately $4.7 million, or 2.5%.</w:t>
      </w:r>
    </w:p>
    <w:p w14:paraId="043FF3E6" w14:textId="77777777" w:rsidR="002F302D" w:rsidRPr="00507688" w:rsidRDefault="002F302D" w:rsidP="002F302D">
      <w:pPr>
        <w:spacing w:line="360" w:lineRule="auto"/>
        <w:ind w:firstLine="1440"/>
        <w:contextualSpacing/>
      </w:pPr>
    </w:p>
    <w:p w14:paraId="247C64C5" w14:textId="24774238" w:rsidR="002F302D" w:rsidRPr="00507688" w:rsidRDefault="002F302D" w:rsidP="002F302D">
      <w:pPr>
        <w:spacing w:line="360" w:lineRule="auto"/>
        <w:ind w:firstLine="1440"/>
        <w:contextualSpacing/>
      </w:pPr>
      <w:r w:rsidRPr="00507688">
        <w:t>Formal Complaints have been filed against PAWC and PAWC-WD’s tariff filings by the Office of Consumer Advocate</w:t>
      </w:r>
      <w:r w:rsidR="0030523E">
        <w:t xml:space="preserve"> (OCA)</w:t>
      </w:r>
      <w:r w:rsidRPr="00507688">
        <w:t>, the Office of Small Business Advocate</w:t>
      </w:r>
      <w:r w:rsidR="0030523E">
        <w:t xml:space="preserve"> (OSBA)</w:t>
      </w:r>
      <w:r w:rsidRPr="00507688">
        <w:t xml:space="preserve">, as well as various PAWC and PAWC-WD customers.  Additionally, Petitions to Intervene have </w:t>
      </w:r>
      <w:r w:rsidRPr="00507688">
        <w:lastRenderedPageBreak/>
        <w:t>been received by the Commission on Economic Opportunity</w:t>
      </w:r>
      <w:r w:rsidR="0030523E">
        <w:t xml:space="preserve"> (CEO)</w:t>
      </w:r>
      <w:r w:rsidRPr="00507688">
        <w:t>, the Coalition for Affordable Utility Services and Energy Efficiency in Pennsylvania</w:t>
      </w:r>
      <w:r w:rsidR="0030523E">
        <w:t xml:space="preserve"> (CAUSE-PA)</w:t>
      </w:r>
      <w:r w:rsidRPr="00507688">
        <w:t>, Cleveland-Cliffs Steel, the City of Scranton, Victory Brewing Company, and Exeter Township.</w:t>
      </w:r>
    </w:p>
    <w:p w14:paraId="5332A578" w14:textId="77777777" w:rsidR="002F302D" w:rsidRPr="00507688" w:rsidRDefault="002F302D" w:rsidP="002F302D">
      <w:pPr>
        <w:spacing w:line="360" w:lineRule="auto"/>
        <w:ind w:firstLine="1440"/>
        <w:contextualSpacing/>
      </w:pPr>
    </w:p>
    <w:p w14:paraId="5902C682" w14:textId="77777777" w:rsidR="002F302D" w:rsidRPr="00507688" w:rsidRDefault="002F302D" w:rsidP="002F302D">
      <w:pPr>
        <w:spacing w:line="360" w:lineRule="auto"/>
        <w:ind w:firstLine="1440"/>
        <w:contextualSpacing/>
        <w:rPr>
          <w:color w:val="000000" w:themeColor="text1"/>
        </w:rPr>
      </w:pPr>
      <w:r w:rsidRPr="00507688">
        <w:t xml:space="preserve">On December 21, 2023, by separate Orders, the Commission suspended the filings by operation of law until August 7, 2024, pursuant to Section 1308(d) of the Public Utility Code, unless permitted by the Commission to become effective at an earlier date.  </w:t>
      </w:r>
      <w:bookmarkEnd w:id="0"/>
      <w:r w:rsidRPr="00507688">
        <w:t xml:space="preserve">In both Orders, </w:t>
      </w:r>
      <w:r w:rsidRPr="00507688">
        <w:rPr>
          <w:color w:val="000000" w:themeColor="text1"/>
        </w:rPr>
        <w:t xml:space="preserve">the Commission stated that investigation and analysis of the proposed tariff supplements and the supporting data indicate that the proposed changes in rates, rules and regulations may be unlawful, unjust, unreasonable and contrary to the public interest.  The Commission also determined that consideration should be given to the reasonableness of PAWC’s and PAWC-WD’s existing rates, rules and regulations.  As a result, the Commission ordered that an investigation be instituted in response to both filings </w:t>
      </w:r>
      <w:r w:rsidRPr="00507688">
        <w:t>to determine the lawfulness, justness, and reasonableness of the rates, rules, and regulations contained in the proposed tariff filings, as well as a consideration of the lawfulness, justness and reasonableness of the exiting rates, rules, and regulations</w:t>
      </w:r>
      <w:r w:rsidRPr="00507688">
        <w:rPr>
          <w:color w:val="000000" w:themeColor="text1"/>
        </w:rPr>
        <w:t>.  The Commission assigned the cases to the Office of Administrative Law Judge for Alternative Dispute Resolution, if possible, and for the prompt scheduling of hearings as may be necessary culminating in the issuance of Recommended Decisions.</w:t>
      </w:r>
    </w:p>
    <w:p w14:paraId="5A8641DE" w14:textId="77777777" w:rsidR="002F302D" w:rsidRPr="00507688" w:rsidRDefault="002F302D" w:rsidP="002F302D">
      <w:pPr>
        <w:pStyle w:val="BodyTextIndent"/>
        <w:widowControl/>
        <w:rPr>
          <w:rFonts w:ascii="Times New Roman" w:hAnsi="Times New Roman" w:cs="Times New Roman"/>
          <w:color w:val="000000" w:themeColor="text1"/>
          <w:sz w:val="24"/>
          <w:szCs w:val="24"/>
        </w:rPr>
      </w:pPr>
    </w:p>
    <w:p w14:paraId="6B99B6EA" w14:textId="77777777" w:rsidR="002F302D" w:rsidRPr="00507688" w:rsidRDefault="002F302D" w:rsidP="002F302D">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On December 21, 2023, a hearing notice was issued for both filings establishing a telephonic prehearing conference for these matters for Wednesday, January 3, 2024, at 10:00 a.m. and assigning us as the Presiding Officers.  A Prehearing Conference Order was issued on December 22, 2023, setting forth rules that would govern the prehearing conference.</w:t>
      </w:r>
    </w:p>
    <w:p w14:paraId="030B23FA" w14:textId="77777777" w:rsidR="002F302D" w:rsidRPr="00507688" w:rsidRDefault="002F302D" w:rsidP="002F302D">
      <w:pPr>
        <w:pStyle w:val="BodyTextIndent"/>
        <w:widowControl/>
        <w:rPr>
          <w:rFonts w:ascii="Times New Roman" w:hAnsi="Times New Roman" w:cs="Times New Roman"/>
          <w:color w:val="000000" w:themeColor="text1"/>
          <w:sz w:val="24"/>
          <w:szCs w:val="24"/>
        </w:rPr>
      </w:pPr>
    </w:p>
    <w:p w14:paraId="5D6FCFC3" w14:textId="325C6069" w:rsidR="002F302D" w:rsidRPr="00507688" w:rsidRDefault="002F302D" w:rsidP="002F302D">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 xml:space="preserve">On December 28, 2023, prehearing memoranda were filed by the following parties:  PAWC and PAWC-WD (Collectively, PAWC), </w:t>
      </w:r>
      <w:r w:rsidR="0030523E">
        <w:rPr>
          <w:rFonts w:ascii="Times New Roman" w:hAnsi="Times New Roman" w:cs="Times New Roman"/>
          <w:color w:val="000000" w:themeColor="text1"/>
          <w:sz w:val="24"/>
          <w:szCs w:val="24"/>
        </w:rPr>
        <w:t>the Commission’s Bureau of Investigation and Enforcement (</w:t>
      </w:r>
      <w:r w:rsidRPr="00507688">
        <w:rPr>
          <w:rFonts w:ascii="Times New Roman" w:hAnsi="Times New Roman" w:cs="Times New Roman"/>
          <w:color w:val="000000" w:themeColor="text1"/>
          <w:sz w:val="24"/>
          <w:szCs w:val="24"/>
        </w:rPr>
        <w:t>I&amp;E</w:t>
      </w:r>
      <w:r w:rsidR="0030523E">
        <w:rPr>
          <w:rFonts w:ascii="Times New Roman" w:hAnsi="Times New Roman" w:cs="Times New Roman"/>
          <w:color w:val="000000" w:themeColor="text1"/>
          <w:sz w:val="24"/>
          <w:szCs w:val="24"/>
        </w:rPr>
        <w:t>)</w:t>
      </w:r>
      <w:r w:rsidRPr="00507688">
        <w:rPr>
          <w:rFonts w:ascii="Times New Roman" w:hAnsi="Times New Roman" w:cs="Times New Roman"/>
          <w:color w:val="000000" w:themeColor="text1"/>
          <w:sz w:val="24"/>
          <w:szCs w:val="24"/>
        </w:rPr>
        <w:t xml:space="preserve">, OCA, OSBA, CAUSE-PA, CEO, </w:t>
      </w:r>
      <w:r w:rsidR="0030523E">
        <w:rPr>
          <w:rFonts w:ascii="Times New Roman" w:hAnsi="Times New Roman" w:cs="Times New Roman"/>
          <w:color w:val="000000" w:themeColor="text1"/>
          <w:sz w:val="24"/>
          <w:szCs w:val="24"/>
        </w:rPr>
        <w:t>Pennsylvania American Water Large Users Group (</w:t>
      </w:r>
      <w:r w:rsidRPr="00507688">
        <w:rPr>
          <w:rFonts w:ascii="Times New Roman" w:hAnsi="Times New Roman" w:cs="Times New Roman"/>
          <w:color w:val="000000" w:themeColor="text1"/>
          <w:sz w:val="24"/>
          <w:szCs w:val="24"/>
        </w:rPr>
        <w:t>PAWLUG</w:t>
      </w:r>
      <w:r w:rsidR="0030523E">
        <w:rPr>
          <w:rFonts w:ascii="Times New Roman" w:hAnsi="Times New Roman" w:cs="Times New Roman"/>
          <w:color w:val="000000" w:themeColor="text1"/>
          <w:sz w:val="24"/>
          <w:szCs w:val="24"/>
        </w:rPr>
        <w:t>)</w:t>
      </w:r>
      <w:r w:rsidRPr="00507688">
        <w:rPr>
          <w:rFonts w:ascii="Times New Roman" w:hAnsi="Times New Roman" w:cs="Times New Roman"/>
          <w:color w:val="000000" w:themeColor="text1"/>
          <w:sz w:val="24"/>
          <w:szCs w:val="24"/>
        </w:rPr>
        <w:t>, Cleveland Cliffs</w:t>
      </w:r>
      <w:r w:rsidR="0030523E">
        <w:rPr>
          <w:rFonts w:ascii="Times New Roman" w:hAnsi="Times New Roman" w:cs="Times New Roman"/>
          <w:color w:val="000000" w:themeColor="text1"/>
          <w:sz w:val="24"/>
          <w:szCs w:val="24"/>
        </w:rPr>
        <w:t xml:space="preserve"> Steel</w:t>
      </w:r>
      <w:r w:rsidRPr="00507688">
        <w:rPr>
          <w:rFonts w:ascii="Times New Roman" w:hAnsi="Times New Roman" w:cs="Times New Roman"/>
          <w:color w:val="000000" w:themeColor="text1"/>
          <w:sz w:val="24"/>
          <w:szCs w:val="24"/>
        </w:rPr>
        <w:t xml:space="preserve">, and the Borough of St. Lawrence.  </w:t>
      </w:r>
    </w:p>
    <w:p w14:paraId="2582508C" w14:textId="77777777" w:rsidR="002F302D" w:rsidRPr="00507688" w:rsidRDefault="002F302D" w:rsidP="002F302D">
      <w:pPr>
        <w:pStyle w:val="BodyTextIndent"/>
        <w:widowControl/>
        <w:rPr>
          <w:rFonts w:ascii="Times New Roman" w:hAnsi="Times New Roman" w:cs="Times New Roman"/>
          <w:color w:val="000000" w:themeColor="text1"/>
          <w:sz w:val="24"/>
          <w:szCs w:val="24"/>
        </w:rPr>
      </w:pPr>
    </w:p>
    <w:p w14:paraId="1358DA23" w14:textId="77777777" w:rsidR="002F302D" w:rsidRPr="00507688" w:rsidRDefault="002F302D" w:rsidP="002F302D">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Separately on December 28, 2023, PAWC filed its Petition of Pennsylvania-American Water Company for Protective Order at docket numbers R-2023-3043189 and R-</w:t>
      </w:r>
      <w:r w:rsidRPr="00507688">
        <w:rPr>
          <w:rFonts w:ascii="Times New Roman" w:hAnsi="Times New Roman" w:cs="Times New Roman"/>
          <w:color w:val="000000" w:themeColor="text1"/>
          <w:sz w:val="24"/>
          <w:szCs w:val="24"/>
        </w:rPr>
        <w:lastRenderedPageBreak/>
        <w:t xml:space="preserve">2023-3043190.  Additionally, PAWC filed its Petition of Pennsylvania-American Water Company for Consolidation or Rate Proceedings at the aforementioned dockets.  </w:t>
      </w:r>
    </w:p>
    <w:p w14:paraId="52B52AEF" w14:textId="77777777" w:rsidR="002F302D" w:rsidRPr="00507688" w:rsidRDefault="002F302D" w:rsidP="002F302D">
      <w:pPr>
        <w:pStyle w:val="BodyTextIndent"/>
        <w:widowControl/>
        <w:rPr>
          <w:rFonts w:ascii="Times New Roman" w:hAnsi="Times New Roman" w:cs="Times New Roman"/>
          <w:color w:val="000000" w:themeColor="text1"/>
          <w:sz w:val="24"/>
          <w:szCs w:val="24"/>
        </w:rPr>
      </w:pPr>
    </w:p>
    <w:p w14:paraId="0B3CF1D6" w14:textId="482C04E2" w:rsidR="002F302D" w:rsidRPr="00507688" w:rsidRDefault="002F302D" w:rsidP="002F302D">
      <w:pPr>
        <w:pStyle w:val="BodyTextIndent"/>
        <w:widowControl/>
        <w:rPr>
          <w:rFonts w:ascii="Times New Roman" w:hAnsi="Times New Roman" w:cs="Times New Roman"/>
          <w:color w:val="000000" w:themeColor="text1"/>
          <w:sz w:val="24"/>
          <w:szCs w:val="24"/>
        </w:rPr>
      </w:pPr>
      <w:r w:rsidRPr="00507688">
        <w:rPr>
          <w:rFonts w:ascii="Times New Roman" w:hAnsi="Times New Roman" w:cs="Times New Roman"/>
          <w:color w:val="000000" w:themeColor="text1"/>
          <w:sz w:val="24"/>
          <w:szCs w:val="24"/>
        </w:rPr>
        <w:t xml:space="preserve">The prehearing conference convened on January 3, 2024, as scheduled.  The following parties were present and represented by the following counsel:  Brooke McGlinn, Esquire, for PAWC; Erin Gannon, Esquire, for OCA; Carrie Wright, Esquire, for I&amp;E; Steve Gray, Esquire, for OSBA; Ria Pereira, Esquire, for CAUSE-PA; </w:t>
      </w:r>
      <w:r w:rsidR="00C83D66">
        <w:rPr>
          <w:rFonts w:ascii="Times New Roman" w:hAnsi="Times New Roman" w:cs="Times New Roman"/>
          <w:color w:val="000000" w:themeColor="text1"/>
          <w:sz w:val="24"/>
          <w:szCs w:val="24"/>
        </w:rPr>
        <w:t xml:space="preserve">Kurt Boehm, Esquire for Cleveland Cliffs Steel; </w:t>
      </w:r>
      <w:r w:rsidRPr="00507688">
        <w:rPr>
          <w:rFonts w:ascii="Times New Roman" w:hAnsi="Times New Roman" w:cs="Times New Roman"/>
          <w:color w:val="000000" w:themeColor="text1"/>
          <w:sz w:val="24"/>
          <w:szCs w:val="24"/>
        </w:rPr>
        <w:t>Joseph Vullo, Esquire, for CEO; Adeolu Bakare, Esquire, for PAWLUG; Joan London, Esquire, for the Borough of St. Lawrence; Kailie Melchior, Esquire, for West Norriton Township; and J. Chadwick Schnee, Esquire, for Exeter Township.  Eighteen consumer Complainants were also present</w:t>
      </w:r>
      <w:r w:rsidR="00F362CE">
        <w:rPr>
          <w:rFonts w:ascii="Times New Roman" w:hAnsi="Times New Roman" w:cs="Times New Roman"/>
          <w:color w:val="000000" w:themeColor="text1"/>
          <w:sz w:val="24"/>
          <w:szCs w:val="24"/>
        </w:rPr>
        <w:t>, two of wh</w:t>
      </w:r>
      <w:r w:rsidR="00EA603A">
        <w:rPr>
          <w:rFonts w:ascii="Times New Roman" w:hAnsi="Times New Roman" w:cs="Times New Roman"/>
          <w:color w:val="000000" w:themeColor="text1"/>
          <w:sz w:val="24"/>
          <w:szCs w:val="24"/>
        </w:rPr>
        <w:t xml:space="preserve">om requested active status in this proceeding, Robert </w:t>
      </w:r>
      <w:r w:rsidR="00890115">
        <w:rPr>
          <w:rFonts w:ascii="Times New Roman" w:hAnsi="Times New Roman" w:cs="Times New Roman"/>
          <w:color w:val="000000" w:themeColor="text1"/>
          <w:sz w:val="24"/>
          <w:szCs w:val="24"/>
        </w:rPr>
        <w:t>Ralls,</w:t>
      </w:r>
      <w:r w:rsidR="00EA603A">
        <w:rPr>
          <w:rFonts w:ascii="Times New Roman" w:hAnsi="Times New Roman" w:cs="Times New Roman"/>
          <w:color w:val="000000" w:themeColor="text1"/>
          <w:sz w:val="24"/>
          <w:szCs w:val="24"/>
        </w:rPr>
        <w:t xml:space="preserve"> and Kyle Donahue</w:t>
      </w:r>
      <w:r w:rsidRPr="00507688">
        <w:rPr>
          <w:rFonts w:ascii="Times New Roman" w:hAnsi="Times New Roman" w:cs="Times New Roman"/>
          <w:color w:val="000000" w:themeColor="text1"/>
          <w:sz w:val="24"/>
          <w:szCs w:val="24"/>
        </w:rPr>
        <w:t xml:space="preserve">.  During the Prehearing Conference, we granted PAWC’s Motion to Consolidate these proceedings.  </w:t>
      </w:r>
    </w:p>
    <w:p w14:paraId="3C165E82" w14:textId="77777777" w:rsidR="002F302D" w:rsidRPr="00507688" w:rsidRDefault="002F302D" w:rsidP="002F302D">
      <w:pPr>
        <w:spacing w:line="360" w:lineRule="auto"/>
      </w:pPr>
    </w:p>
    <w:p w14:paraId="41346ACE" w14:textId="77777777" w:rsidR="002F302D" w:rsidRPr="00507688" w:rsidRDefault="002F302D" w:rsidP="002F302D">
      <w:pPr>
        <w:spacing w:line="360" w:lineRule="auto"/>
      </w:pPr>
      <w:r w:rsidRPr="00507688">
        <w:tab/>
      </w:r>
      <w:r w:rsidRPr="00507688">
        <w:tab/>
        <w:t xml:space="preserve">On January 5, 2024, we issued Prehearing Order #1 for the proceedings at Docket Numbers R-2023-3043189 and R-2023-3043190.  </w:t>
      </w:r>
    </w:p>
    <w:p w14:paraId="12F248EA" w14:textId="77777777" w:rsidR="002F302D" w:rsidRPr="00507688" w:rsidRDefault="002F302D" w:rsidP="002F302D">
      <w:pPr>
        <w:spacing w:line="360" w:lineRule="auto"/>
      </w:pPr>
    </w:p>
    <w:p w14:paraId="73E3F7F2" w14:textId="77777777" w:rsidR="002F302D" w:rsidRDefault="002F302D" w:rsidP="002F302D">
      <w:pPr>
        <w:spacing w:line="360" w:lineRule="auto"/>
      </w:pPr>
      <w:r w:rsidRPr="00507688">
        <w:tab/>
      </w:r>
      <w:r w:rsidRPr="00507688">
        <w:tab/>
        <w:t xml:space="preserve">On January 5, 2024, we issued an order granting PAWC’s Petition for Protective Order.  </w:t>
      </w:r>
    </w:p>
    <w:p w14:paraId="5F7899B0" w14:textId="77777777" w:rsidR="009A60C5" w:rsidRDefault="009A60C5" w:rsidP="002F302D">
      <w:pPr>
        <w:spacing w:line="360" w:lineRule="auto"/>
      </w:pPr>
    </w:p>
    <w:p w14:paraId="28B57553" w14:textId="7C1ECC1E" w:rsidR="009A60C5" w:rsidRDefault="009A60C5" w:rsidP="009A60C5">
      <w:pPr>
        <w:spacing w:line="360" w:lineRule="auto"/>
        <w:ind w:firstLine="1440"/>
      </w:pPr>
      <w:r>
        <w:t>On January 12, 2024, the Commission issued a public input hearing notice</w:t>
      </w:r>
      <w:r w:rsidRPr="009A60C5">
        <w:t xml:space="preserve"> </w:t>
      </w:r>
      <w:r>
        <w:t>for a series of twelve public input hearings to be held as follows:</w:t>
      </w:r>
    </w:p>
    <w:p w14:paraId="21A62A8E" w14:textId="77777777" w:rsidR="00781A38" w:rsidRDefault="00781A38" w:rsidP="00002DCC">
      <w:pPr>
        <w:ind w:firstLine="1440"/>
      </w:pPr>
    </w:p>
    <w:p w14:paraId="5462A8D3" w14:textId="77777777" w:rsidR="009A60C5" w:rsidRDefault="009A60C5" w:rsidP="009A60C5">
      <w:pPr>
        <w:pStyle w:val="ListParagraph"/>
        <w:numPr>
          <w:ilvl w:val="0"/>
          <w:numId w:val="3"/>
        </w:numPr>
        <w:ind w:left="1354"/>
      </w:pPr>
      <w:r>
        <w:t xml:space="preserve">January 30, 2024 – two in-person public input hearings in Port Vue, PA; </w:t>
      </w:r>
    </w:p>
    <w:p w14:paraId="67F37EEA" w14:textId="77777777" w:rsidR="009A60C5" w:rsidRDefault="009A60C5" w:rsidP="009A60C5">
      <w:pPr>
        <w:pStyle w:val="ListParagraph"/>
        <w:numPr>
          <w:ilvl w:val="0"/>
          <w:numId w:val="3"/>
        </w:numPr>
        <w:ind w:left="1354"/>
      </w:pPr>
      <w:r>
        <w:t>January 31, 2024 – two in-person public input hearings in Scranton, PA;</w:t>
      </w:r>
    </w:p>
    <w:p w14:paraId="0358D62A" w14:textId="77777777" w:rsidR="009A60C5" w:rsidRDefault="009A60C5" w:rsidP="009A60C5">
      <w:pPr>
        <w:pStyle w:val="ListParagraph"/>
        <w:numPr>
          <w:ilvl w:val="0"/>
          <w:numId w:val="3"/>
        </w:numPr>
        <w:ind w:left="1354"/>
      </w:pPr>
      <w:r>
        <w:t>February 1, 2024 – two in-person public input hearings in Exeter Township, PA;</w:t>
      </w:r>
    </w:p>
    <w:p w14:paraId="021CC61B" w14:textId="77777777" w:rsidR="009A60C5" w:rsidRDefault="009A60C5" w:rsidP="009A60C5">
      <w:pPr>
        <w:pStyle w:val="ListParagraph"/>
        <w:numPr>
          <w:ilvl w:val="0"/>
          <w:numId w:val="3"/>
        </w:numPr>
        <w:ind w:left="1354"/>
      </w:pPr>
      <w:r>
        <w:t xml:space="preserve">February 5, 2024 – two telephonic public input hearings;  </w:t>
      </w:r>
    </w:p>
    <w:p w14:paraId="24E899CE" w14:textId="225F9269" w:rsidR="009A60C5" w:rsidRDefault="009A60C5" w:rsidP="009A60C5">
      <w:pPr>
        <w:pStyle w:val="ListParagraph"/>
        <w:numPr>
          <w:ilvl w:val="0"/>
          <w:numId w:val="3"/>
        </w:numPr>
        <w:ind w:left="1354"/>
      </w:pPr>
      <w:r>
        <w:t xml:space="preserve">February 6, 2024 – two in-person public input hearings in Harrisburg, PA; </w:t>
      </w:r>
      <w:r w:rsidR="008723B7">
        <w:t>and</w:t>
      </w:r>
    </w:p>
    <w:p w14:paraId="71854E74" w14:textId="4B6DA987" w:rsidR="009A60C5" w:rsidRDefault="009A60C5" w:rsidP="009A60C5">
      <w:pPr>
        <w:pStyle w:val="ListParagraph"/>
        <w:numPr>
          <w:ilvl w:val="0"/>
          <w:numId w:val="3"/>
        </w:numPr>
        <w:ind w:left="1354"/>
      </w:pPr>
      <w:r>
        <w:t>February 7, 2024 – two telephonic public input hearings.</w:t>
      </w:r>
    </w:p>
    <w:p w14:paraId="25BE2BF9" w14:textId="77777777" w:rsidR="002F302D" w:rsidRDefault="002F302D" w:rsidP="002F302D">
      <w:pPr>
        <w:spacing w:line="360" w:lineRule="auto"/>
      </w:pPr>
    </w:p>
    <w:p w14:paraId="538EDA6E" w14:textId="5810B223" w:rsidR="002F302D" w:rsidRDefault="002F302D" w:rsidP="002F302D">
      <w:pPr>
        <w:spacing w:line="360" w:lineRule="auto"/>
        <w:ind w:firstLine="1440"/>
      </w:pPr>
      <w:r>
        <w:t>On January 25, 2024, we issued Prehearing Order #2, which granted in part and denied in part OCA’s Motion to Compel filed on January 12, 2024.</w:t>
      </w:r>
    </w:p>
    <w:p w14:paraId="2D37D672" w14:textId="77777777" w:rsidR="009A60C5" w:rsidRDefault="009A60C5" w:rsidP="002F302D">
      <w:pPr>
        <w:spacing w:line="360" w:lineRule="auto"/>
        <w:ind w:firstLine="1440"/>
      </w:pPr>
    </w:p>
    <w:p w14:paraId="49D54D54" w14:textId="5306AFB6" w:rsidR="009A60C5" w:rsidRDefault="009A60C5" w:rsidP="002F302D">
      <w:pPr>
        <w:spacing w:line="360" w:lineRule="auto"/>
        <w:ind w:firstLine="1440"/>
      </w:pPr>
      <w:r>
        <w:lastRenderedPageBreak/>
        <w:t>On January 25, 2024, the Commission issued a call-in telephonic hearings notice for evidentiary hearings on March 7 and 8, 2024.</w:t>
      </w:r>
    </w:p>
    <w:p w14:paraId="7C22DD18" w14:textId="77777777" w:rsidR="002F302D" w:rsidRDefault="002F302D" w:rsidP="002F302D">
      <w:pPr>
        <w:spacing w:line="360" w:lineRule="auto"/>
        <w:ind w:firstLine="1440"/>
      </w:pPr>
    </w:p>
    <w:p w14:paraId="7DF9B05C" w14:textId="6D65C624" w:rsidR="002F302D" w:rsidRDefault="002F302D" w:rsidP="002F302D">
      <w:pPr>
        <w:spacing w:line="360" w:lineRule="auto"/>
        <w:ind w:firstLine="1440"/>
      </w:pPr>
      <w:r>
        <w:t>On January 29, 2024, we issued Prehearing Order #3, which granted OCA’s Motion to Compel filed on January 19, 2024.</w:t>
      </w:r>
    </w:p>
    <w:p w14:paraId="49478583" w14:textId="77777777" w:rsidR="009A60C5" w:rsidRDefault="009A60C5" w:rsidP="002F302D">
      <w:pPr>
        <w:spacing w:line="360" w:lineRule="auto"/>
        <w:ind w:firstLine="1440"/>
      </w:pPr>
    </w:p>
    <w:p w14:paraId="6E7A4BC3" w14:textId="1974DC1D" w:rsidR="009A60C5" w:rsidRDefault="009A60C5" w:rsidP="00CB6362">
      <w:pPr>
        <w:spacing w:line="360" w:lineRule="auto"/>
        <w:ind w:firstLine="1440"/>
      </w:pPr>
      <w:r>
        <w:t>The public input hearings were held as scheduled.</w:t>
      </w:r>
      <w:r w:rsidR="00002DCC">
        <w:t xml:space="preserve">  </w:t>
      </w:r>
      <w:r w:rsidR="006B62C5">
        <w:t xml:space="preserve">A total of 217 people testified during the public input hearings.  </w:t>
      </w:r>
    </w:p>
    <w:p w14:paraId="14678DD8" w14:textId="77777777" w:rsidR="0026309E" w:rsidRDefault="0026309E" w:rsidP="0026309E">
      <w:pPr>
        <w:spacing w:line="360" w:lineRule="auto"/>
        <w:ind w:firstLine="1440"/>
        <w:textAlignment w:val="baseline"/>
      </w:pPr>
    </w:p>
    <w:p w14:paraId="6788C0DF" w14:textId="3D033A28" w:rsidR="0026309E" w:rsidRDefault="0026309E" w:rsidP="0026309E">
      <w:pPr>
        <w:spacing w:line="360" w:lineRule="auto"/>
        <w:ind w:firstLine="1440"/>
        <w:textAlignment w:val="baseline"/>
      </w:pPr>
      <w:r w:rsidRPr="00F719DF">
        <w:t>The evidentiary hearing</w:t>
      </w:r>
      <w:r w:rsidR="00C67461">
        <w:t>s</w:t>
      </w:r>
      <w:r w:rsidRPr="00F719DF">
        <w:t xml:space="preserve"> w</w:t>
      </w:r>
      <w:r w:rsidR="00C67461">
        <w:t>ere</w:t>
      </w:r>
      <w:r w:rsidRPr="00F719DF">
        <w:t xml:space="preserve"> held as scheduled on </w:t>
      </w:r>
      <w:r w:rsidR="00C67461">
        <w:t>March 7 and 8</w:t>
      </w:r>
      <w:r w:rsidRPr="00F719DF">
        <w:t>, 202</w:t>
      </w:r>
      <w:r w:rsidR="00C67461">
        <w:t>4</w:t>
      </w:r>
      <w:r w:rsidRPr="00F719DF">
        <w:t>.  During the hearing</w:t>
      </w:r>
      <w:r w:rsidR="00C67461">
        <w:t>s</w:t>
      </w:r>
      <w:r w:rsidRPr="00F719DF">
        <w:t>,</w:t>
      </w:r>
      <w:r w:rsidR="0066669E">
        <w:t xml:space="preserve"> the following occurred:</w:t>
      </w:r>
      <w:r w:rsidR="00C67461">
        <w:t xml:space="preserve"> </w:t>
      </w:r>
      <w:r w:rsidR="007B5F00">
        <w:t>PAWC, I&amp;E, OCA, OSBA, CAUSE-PA, CEO, Cleveland Cliffs Steel, Exeter Township, the Borough of St. Lawrence, PAWLUG, Kyle Donahue, and the City of Scranton</w:t>
      </w:r>
      <w:r w:rsidR="00C67461">
        <w:t xml:space="preserve"> moved for the admission of their pre-served testimony and exhibits into the record; PAWC presented rejoinder testimony; witnesses for PAWC, I&amp;E, and the OCA were cross-examined; and various housekeeping matters were discussed. </w:t>
      </w:r>
      <w:r w:rsidRPr="00F719DF">
        <w:t xml:space="preserve"> </w:t>
      </w:r>
      <w:r w:rsidR="00C67461">
        <w:t>Included in those housekeeping matters, t</w:t>
      </w:r>
      <w:r>
        <w:t>he parties were reminded that briefs must be filed according to the schedule established in our Prehearing Order #1.  We also advised the parties that we would subsequently issue a briefing order.</w:t>
      </w:r>
    </w:p>
    <w:p w14:paraId="045C1770" w14:textId="77777777" w:rsidR="0026309E" w:rsidRDefault="0026309E" w:rsidP="0026309E">
      <w:pPr>
        <w:spacing w:line="360" w:lineRule="auto"/>
        <w:ind w:firstLine="1440"/>
        <w:textAlignment w:val="baseline"/>
      </w:pPr>
    </w:p>
    <w:p w14:paraId="5BFBD0CB" w14:textId="77777777" w:rsidR="0026309E" w:rsidRPr="002819D4" w:rsidRDefault="0026309E" w:rsidP="0026309E">
      <w:pPr>
        <w:spacing w:line="360" w:lineRule="auto"/>
        <w:ind w:left="720" w:firstLine="720"/>
        <w:contextualSpacing/>
      </w:pPr>
      <w:r w:rsidRPr="002819D4">
        <w:t>THEREFORE,</w:t>
      </w:r>
    </w:p>
    <w:p w14:paraId="6685E2EC" w14:textId="77777777" w:rsidR="0026309E" w:rsidRPr="002819D4" w:rsidRDefault="0026309E" w:rsidP="0026309E">
      <w:pPr>
        <w:spacing w:line="360" w:lineRule="auto"/>
        <w:contextualSpacing/>
      </w:pPr>
    </w:p>
    <w:p w14:paraId="395F5625" w14:textId="77777777" w:rsidR="0026309E" w:rsidRPr="002819D4" w:rsidRDefault="0026309E" w:rsidP="0026309E">
      <w:pPr>
        <w:spacing w:line="360" w:lineRule="auto"/>
        <w:contextualSpacing/>
      </w:pPr>
      <w:r w:rsidRPr="002819D4">
        <w:tab/>
      </w:r>
      <w:r w:rsidRPr="002819D4">
        <w:tab/>
        <w:t>IT IS ORDERED:</w:t>
      </w:r>
    </w:p>
    <w:p w14:paraId="19789E30" w14:textId="77777777" w:rsidR="0026309E" w:rsidRPr="002819D4" w:rsidRDefault="0026309E" w:rsidP="0026309E">
      <w:pPr>
        <w:spacing w:after="120" w:line="360" w:lineRule="auto"/>
        <w:contextualSpacing/>
      </w:pPr>
    </w:p>
    <w:p w14:paraId="2544AC9F" w14:textId="47150B7A" w:rsidR="00480E61" w:rsidRPr="00480E61" w:rsidRDefault="0026309E" w:rsidP="0026309E">
      <w:pPr>
        <w:numPr>
          <w:ilvl w:val="0"/>
          <w:numId w:val="1"/>
        </w:numPr>
        <w:spacing w:after="120" w:line="360" w:lineRule="auto"/>
        <w:ind w:left="0" w:firstLine="1440"/>
        <w:contextualSpacing/>
      </w:pPr>
      <w:r w:rsidRPr="002819D4">
        <w:rPr>
          <w:rFonts w:eastAsia="Calibri"/>
        </w:rPr>
        <w:t>That Main Briefs of the parties are due on or before</w:t>
      </w:r>
      <w:r w:rsidR="005B0464">
        <w:rPr>
          <w:rFonts w:eastAsia="Calibri"/>
        </w:rPr>
        <w:t xml:space="preserve"> </w:t>
      </w:r>
      <w:r w:rsidR="00AB394C">
        <w:rPr>
          <w:rFonts w:eastAsia="Calibri"/>
        </w:rPr>
        <w:t>Tuesday</w:t>
      </w:r>
      <w:r w:rsidRPr="002819D4">
        <w:rPr>
          <w:rFonts w:eastAsia="Calibri"/>
        </w:rPr>
        <w:t xml:space="preserve">, </w:t>
      </w:r>
    </w:p>
    <w:p w14:paraId="43595B9F" w14:textId="195B9DA7" w:rsidR="0026309E" w:rsidRPr="002819D4" w:rsidRDefault="00AB394C" w:rsidP="00480E61">
      <w:pPr>
        <w:spacing w:after="120" w:line="360" w:lineRule="auto"/>
        <w:contextualSpacing/>
      </w:pPr>
      <w:r>
        <w:t>March 26</w:t>
      </w:r>
      <w:r w:rsidR="0026309E">
        <w:t>, 202</w:t>
      </w:r>
      <w:r>
        <w:t>4</w:t>
      </w:r>
      <w:r w:rsidR="0026309E" w:rsidRPr="002819D4">
        <w:rPr>
          <w:rFonts w:eastAsia="Calibri"/>
        </w:rPr>
        <w:t>;</w:t>
      </w:r>
    </w:p>
    <w:p w14:paraId="561CC7D7" w14:textId="77777777" w:rsidR="0026309E" w:rsidRPr="002819D4" w:rsidRDefault="0026309E" w:rsidP="0026309E">
      <w:pPr>
        <w:spacing w:after="120" w:line="360" w:lineRule="auto"/>
        <w:ind w:firstLine="1440"/>
        <w:contextualSpacing/>
      </w:pPr>
    </w:p>
    <w:p w14:paraId="292B5E38" w14:textId="3BCA65CC" w:rsidR="0026309E" w:rsidRPr="00C77E42" w:rsidRDefault="0026309E" w:rsidP="005F0BF5">
      <w:pPr>
        <w:numPr>
          <w:ilvl w:val="0"/>
          <w:numId w:val="1"/>
        </w:numPr>
        <w:spacing w:after="120" w:line="360" w:lineRule="auto"/>
        <w:ind w:left="0" w:firstLine="1440"/>
        <w:contextualSpacing/>
      </w:pPr>
      <w:r w:rsidRPr="002819D4">
        <w:rPr>
          <w:rFonts w:eastAsia="Calibri"/>
        </w:rPr>
        <w:t xml:space="preserve">That Reply Briefs are due on or before </w:t>
      </w:r>
      <w:r w:rsidR="00AB394C">
        <w:rPr>
          <w:rFonts w:eastAsia="Calibri"/>
        </w:rPr>
        <w:t>Friday,</w:t>
      </w:r>
      <w:r w:rsidRPr="002819D4">
        <w:rPr>
          <w:rFonts w:eastAsia="Calibri"/>
        </w:rPr>
        <w:t xml:space="preserve"> </w:t>
      </w:r>
      <w:r w:rsidR="00AB394C">
        <w:rPr>
          <w:rFonts w:eastAsia="Calibri"/>
        </w:rPr>
        <w:t>April 5,</w:t>
      </w:r>
      <w:r>
        <w:t xml:space="preserve"> 202</w:t>
      </w:r>
      <w:r w:rsidR="00AB394C">
        <w:t>4</w:t>
      </w:r>
      <w:r w:rsidRPr="002819D4">
        <w:rPr>
          <w:rFonts w:eastAsia="Calibri"/>
        </w:rPr>
        <w:t>;</w:t>
      </w:r>
    </w:p>
    <w:p w14:paraId="7FCA5F62" w14:textId="77777777" w:rsidR="0026309E" w:rsidRDefault="0026309E" w:rsidP="005F0BF5">
      <w:pPr>
        <w:pStyle w:val="ListParagraph"/>
        <w:spacing w:line="360" w:lineRule="auto"/>
      </w:pPr>
    </w:p>
    <w:p w14:paraId="302A6FED" w14:textId="1F4E69D5" w:rsidR="0026309E" w:rsidRDefault="0026309E" w:rsidP="005F0BF5">
      <w:pPr>
        <w:numPr>
          <w:ilvl w:val="0"/>
          <w:numId w:val="1"/>
        </w:numPr>
        <w:spacing w:after="120" w:line="360" w:lineRule="auto"/>
        <w:ind w:left="0" w:firstLine="1440"/>
        <w:contextualSpacing/>
      </w:pPr>
      <w:r>
        <w:t xml:space="preserve">That Main Briefs may not exceed </w:t>
      </w:r>
      <w:r w:rsidR="002F302D">
        <w:t>1</w:t>
      </w:r>
      <w:r w:rsidR="00C67461">
        <w:t>10</w:t>
      </w:r>
      <w:r w:rsidR="00296078">
        <w:t xml:space="preserve"> </w:t>
      </w:r>
      <w:r>
        <w:t>pages in length;</w:t>
      </w:r>
    </w:p>
    <w:p w14:paraId="1D80B727" w14:textId="77777777" w:rsidR="002F302D" w:rsidRDefault="002F302D" w:rsidP="002F302D">
      <w:pPr>
        <w:spacing w:after="120" w:line="360" w:lineRule="auto"/>
        <w:contextualSpacing/>
      </w:pPr>
    </w:p>
    <w:p w14:paraId="67149B48" w14:textId="6AC3E505" w:rsidR="0026309E" w:rsidRPr="002819D4" w:rsidRDefault="0026309E" w:rsidP="0026309E">
      <w:pPr>
        <w:numPr>
          <w:ilvl w:val="0"/>
          <w:numId w:val="1"/>
        </w:numPr>
        <w:spacing w:after="120" w:line="360" w:lineRule="auto"/>
        <w:ind w:left="0" w:firstLine="1440"/>
        <w:contextualSpacing/>
      </w:pPr>
      <w:r>
        <w:t xml:space="preserve">That Reply Briefs may not exceed </w:t>
      </w:r>
      <w:r w:rsidR="00C67461">
        <w:t>8</w:t>
      </w:r>
      <w:r w:rsidR="005B0464">
        <w:t>5</w:t>
      </w:r>
      <w:r w:rsidR="00296078">
        <w:t xml:space="preserve"> </w:t>
      </w:r>
      <w:r>
        <w:t>pages in length;</w:t>
      </w:r>
    </w:p>
    <w:p w14:paraId="1C95FE3D" w14:textId="77777777" w:rsidR="0026309E" w:rsidRPr="002819D4" w:rsidRDefault="0026309E" w:rsidP="0026309E">
      <w:pPr>
        <w:spacing w:line="360" w:lineRule="auto"/>
        <w:ind w:firstLine="1440"/>
        <w:contextualSpacing/>
      </w:pPr>
    </w:p>
    <w:p w14:paraId="41471EE9" w14:textId="77777777" w:rsidR="0026309E" w:rsidRPr="002819D4" w:rsidRDefault="0026309E" w:rsidP="0026309E">
      <w:pPr>
        <w:numPr>
          <w:ilvl w:val="0"/>
          <w:numId w:val="1"/>
        </w:numPr>
        <w:spacing w:after="120" w:line="360" w:lineRule="auto"/>
        <w:ind w:left="0" w:firstLine="1440"/>
        <w:contextualSpacing/>
      </w:pPr>
      <w:r w:rsidRPr="002819D4">
        <w:rPr>
          <w:rFonts w:eastAsia="Calibri"/>
        </w:rPr>
        <w:t>That the briefs must substantially comply with the Commission's regulations at 52 Pa.Code §§ 5.501, 5.502;</w:t>
      </w:r>
    </w:p>
    <w:p w14:paraId="6079A5B0" w14:textId="77777777" w:rsidR="0026309E" w:rsidRPr="002819D4" w:rsidRDefault="0026309E" w:rsidP="0026309E">
      <w:pPr>
        <w:spacing w:line="360" w:lineRule="auto"/>
        <w:ind w:firstLine="1440"/>
        <w:contextualSpacing/>
      </w:pPr>
    </w:p>
    <w:p w14:paraId="5BAB7422" w14:textId="3078DD8A" w:rsidR="00F719DF" w:rsidRDefault="0026309E" w:rsidP="005F0BF5">
      <w:pPr>
        <w:numPr>
          <w:ilvl w:val="0"/>
          <w:numId w:val="1"/>
        </w:numPr>
        <w:spacing w:after="120" w:line="360" w:lineRule="auto"/>
        <w:ind w:left="0" w:firstLine="1440"/>
        <w:contextualSpacing/>
      </w:pPr>
      <w:r w:rsidRPr="002819D4">
        <w:t xml:space="preserve">That the briefs must contain:  (a) a concise statement or counter-statement of the case; (b) an argument, with sufficient citations to record evidence, preceded by a summary; </w:t>
      </w:r>
      <w:r w:rsidR="00F719DF">
        <w:t xml:space="preserve">and </w:t>
      </w:r>
      <w:r w:rsidRPr="002819D4">
        <w:t>(c) a conclusion with requested relief</w:t>
      </w:r>
      <w:r w:rsidR="00C60F66">
        <w:t>;</w:t>
      </w:r>
      <w:r w:rsidR="00C60F66" w:rsidRPr="002819D4">
        <w:t xml:space="preserve"> </w:t>
      </w:r>
    </w:p>
    <w:p w14:paraId="5B93312A" w14:textId="77777777" w:rsidR="00F719DF" w:rsidRDefault="00F719DF" w:rsidP="005F0BF5">
      <w:pPr>
        <w:pStyle w:val="ListParagraph"/>
        <w:spacing w:line="360" w:lineRule="auto"/>
      </w:pPr>
    </w:p>
    <w:p w14:paraId="35D630FF" w14:textId="67B8F425" w:rsidR="0026309E" w:rsidRDefault="00F719DF" w:rsidP="00082429">
      <w:pPr>
        <w:numPr>
          <w:ilvl w:val="0"/>
          <w:numId w:val="1"/>
        </w:numPr>
        <w:spacing w:after="120" w:line="360" w:lineRule="auto"/>
        <w:ind w:left="0" w:firstLine="1440"/>
        <w:contextualSpacing/>
      </w:pPr>
      <w:r>
        <w:t xml:space="preserve">Main Briefs shall include </w:t>
      </w:r>
      <w:r w:rsidR="0026309E" w:rsidRPr="002819D4">
        <w:t>(</w:t>
      </w:r>
      <w:r>
        <w:t>a</w:t>
      </w:r>
      <w:r w:rsidR="0026309E" w:rsidRPr="002819D4">
        <w:t>) proposed Findings of Fact, together with page references to statements of testimony and exhibits; (</w:t>
      </w:r>
      <w:r>
        <w:t>b</w:t>
      </w:r>
      <w:r w:rsidR="0026309E" w:rsidRPr="002819D4">
        <w:t>) proposed Conclusions of Law, together with legal citations and (</w:t>
      </w:r>
      <w:r>
        <w:t>c</w:t>
      </w:r>
      <w:r w:rsidR="0026309E" w:rsidRPr="002819D4">
        <w:t>) proposed Ordering Paragraphs;</w:t>
      </w:r>
    </w:p>
    <w:p w14:paraId="32919A60" w14:textId="77777777" w:rsidR="00F719DF" w:rsidRDefault="00F719DF" w:rsidP="00082429">
      <w:pPr>
        <w:spacing w:line="360" w:lineRule="auto"/>
      </w:pPr>
    </w:p>
    <w:p w14:paraId="42A7987C" w14:textId="10A8F769" w:rsidR="00F719DF" w:rsidRPr="002819D4" w:rsidRDefault="004503C7" w:rsidP="0026309E">
      <w:pPr>
        <w:numPr>
          <w:ilvl w:val="0"/>
          <w:numId w:val="1"/>
        </w:numPr>
        <w:spacing w:after="120" w:line="360" w:lineRule="auto"/>
        <w:ind w:left="0" w:firstLine="1440"/>
        <w:contextualSpacing/>
      </w:pPr>
      <w:r>
        <w:t>P</w:t>
      </w:r>
      <w:r w:rsidR="00F719DF">
        <w:t xml:space="preserve">roposed Findings of Fact, proposed Conclusions of Law, and proposed </w:t>
      </w:r>
      <w:r>
        <w:t>O</w:t>
      </w:r>
      <w:r w:rsidR="00F719DF">
        <w:t>rdering</w:t>
      </w:r>
      <w:r w:rsidR="00901F50">
        <w:t xml:space="preserve"> Paragraphs</w:t>
      </w:r>
      <w:r>
        <w:t xml:space="preserve"> do not count towards the </w:t>
      </w:r>
      <w:r w:rsidR="002F302D">
        <w:t>1</w:t>
      </w:r>
      <w:r w:rsidR="00C67461">
        <w:t>10</w:t>
      </w:r>
      <w:r>
        <w:t xml:space="preserve"> page limit for Main Briefs</w:t>
      </w:r>
      <w:r w:rsidR="00C60F66">
        <w:t>;</w:t>
      </w:r>
      <w:r w:rsidR="00F719DF">
        <w:t xml:space="preserve"> </w:t>
      </w:r>
    </w:p>
    <w:p w14:paraId="0F756479" w14:textId="77777777" w:rsidR="0026309E" w:rsidRPr="002819D4" w:rsidRDefault="0026309E" w:rsidP="00A606D3">
      <w:pPr>
        <w:spacing w:line="360" w:lineRule="auto"/>
        <w:contextualSpacing/>
      </w:pPr>
    </w:p>
    <w:p w14:paraId="259C3280" w14:textId="178A642E" w:rsidR="0026309E" w:rsidRDefault="0026309E" w:rsidP="0026309E">
      <w:pPr>
        <w:numPr>
          <w:ilvl w:val="0"/>
          <w:numId w:val="1"/>
        </w:numPr>
        <w:spacing w:after="120" w:line="360" w:lineRule="auto"/>
        <w:ind w:left="0" w:firstLine="1440"/>
        <w:contextualSpacing/>
      </w:pPr>
      <w:r w:rsidRPr="002819D4">
        <w:t xml:space="preserve">That </w:t>
      </w:r>
      <w:r w:rsidR="007F4C53">
        <w:t>all</w:t>
      </w:r>
      <w:r w:rsidR="007F4C53" w:rsidRPr="002819D4">
        <w:t xml:space="preserve"> </w:t>
      </w:r>
      <w:r w:rsidRPr="002819D4">
        <w:t xml:space="preserve">parties </w:t>
      </w:r>
      <w:r w:rsidRPr="004563A2">
        <w:rPr>
          <w:u w:val="single"/>
        </w:rPr>
        <w:t>must</w:t>
      </w:r>
      <w:r w:rsidRPr="002819D4">
        <w:t xml:space="preserve"> use a common outline for Main and Reply Briefs;</w:t>
      </w:r>
    </w:p>
    <w:p w14:paraId="6114F41B" w14:textId="77777777" w:rsidR="001E7343" w:rsidRDefault="001E7343" w:rsidP="001E7343">
      <w:pPr>
        <w:pStyle w:val="ListParagraph"/>
      </w:pPr>
    </w:p>
    <w:p w14:paraId="0988D30B" w14:textId="686AABE5" w:rsidR="001E7343" w:rsidRDefault="001E7343" w:rsidP="0026309E">
      <w:pPr>
        <w:numPr>
          <w:ilvl w:val="0"/>
          <w:numId w:val="1"/>
        </w:numPr>
        <w:spacing w:after="120" w:line="360" w:lineRule="auto"/>
        <w:ind w:left="0" w:firstLine="1440"/>
        <w:contextualSpacing/>
      </w:pPr>
      <w:r>
        <w:t xml:space="preserve">That all parties </w:t>
      </w:r>
      <w:r w:rsidRPr="00CB6283">
        <w:rPr>
          <w:u w:val="single"/>
        </w:rPr>
        <w:t>must</w:t>
      </w:r>
      <w:r>
        <w:t xml:space="preserve"> complete the Excel tables provided by email on January 16, 2024, and submit the tables along with the </w:t>
      </w:r>
      <w:r w:rsidR="007B5F00">
        <w:t>M</w:t>
      </w:r>
      <w:r>
        <w:t xml:space="preserve">ain </w:t>
      </w:r>
      <w:r w:rsidR="007B5F00">
        <w:t>B</w:t>
      </w:r>
      <w:r>
        <w:t>riefs;</w:t>
      </w:r>
    </w:p>
    <w:p w14:paraId="7F739C04" w14:textId="77777777" w:rsidR="00A05623" w:rsidRDefault="00A05623" w:rsidP="00A05623">
      <w:pPr>
        <w:pStyle w:val="ListParagraph"/>
      </w:pPr>
    </w:p>
    <w:p w14:paraId="68B83FC7" w14:textId="6FF04E9C" w:rsidR="00A05623" w:rsidRPr="002819D4" w:rsidRDefault="00A05623" w:rsidP="0026309E">
      <w:pPr>
        <w:numPr>
          <w:ilvl w:val="0"/>
          <w:numId w:val="1"/>
        </w:numPr>
        <w:spacing w:after="120" w:line="360" w:lineRule="auto"/>
        <w:ind w:left="0" w:firstLine="1440"/>
        <w:contextualSpacing/>
      </w:pPr>
      <w:r>
        <w:t>That i</w:t>
      </w:r>
      <w:r w:rsidR="007B5F00">
        <w:t>f</w:t>
      </w:r>
      <w:r>
        <w:t xml:space="preserve"> </w:t>
      </w:r>
      <w:r w:rsidR="007B5F00">
        <w:t xml:space="preserve">a </w:t>
      </w:r>
      <w:r>
        <w:t>part</w:t>
      </w:r>
      <w:r w:rsidR="007B5F00">
        <w:t>y</w:t>
      </w:r>
      <w:r>
        <w:t xml:space="preserve"> submit</w:t>
      </w:r>
      <w:r w:rsidR="007B5F00">
        <w:t>s</w:t>
      </w:r>
      <w:r>
        <w:t xml:space="preserve"> </w:t>
      </w:r>
      <w:r w:rsidR="007B5F00">
        <w:t xml:space="preserve">a </w:t>
      </w:r>
      <w:r>
        <w:t>brief containing confidential information, the</w:t>
      </w:r>
      <w:r w:rsidR="007B5F00">
        <w:t xml:space="preserve"> party</w:t>
      </w:r>
      <w:r>
        <w:t xml:space="preserve"> must submit two versions of the brief: (1) one version conspicuously marked as containing confidential </w:t>
      </w:r>
      <w:r w:rsidR="00C83D66">
        <w:t>information</w:t>
      </w:r>
      <w:r>
        <w:t xml:space="preserve">, only to be served to the ALJs and those </w:t>
      </w:r>
      <w:r w:rsidR="007B5F00">
        <w:t xml:space="preserve">active </w:t>
      </w:r>
      <w:r>
        <w:t>parties that have executed Appendix A to the Protective Order issued in this proceeding</w:t>
      </w:r>
      <w:r w:rsidR="005C1418">
        <w:t>; and (2) a second, public version with all confidential information redacted.</w:t>
      </w:r>
      <w:r>
        <w:t xml:space="preserve">  When filing </w:t>
      </w:r>
      <w:r w:rsidR="007B5F00">
        <w:t xml:space="preserve">a brief containing confidential </w:t>
      </w:r>
      <w:r w:rsidR="00C83D66">
        <w:t>information</w:t>
      </w:r>
      <w:r>
        <w:t xml:space="preserve">, parties must clearly indicate to the Commission’s Secretary’s Bureau that the brief contains confidential </w:t>
      </w:r>
      <w:r w:rsidR="00C83D66">
        <w:t>information</w:t>
      </w:r>
      <w:r w:rsidR="007B5F00">
        <w:t xml:space="preserve"> to ensure that the brief is not published on the Commission’s website</w:t>
      </w:r>
      <w:r w:rsidR="004D163E">
        <w:t>, and to ensure that it is appropriately filed</w:t>
      </w:r>
      <w:r w:rsidR="005C1418">
        <w:t xml:space="preserve">. </w:t>
      </w:r>
    </w:p>
    <w:p w14:paraId="744A2958" w14:textId="77777777" w:rsidR="0026309E" w:rsidRPr="002819D4" w:rsidRDefault="0026309E" w:rsidP="0026309E">
      <w:pPr>
        <w:spacing w:line="360" w:lineRule="auto"/>
        <w:ind w:firstLine="1440"/>
        <w:contextualSpacing/>
      </w:pPr>
    </w:p>
    <w:p w14:paraId="5C2114CC" w14:textId="2B3B36EB" w:rsidR="0026309E" w:rsidRPr="002819D4" w:rsidRDefault="0026309E" w:rsidP="0026309E">
      <w:pPr>
        <w:numPr>
          <w:ilvl w:val="0"/>
          <w:numId w:val="1"/>
        </w:numPr>
        <w:spacing w:after="120" w:line="360" w:lineRule="auto"/>
        <w:ind w:left="0" w:firstLine="1440"/>
        <w:contextualSpacing/>
      </w:pPr>
      <w:r w:rsidRPr="002819D4">
        <w:t>That the parties shall file the original copy of the Main Brief with the Commission no later than 4:</w:t>
      </w:r>
      <w:r w:rsidR="007635B4">
        <w:t>30</w:t>
      </w:r>
      <w:r w:rsidR="007635B4" w:rsidRPr="002819D4">
        <w:t xml:space="preserve"> </w:t>
      </w:r>
      <w:r w:rsidRPr="002819D4">
        <w:t>p.m. on the date due;</w:t>
      </w:r>
    </w:p>
    <w:p w14:paraId="7C27AB73" w14:textId="77777777" w:rsidR="0026309E" w:rsidRPr="002819D4" w:rsidRDefault="0026309E" w:rsidP="0026309E">
      <w:pPr>
        <w:spacing w:line="360" w:lineRule="auto"/>
        <w:ind w:left="720"/>
        <w:contextualSpacing/>
      </w:pPr>
    </w:p>
    <w:p w14:paraId="18E956B6" w14:textId="2DEFE38F" w:rsidR="0026309E" w:rsidRPr="002819D4" w:rsidRDefault="0026309E" w:rsidP="0026309E">
      <w:pPr>
        <w:numPr>
          <w:ilvl w:val="0"/>
          <w:numId w:val="1"/>
        </w:numPr>
        <w:spacing w:after="120" w:line="360" w:lineRule="auto"/>
        <w:ind w:left="0" w:firstLine="1440"/>
        <w:contextualSpacing/>
      </w:pPr>
      <w:r w:rsidRPr="002819D4">
        <w:t xml:space="preserve">That the parties shall file the original copy of the Reply Brief with the Commission no later than </w:t>
      </w:r>
      <w:r w:rsidR="007635B4">
        <w:t>4:30</w:t>
      </w:r>
      <w:r w:rsidRPr="002819D4">
        <w:t xml:space="preserve"> p.m. on the date due</w:t>
      </w:r>
      <w:r w:rsidR="00C60F66">
        <w:t>;</w:t>
      </w:r>
    </w:p>
    <w:p w14:paraId="4AB04860" w14:textId="77777777" w:rsidR="0026309E" w:rsidRPr="002819D4" w:rsidRDefault="0026309E" w:rsidP="0026309E">
      <w:pPr>
        <w:spacing w:line="360" w:lineRule="auto"/>
        <w:ind w:firstLine="1440"/>
        <w:contextualSpacing/>
      </w:pPr>
    </w:p>
    <w:p w14:paraId="67D576EB" w14:textId="77777777" w:rsidR="0026309E" w:rsidRPr="002819D4" w:rsidRDefault="0026309E" w:rsidP="0026309E">
      <w:pPr>
        <w:numPr>
          <w:ilvl w:val="0"/>
          <w:numId w:val="1"/>
        </w:numPr>
        <w:spacing w:after="120" w:line="360" w:lineRule="auto"/>
        <w:ind w:left="0" w:firstLine="1440"/>
        <w:contextualSpacing/>
      </w:pPr>
      <w:r w:rsidRPr="002819D4">
        <w:t>That any brief not filed and served on or before the dates set forth above will not be accepted except by special permission;</w:t>
      </w:r>
    </w:p>
    <w:p w14:paraId="7E9184FC" w14:textId="28D3569D" w:rsidR="002F302D" w:rsidRPr="002819D4" w:rsidRDefault="002F302D" w:rsidP="002F302D">
      <w:pPr>
        <w:spacing w:after="120" w:line="360" w:lineRule="auto"/>
        <w:contextualSpacing/>
      </w:pPr>
    </w:p>
    <w:p w14:paraId="6BB4F015" w14:textId="76FB7D09" w:rsidR="0026309E" w:rsidRPr="002819D4" w:rsidRDefault="0026309E" w:rsidP="00082429">
      <w:pPr>
        <w:numPr>
          <w:ilvl w:val="0"/>
          <w:numId w:val="1"/>
        </w:numPr>
        <w:spacing w:after="120" w:line="360" w:lineRule="auto"/>
        <w:ind w:left="0" w:firstLine="1440"/>
        <w:contextualSpacing/>
      </w:pPr>
      <w:r w:rsidRPr="002819D4">
        <w:rPr>
          <w:spacing w:val="-3"/>
        </w:rPr>
        <w:t>That if a brief contains a citation to an unreported decision which is not available on LEXIS or the Commission’s website, a copy of that unreported decision must be appended to the brief;</w:t>
      </w:r>
    </w:p>
    <w:p w14:paraId="176B3BFC" w14:textId="77777777" w:rsidR="0026309E" w:rsidRDefault="0026309E" w:rsidP="00082429">
      <w:pPr>
        <w:pStyle w:val="ListParagraph"/>
        <w:spacing w:line="360" w:lineRule="auto"/>
      </w:pPr>
    </w:p>
    <w:p w14:paraId="237476B2" w14:textId="65738465" w:rsidR="0026309E" w:rsidRPr="001E7343" w:rsidRDefault="0026309E" w:rsidP="0026309E">
      <w:pPr>
        <w:numPr>
          <w:ilvl w:val="0"/>
          <w:numId w:val="1"/>
        </w:numPr>
        <w:spacing w:after="120" w:line="360" w:lineRule="auto"/>
        <w:ind w:left="0" w:firstLine="1440"/>
        <w:contextualSpacing/>
      </w:pPr>
      <w:r w:rsidRPr="002819D4">
        <w:rPr>
          <w:spacing w:val="-3"/>
        </w:rPr>
        <w:t xml:space="preserve">That the parties are reminded that they are to e-mail </w:t>
      </w:r>
      <w:r>
        <w:rPr>
          <w:spacing w:val="-3"/>
        </w:rPr>
        <w:t>us</w:t>
      </w:r>
      <w:r w:rsidRPr="002819D4">
        <w:rPr>
          <w:spacing w:val="-3"/>
        </w:rPr>
        <w:t xml:space="preserve"> a copy of their as-filed briefs in a WORD-formatted document in addition to ADOBE or other compatible PDF format</w:t>
      </w:r>
      <w:r w:rsidR="0019192F">
        <w:rPr>
          <w:spacing w:val="-3"/>
        </w:rPr>
        <w:t>;</w:t>
      </w:r>
    </w:p>
    <w:p w14:paraId="2EF4C499" w14:textId="77777777" w:rsidR="001E7343" w:rsidRDefault="001E7343" w:rsidP="001E7343">
      <w:pPr>
        <w:pStyle w:val="ListParagraph"/>
      </w:pPr>
    </w:p>
    <w:p w14:paraId="7755BB06" w14:textId="772C469B" w:rsidR="001E7343" w:rsidRDefault="001E7343" w:rsidP="0026309E">
      <w:pPr>
        <w:numPr>
          <w:ilvl w:val="0"/>
          <w:numId w:val="1"/>
        </w:numPr>
        <w:spacing w:after="120" w:line="360" w:lineRule="auto"/>
        <w:ind w:left="0" w:firstLine="1440"/>
        <w:contextualSpacing/>
      </w:pPr>
      <w:r>
        <w:t>That the record closed</w:t>
      </w:r>
      <w:r w:rsidR="008373E0">
        <w:t xml:space="preserve"> at the conclusion of the evidentiary hearing</w:t>
      </w:r>
      <w:r>
        <w:t xml:space="preserve"> on March 8, 2024</w:t>
      </w:r>
      <w:r w:rsidR="0019192F">
        <w:t>;</w:t>
      </w:r>
    </w:p>
    <w:p w14:paraId="63531F4D" w14:textId="77777777" w:rsidR="00A05623" w:rsidRDefault="00A05623" w:rsidP="00A05623">
      <w:pPr>
        <w:pStyle w:val="ListParagraph"/>
      </w:pPr>
    </w:p>
    <w:p w14:paraId="6E52389F" w14:textId="4ADDE4E2" w:rsidR="00A05623" w:rsidRDefault="00A05623" w:rsidP="00A05623">
      <w:pPr>
        <w:numPr>
          <w:ilvl w:val="0"/>
          <w:numId w:val="1"/>
        </w:numPr>
        <w:spacing w:after="120" w:line="360" w:lineRule="auto"/>
        <w:ind w:left="0" w:firstLine="1440"/>
        <w:contextualSpacing/>
      </w:pPr>
      <w:r w:rsidRPr="002819D4">
        <w:t>That the parties are advised not to include any extra-record evidence in their briefs</w:t>
      </w:r>
      <w:r w:rsidR="0019192F">
        <w:t>; and</w:t>
      </w:r>
    </w:p>
    <w:p w14:paraId="0F9D445A" w14:textId="77777777" w:rsidR="00A05623" w:rsidRDefault="00A05623" w:rsidP="00A05623">
      <w:pPr>
        <w:pStyle w:val="ListParagraph"/>
      </w:pPr>
    </w:p>
    <w:p w14:paraId="1F4E0833" w14:textId="4973F7BB" w:rsidR="00A05623" w:rsidRPr="002B265D" w:rsidRDefault="001E39BA" w:rsidP="00A05623">
      <w:pPr>
        <w:numPr>
          <w:ilvl w:val="0"/>
          <w:numId w:val="1"/>
        </w:numPr>
        <w:spacing w:after="120" w:line="360" w:lineRule="auto"/>
        <w:ind w:left="0" w:firstLine="1440"/>
        <w:contextualSpacing/>
      </w:pPr>
      <w:r>
        <w:t>That if any party fails to follow these instructions in the smallest detail, that party’s position will not be considered, regardless of where the record may support it or the position of any other party to this proceeding.</w:t>
      </w:r>
      <w:r w:rsidDel="001E39BA">
        <w:t xml:space="preserve"> </w:t>
      </w:r>
    </w:p>
    <w:p w14:paraId="45FA5B36" w14:textId="77777777" w:rsidR="0026309E" w:rsidRPr="00CA2345" w:rsidRDefault="0026309E" w:rsidP="0026309E">
      <w:pPr>
        <w:spacing w:line="360" w:lineRule="auto"/>
      </w:pPr>
    </w:p>
    <w:p w14:paraId="308A0A93" w14:textId="4185FC94" w:rsidR="0026309E" w:rsidRPr="00CA2345" w:rsidRDefault="0026309E" w:rsidP="0026309E">
      <w:pPr>
        <w:rPr>
          <w:u w:val="single"/>
        </w:rPr>
      </w:pPr>
      <w:r w:rsidRPr="00CA2345">
        <w:t>Date:</w:t>
      </w:r>
      <w:r w:rsidR="004C7D8A">
        <w:t xml:space="preserve">  </w:t>
      </w:r>
      <w:r w:rsidR="002F302D">
        <w:rPr>
          <w:u w:val="single"/>
        </w:rPr>
        <w:t xml:space="preserve">March </w:t>
      </w:r>
      <w:r w:rsidR="00C67461">
        <w:rPr>
          <w:u w:val="single"/>
        </w:rPr>
        <w:t>11</w:t>
      </w:r>
      <w:r w:rsidR="004C7D8A" w:rsidRPr="002C3E93">
        <w:rPr>
          <w:u w:val="single"/>
        </w:rPr>
        <w:t>, 202</w:t>
      </w:r>
      <w:r w:rsidR="002F302D">
        <w:rPr>
          <w:u w:val="single"/>
        </w:rPr>
        <w:t>4</w:t>
      </w:r>
      <w:r w:rsidR="002F302D">
        <w:rPr>
          <w:u w:val="single"/>
        </w:rPr>
        <w:tab/>
      </w:r>
      <w:r w:rsidR="00CD39F6">
        <w:tab/>
      </w:r>
      <w:r w:rsidR="00CD39F6">
        <w:tab/>
      </w:r>
      <w:r w:rsidRPr="00CA2345">
        <w:tab/>
      </w:r>
      <w:r w:rsidRPr="00CA2345">
        <w:rPr>
          <w:u w:val="single"/>
        </w:rPr>
        <w:tab/>
      </w:r>
      <w:r w:rsidRPr="00CA2345">
        <w:rPr>
          <w:u w:val="single"/>
        </w:rPr>
        <w:tab/>
        <w:t>/s/</w:t>
      </w:r>
      <w:r w:rsidRPr="00CA2345">
        <w:rPr>
          <w:u w:val="single"/>
        </w:rPr>
        <w:tab/>
      </w:r>
      <w:r w:rsidRPr="00CA2345">
        <w:rPr>
          <w:u w:val="single"/>
        </w:rPr>
        <w:tab/>
      </w:r>
      <w:r w:rsidRPr="00CA2345">
        <w:rPr>
          <w:u w:val="single"/>
        </w:rPr>
        <w:tab/>
      </w:r>
      <w:r w:rsidRPr="00CA2345">
        <w:rPr>
          <w:u w:val="single"/>
        </w:rPr>
        <w:tab/>
      </w:r>
    </w:p>
    <w:p w14:paraId="3AC468B8" w14:textId="77777777" w:rsidR="0026309E" w:rsidRPr="00CA2345" w:rsidRDefault="0026309E" w:rsidP="0026309E">
      <w:r w:rsidRPr="00CA2345">
        <w:tab/>
      </w:r>
      <w:r w:rsidRPr="00CA2345">
        <w:tab/>
      </w:r>
      <w:r w:rsidRPr="00CA2345">
        <w:tab/>
      </w:r>
      <w:r w:rsidRPr="00CA2345">
        <w:tab/>
      </w:r>
      <w:r w:rsidRPr="00CA2345">
        <w:tab/>
      </w:r>
      <w:r w:rsidRPr="00CA2345">
        <w:tab/>
      </w:r>
      <w:r w:rsidRPr="00CA2345">
        <w:tab/>
        <w:t>Christopher P. Pell</w:t>
      </w:r>
    </w:p>
    <w:p w14:paraId="1BF220FB" w14:textId="77777777" w:rsidR="0026309E" w:rsidRPr="00CA2345" w:rsidRDefault="0026309E" w:rsidP="0026309E">
      <w:r w:rsidRPr="00CA2345">
        <w:tab/>
      </w:r>
      <w:r w:rsidRPr="00CA2345">
        <w:tab/>
      </w:r>
      <w:r w:rsidRPr="00CA2345">
        <w:tab/>
      </w:r>
      <w:r w:rsidRPr="00CA2345">
        <w:tab/>
      </w:r>
      <w:r w:rsidRPr="00CA2345">
        <w:tab/>
      </w:r>
      <w:r w:rsidRPr="00CA2345">
        <w:tab/>
      </w:r>
      <w:r w:rsidRPr="00CA2345">
        <w:tab/>
        <w:t>Deputy Chief Administrative Law Judge</w:t>
      </w:r>
      <w:r w:rsidRPr="00CA2345">
        <w:tab/>
        <w:t xml:space="preserve"> </w:t>
      </w:r>
    </w:p>
    <w:p w14:paraId="32E7F143" w14:textId="77777777" w:rsidR="0026309E" w:rsidRPr="00CA2345" w:rsidRDefault="0026309E" w:rsidP="0026309E"/>
    <w:p w14:paraId="071F5409" w14:textId="77777777" w:rsidR="0026309E" w:rsidRPr="00CA2345" w:rsidRDefault="0026309E" w:rsidP="0026309E"/>
    <w:p w14:paraId="57E795B0" w14:textId="77777777" w:rsidR="0026309E" w:rsidRPr="00CA2345" w:rsidRDefault="0026309E" w:rsidP="0026309E">
      <w:pPr>
        <w:ind w:firstLine="5040"/>
        <w:rPr>
          <w:u w:val="single"/>
        </w:rPr>
      </w:pPr>
      <w:r w:rsidRPr="00CA2345">
        <w:rPr>
          <w:u w:val="single"/>
        </w:rPr>
        <w:tab/>
      </w:r>
      <w:r w:rsidRPr="00CA2345">
        <w:rPr>
          <w:u w:val="single"/>
        </w:rPr>
        <w:tab/>
        <w:t>/s/</w:t>
      </w:r>
      <w:r w:rsidRPr="00CA2345">
        <w:rPr>
          <w:u w:val="single"/>
        </w:rPr>
        <w:tab/>
      </w:r>
      <w:r w:rsidRPr="00CA2345">
        <w:rPr>
          <w:u w:val="single"/>
        </w:rPr>
        <w:tab/>
      </w:r>
      <w:r w:rsidRPr="00CA2345">
        <w:rPr>
          <w:u w:val="single"/>
        </w:rPr>
        <w:tab/>
      </w:r>
      <w:r w:rsidRPr="00CA2345">
        <w:rPr>
          <w:u w:val="single"/>
        </w:rPr>
        <w:tab/>
      </w:r>
    </w:p>
    <w:p w14:paraId="6A667885" w14:textId="77777777" w:rsidR="0026309E" w:rsidRPr="00CA2345" w:rsidRDefault="0026309E" w:rsidP="0026309E">
      <w:r w:rsidRPr="00CA2345">
        <w:tab/>
      </w:r>
      <w:r w:rsidRPr="00CA2345">
        <w:tab/>
      </w:r>
      <w:r w:rsidRPr="00CA2345">
        <w:tab/>
      </w:r>
      <w:r w:rsidRPr="00CA2345">
        <w:tab/>
      </w:r>
      <w:r w:rsidRPr="00CA2345">
        <w:tab/>
      </w:r>
      <w:r w:rsidRPr="00CA2345">
        <w:tab/>
      </w:r>
      <w:r w:rsidRPr="00CA2345">
        <w:tab/>
        <w:t>John Coogan</w:t>
      </w:r>
    </w:p>
    <w:p w14:paraId="0208D334" w14:textId="1372584A" w:rsidR="00BD1B7F" w:rsidRDefault="0026309E" w:rsidP="0026309E">
      <w:r w:rsidRPr="00CA2345">
        <w:tab/>
      </w:r>
      <w:r w:rsidRPr="00CA2345">
        <w:tab/>
      </w:r>
      <w:r w:rsidRPr="00CA2345">
        <w:tab/>
      </w:r>
      <w:r w:rsidRPr="00CA2345">
        <w:tab/>
      </w:r>
      <w:r w:rsidRPr="00CA2345">
        <w:tab/>
      </w:r>
      <w:r w:rsidRPr="00CA2345">
        <w:tab/>
      </w:r>
      <w:r w:rsidRPr="00CA2345">
        <w:tab/>
        <w:t>Administrative Law Ju</w:t>
      </w:r>
      <w:r>
        <w:t>dge</w:t>
      </w:r>
    </w:p>
    <w:p w14:paraId="4308854E" w14:textId="38EEC765" w:rsidR="00177081" w:rsidRDefault="00177081">
      <w:pPr>
        <w:spacing w:after="160" w:line="259" w:lineRule="auto"/>
        <w:sectPr w:rsidR="00177081" w:rsidSect="00CA7980">
          <w:footerReference w:type="default" r:id="rId10"/>
          <w:pgSz w:w="12240" w:h="15840"/>
          <w:pgMar w:top="1440" w:right="1440" w:bottom="1440" w:left="1440" w:header="720" w:footer="720" w:gutter="0"/>
          <w:cols w:space="720"/>
          <w:titlePg/>
          <w:docGrid w:linePitch="360"/>
        </w:sectPr>
      </w:pPr>
    </w:p>
    <w:p w14:paraId="44E2E987" w14:textId="00C2ABF0" w:rsidR="00DD2487" w:rsidRDefault="00DD2487">
      <w:pPr>
        <w:spacing w:after="160" w:line="259" w:lineRule="auto"/>
      </w:pPr>
      <w:r>
        <w:br w:type="page"/>
      </w:r>
    </w:p>
    <w:p w14:paraId="135DE175" w14:textId="77777777" w:rsidR="00DD2487" w:rsidRPr="00DD2487" w:rsidRDefault="00DD2487" w:rsidP="00DD2487">
      <w:pPr>
        <w:pStyle w:val="Footer"/>
        <w:tabs>
          <w:tab w:val="left" w:pos="720"/>
        </w:tabs>
        <w:rPr>
          <w:b/>
          <w:bCs/>
          <w:u w:val="single"/>
        </w:rPr>
      </w:pPr>
      <w:r w:rsidRPr="00DD2487">
        <w:rPr>
          <w:b/>
          <w:bCs/>
          <w:u w:val="single"/>
        </w:rPr>
        <w:lastRenderedPageBreak/>
        <w:t>Pennsylvania Public Utility Commission v. Pennsylvania American Water Company</w:t>
      </w:r>
    </w:p>
    <w:p w14:paraId="139EEF64" w14:textId="77777777" w:rsidR="00DD2487" w:rsidRPr="00DD2487" w:rsidRDefault="00DD2487" w:rsidP="00DD2487">
      <w:pPr>
        <w:rPr>
          <w:b/>
          <w:bCs/>
          <w:u w:val="single"/>
        </w:rPr>
      </w:pPr>
      <w:r w:rsidRPr="00DD2487">
        <w:rPr>
          <w:b/>
          <w:bCs/>
          <w:u w:val="single"/>
        </w:rPr>
        <w:t>Docket Number R-2023-3043189 and R-2023-3043190</w:t>
      </w:r>
    </w:p>
    <w:p w14:paraId="53529769" w14:textId="77777777" w:rsidR="00DD2487" w:rsidRPr="00DD2487" w:rsidRDefault="00DD2487" w:rsidP="00DD2487">
      <w:pPr>
        <w:pStyle w:val="Heading1"/>
      </w:pPr>
    </w:p>
    <w:p w14:paraId="228766F2" w14:textId="77777777" w:rsidR="00DD2487" w:rsidRPr="00DD2487" w:rsidRDefault="00DD2487" w:rsidP="00DD2487"/>
    <w:p w14:paraId="3F85168C" w14:textId="77777777" w:rsidR="00DD2487" w:rsidRPr="00DD2487" w:rsidRDefault="00DD2487" w:rsidP="00DD2487">
      <w:pPr>
        <w:pStyle w:val="Heading1"/>
      </w:pPr>
      <w:r w:rsidRPr="00DD2487">
        <w:t xml:space="preserve">SERVICE LIST </w:t>
      </w:r>
    </w:p>
    <w:p w14:paraId="6FBEE162" w14:textId="77777777" w:rsidR="00DD2487" w:rsidRPr="00DD2487" w:rsidRDefault="00DD2487" w:rsidP="00DD2487"/>
    <w:p w14:paraId="08D9555B" w14:textId="77777777" w:rsidR="00DD2487" w:rsidRPr="00DD2487" w:rsidRDefault="00DD2487" w:rsidP="00DD2487"/>
    <w:p w14:paraId="14AC3524" w14:textId="77777777" w:rsidR="00DD2487" w:rsidRPr="00DD2487" w:rsidRDefault="00DD2487" w:rsidP="00DD2487">
      <w:r w:rsidRPr="00DD2487">
        <w:t>Elizabeth Rose Triscari, Esquire</w:t>
      </w:r>
    </w:p>
    <w:p w14:paraId="2D7F5895" w14:textId="77777777" w:rsidR="00DD2487" w:rsidRPr="00DD2487" w:rsidRDefault="00DD2487" w:rsidP="00DD2487">
      <w:hyperlink r:id="rId11" w:history="1">
        <w:r w:rsidRPr="00DD2487">
          <w:rPr>
            <w:rStyle w:val="Hyperlink"/>
            <w:color w:val="auto"/>
          </w:rPr>
          <w:t>elizabeth.triscari@amwater.com</w:t>
        </w:r>
      </w:hyperlink>
      <w:r w:rsidRPr="00DD2487">
        <w:t xml:space="preserve"> </w:t>
      </w:r>
    </w:p>
    <w:p w14:paraId="09760FF1" w14:textId="77777777" w:rsidR="00DD2487" w:rsidRPr="00DD2487" w:rsidRDefault="00DD2487" w:rsidP="00DD2487">
      <w:r w:rsidRPr="00DD2487">
        <w:t>Teresa K. Harrold, Esquire</w:t>
      </w:r>
    </w:p>
    <w:p w14:paraId="114E52CA" w14:textId="77777777" w:rsidR="00DD2487" w:rsidRPr="00DD2487" w:rsidRDefault="00DD2487" w:rsidP="00DD2487">
      <w:hyperlink r:id="rId12" w:history="1">
        <w:r w:rsidRPr="00DD2487">
          <w:rPr>
            <w:rStyle w:val="Hyperlink"/>
            <w:color w:val="auto"/>
          </w:rPr>
          <w:t>teresa.harrold@amwater.com</w:t>
        </w:r>
      </w:hyperlink>
      <w:r w:rsidRPr="00DD2487">
        <w:t xml:space="preserve"> </w:t>
      </w:r>
    </w:p>
    <w:p w14:paraId="04CAD8BE" w14:textId="77777777" w:rsidR="00DD2487" w:rsidRPr="00DD2487" w:rsidRDefault="00DD2487" w:rsidP="00DD2487">
      <w:r w:rsidRPr="00DD2487">
        <w:t>Erin K. Fure, Esquire</w:t>
      </w:r>
    </w:p>
    <w:p w14:paraId="74E99DD4" w14:textId="77777777" w:rsidR="00DD2487" w:rsidRPr="00DD2487" w:rsidRDefault="00DD2487" w:rsidP="00DD2487">
      <w:hyperlink r:id="rId13" w:history="1">
        <w:r w:rsidRPr="00DD2487">
          <w:rPr>
            <w:rStyle w:val="Hyperlink"/>
            <w:color w:val="auto"/>
          </w:rPr>
          <w:t>erin.fure@amwater.com</w:t>
        </w:r>
      </w:hyperlink>
      <w:r w:rsidRPr="00DD2487">
        <w:t xml:space="preserve"> </w:t>
      </w:r>
    </w:p>
    <w:p w14:paraId="4158BFAF" w14:textId="77777777" w:rsidR="00DD2487" w:rsidRPr="00DD2487" w:rsidRDefault="00DD2487" w:rsidP="00DD2487">
      <w:r w:rsidRPr="00DD2487">
        <w:t>Pennsylvania American Water Company</w:t>
      </w:r>
    </w:p>
    <w:p w14:paraId="04BE652F" w14:textId="77777777" w:rsidR="00DD2487" w:rsidRPr="00DD2487" w:rsidRDefault="00DD2487" w:rsidP="00DD2487">
      <w:r w:rsidRPr="00DD2487">
        <w:t>852 Wesley Drive</w:t>
      </w:r>
    </w:p>
    <w:p w14:paraId="173C6FED" w14:textId="77777777" w:rsidR="00DD2487" w:rsidRPr="00DD2487" w:rsidRDefault="00DD2487" w:rsidP="00DD2487">
      <w:r w:rsidRPr="00DD2487">
        <w:t>Mechanicsburg, PA  17055</w:t>
      </w:r>
    </w:p>
    <w:p w14:paraId="049EA540" w14:textId="77777777" w:rsidR="00DD2487" w:rsidRPr="00DD2487" w:rsidRDefault="00DD2487" w:rsidP="00DD2487">
      <w:pPr>
        <w:rPr>
          <w:i/>
          <w:iCs/>
        </w:rPr>
      </w:pPr>
      <w:r w:rsidRPr="00DD2487">
        <w:rPr>
          <w:i/>
          <w:iCs/>
        </w:rPr>
        <w:t>Counsel for PAWC</w:t>
      </w:r>
    </w:p>
    <w:p w14:paraId="55364D09" w14:textId="77777777" w:rsidR="00DD2487" w:rsidRPr="00DD2487" w:rsidRDefault="00DD2487" w:rsidP="00DD2487">
      <w:pPr>
        <w:rPr>
          <w:i/>
          <w:iCs/>
        </w:rPr>
      </w:pPr>
      <w:proofErr w:type="spellStart"/>
      <w:r w:rsidRPr="00DD2487">
        <w:rPr>
          <w:i/>
          <w:iCs/>
        </w:rPr>
        <w:t>Efiling</w:t>
      </w:r>
      <w:proofErr w:type="spellEnd"/>
    </w:p>
    <w:p w14:paraId="1F36225F" w14:textId="77777777" w:rsidR="00DD2487" w:rsidRPr="00DD2487" w:rsidRDefault="00DD2487" w:rsidP="00DD2487"/>
    <w:p w14:paraId="7AD150A7" w14:textId="77777777" w:rsidR="00DD2487" w:rsidRPr="00DD2487" w:rsidRDefault="00DD2487" w:rsidP="00DD2487">
      <w:r w:rsidRPr="00DD2487">
        <w:t>Kenneth M. Kulak, Esquire</w:t>
      </w:r>
    </w:p>
    <w:p w14:paraId="4B101512" w14:textId="77777777" w:rsidR="00DD2487" w:rsidRPr="00DD2487" w:rsidRDefault="00DD2487" w:rsidP="00DD2487">
      <w:hyperlink r:id="rId14" w:history="1">
        <w:r w:rsidRPr="00DD2487">
          <w:rPr>
            <w:rStyle w:val="Hyperlink"/>
            <w:color w:val="auto"/>
          </w:rPr>
          <w:t>ken.kulak@morganlewis.com</w:t>
        </w:r>
      </w:hyperlink>
      <w:r w:rsidRPr="00DD2487">
        <w:t xml:space="preserve"> </w:t>
      </w:r>
    </w:p>
    <w:p w14:paraId="43053DDD" w14:textId="77777777" w:rsidR="00DD2487" w:rsidRPr="00DD2487" w:rsidRDefault="00DD2487" w:rsidP="00DD2487">
      <w:r w:rsidRPr="00DD2487">
        <w:t>Brooke E. McGlinn, Esquire</w:t>
      </w:r>
    </w:p>
    <w:p w14:paraId="3B231776" w14:textId="77777777" w:rsidR="00DD2487" w:rsidRPr="00DD2487" w:rsidRDefault="00DD2487" w:rsidP="00DD2487">
      <w:hyperlink r:id="rId15" w:history="1">
        <w:r w:rsidRPr="00DD2487">
          <w:rPr>
            <w:rStyle w:val="Hyperlink"/>
            <w:color w:val="auto"/>
          </w:rPr>
          <w:t>brooke.mcglinn@morganlewis.com</w:t>
        </w:r>
      </w:hyperlink>
      <w:r w:rsidRPr="00DD2487">
        <w:t xml:space="preserve"> </w:t>
      </w:r>
    </w:p>
    <w:p w14:paraId="4C47CAFB" w14:textId="77777777" w:rsidR="00DD2487" w:rsidRPr="00DD2487" w:rsidRDefault="00DD2487" w:rsidP="00DD2487">
      <w:r w:rsidRPr="00DD2487">
        <w:t>Catherine Vasudevan, Esquire</w:t>
      </w:r>
    </w:p>
    <w:p w14:paraId="7942D31A" w14:textId="77777777" w:rsidR="00DD2487" w:rsidRPr="00DD2487" w:rsidRDefault="00DD2487" w:rsidP="00DD2487">
      <w:hyperlink r:id="rId16" w:history="1">
        <w:r w:rsidRPr="00DD2487">
          <w:rPr>
            <w:rStyle w:val="Hyperlink"/>
            <w:color w:val="auto"/>
          </w:rPr>
          <w:t>catherine.vasudevan@morganlewis.com</w:t>
        </w:r>
      </w:hyperlink>
      <w:r w:rsidRPr="00DD2487">
        <w:t xml:space="preserve"> </w:t>
      </w:r>
    </w:p>
    <w:p w14:paraId="13A97712" w14:textId="77777777" w:rsidR="00DD2487" w:rsidRPr="00DD2487" w:rsidRDefault="00DD2487" w:rsidP="00DD2487">
      <w:r w:rsidRPr="00DD2487">
        <w:t>Mark A. Lazaroff, Esquire</w:t>
      </w:r>
    </w:p>
    <w:p w14:paraId="6749B34C" w14:textId="77777777" w:rsidR="00DD2487" w:rsidRPr="00DD2487" w:rsidRDefault="00DD2487" w:rsidP="00DD2487">
      <w:hyperlink r:id="rId17" w:history="1">
        <w:r w:rsidRPr="00DD2487">
          <w:rPr>
            <w:rStyle w:val="Hyperlink"/>
            <w:color w:val="auto"/>
          </w:rPr>
          <w:t>mark.lazaroff@morganlewis.com</w:t>
        </w:r>
      </w:hyperlink>
      <w:r w:rsidRPr="00DD2487">
        <w:t xml:space="preserve"> </w:t>
      </w:r>
    </w:p>
    <w:p w14:paraId="11704893" w14:textId="77777777" w:rsidR="00DD2487" w:rsidRPr="00DD2487" w:rsidRDefault="00DD2487" w:rsidP="00DD2487">
      <w:r w:rsidRPr="00DD2487">
        <w:t>Morgan Lewis &amp; Bockius, LLP</w:t>
      </w:r>
    </w:p>
    <w:p w14:paraId="1B9CDA57" w14:textId="77777777" w:rsidR="00DD2487" w:rsidRPr="00DD2487" w:rsidRDefault="00DD2487" w:rsidP="00DD2487">
      <w:r w:rsidRPr="00DD2487">
        <w:t>2222 Market Street</w:t>
      </w:r>
    </w:p>
    <w:p w14:paraId="6B70F227" w14:textId="77777777" w:rsidR="00DD2487" w:rsidRPr="00DD2487" w:rsidRDefault="00DD2487" w:rsidP="00DD2487">
      <w:r w:rsidRPr="00DD2487">
        <w:t>Philadelphia, PA  19103-2921</w:t>
      </w:r>
    </w:p>
    <w:p w14:paraId="6706A4FF" w14:textId="77777777" w:rsidR="00DD2487" w:rsidRPr="00DD2487" w:rsidRDefault="00DD2487" w:rsidP="00DD2487">
      <w:pPr>
        <w:rPr>
          <w:i/>
          <w:iCs/>
        </w:rPr>
      </w:pPr>
      <w:r w:rsidRPr="00DD2487">
        <w:rPr>
          <w:i/>
          <w:iCs/>
        </w:rPr>
        <w:t>Counsel for PAWC</w:t>
      </w:r>
    </w:p>
    <w:p w14:paraId="04F4BAF5" w14:textId="77777777" w:rsidR="00DD2487" w:rsidRPr="00DD2487" w:rsidRDefault="00DD2487" w:rsidP="00DD2487">
      <w:pPr>
        <w:rPr>
          <w:i/>
          <w:iCs/>
        </w:rPr>
      </w:pPr>
      <w:proofErr w:type="spellStart"/>
      <w:r w:rsidRPr="00DD2487">
        <w:rPr>
          <w:i/>
          <w:iCs/>
        </w:rPr>
        <w:t>Efiling</w:t>
      </w:r>
      <w:proofErr w:type="spellEnd"/>
    </w:p>
    <w:p w14:paraId="3BB50732" w14:textId="77777777" w:rsidR="00DD2487" w:rsidRPr="00DD2487" w:rsidRDefault="00DD2487" w:rsidP="00DD2487"/>
    <w:p w14:paraId="2AE1D9DD" w14:textId="77777777" w:rsidR="00DD2487" w:rsidRPr="00DD2487" w:rsidRDefault="00DD2487" w:rsidP="00DD2487">
      <w:r w:rsidRPr="00DD2487">
        <w:t>David P. Zambito, Esquire</w:t>
      </w:r>
    </w:p>
    <w:p w14:paraId="356FBED0" w14:textId="77777777" w:rsidR="00DD2487" w:rsidRPr="00DD2487" w:rsidRDefault="00DD2487" w:rsidP="00DD2487">
      <w:hyperlink r:id="rId18" w:history="1">
        <w:r w:rsidRPr="00DD2487">
          <w:rPr>
            <w:rStyle w:val="Hyperlink"/>
            <w:color w:val="auto"/>
          </w:rPr>
          <w:t>dzambito@cozen.com</w:t>
        </w:r>
      </w:hyperlink>
    </w:p>
    <w:p w14:paraId="1AF80F00" w14:textId="77777777" w:rsidR="00DD2487" w:rsidRPr="00DD2487" w:rsidRDefault="00DD2487" w:rsidP="00DD2487">
      <w:r w:rsidRPr="00DD2487">
        <w:t>Jonathan P. Nase, Esquire</w:t>
      </w:r>
    </w:p>
    <w:p w14:paraId="396439E2" w14:textId="77777777" w:rsidR="00DD2487" w:rsidRPr="00DD2487" w:rsidRDefault="00DD2487" w:rsidP="00DD2487">
      <w:hyperlink r:id="rId19" w:history="1">
        <w:r w:rsidRPr="00DD2487">
          <w:rPr>
            <w:rStyle w:val="Hyperlink"/>
            <w:color w:val="auto"/>
          </w:rPr>
          <w:t>jnase@cozen.com</w:t>
        </w:r>
      </w:hyperlink>
    </w:p>
    <w:p w14:paraId="550D667F" w14:textId="77777777" w:rsidR="00DD2487" w:rsidRPr="00DD2487" w:rsidRDefault="00DD2487" w:rsidP="00DD2487">
      <w:r w:rsidRPr="00DD2487">
        <w:t>17 North Second Street, Suite 1410</w:t>
      </w:r>
    </w:p>
    <w:p w14:paraId="7E21F657" w14:textId="77777777" w:rsidR="00DD2487" w:rsidRPr="00DD2487" w:rsidRDefault="00DD2487" w:rsidP="00DD2487">
      <w:r w:rsidRPr="00DD2487">
        <w:t>Harrisburg, PA 17101</w:t>
      </w:r>
    </w:p>
    <w:p w14:paraId="77F4707F" w14:textId="77777777" w:rsidR="00DD2487" w:rsidRPr="00DD2487" w:rsidRDefault="00DD2487" w:rsidP="00DD2487">
      <w:pPr>
        <w:rPr>
          <w:i/>
          <w:iCs/>
        </w:rPr>
      </w:pPr>
      <w:r w:rsidRPr="00DD2487">
        <w:rPr>
          <w:i/>
          <w:iCs/>
        </w:rPr>
        <w:t>Counsel for PAWC</w:t>
      </w:r>
    </w:p>
    <w:p w14:paraId="778CB2F1" w14:textId="77777777" w:rsidR="00DD2487" w:rsidRPr="00DD2487" w:rsidRDefault="00DD2487" w:rsidP="00DD2487">
      <w:pPr>
        <w:rPr>
          <w:i/>
          <w:iCs/>
        </w:rPr>
      </w:pPr>
      <w:proofErr w:type="spellStart"/>
      <w:r w:rsidRPr="00DD2487">
        <w:rPr>
          <w:i/>
          <w:iCs/>
        </w:rPr>
        <w:t>Efiling</w:t>
      </w:r>
      <w:proofErr w:type="spellEnd"/>
    </w:p>
    <w:p w14:paraId="6BB9BCA9" w14:textId="77777777" w:rsidR="00DD2487" w:rsidRPr="00DD2487" w:rsidRDefault="00DD2487" w:rsidP="00DD2487">
      <w:pPr>
        <w:spacing w:after="200" w:line="276" w:lineRule="auto"/>
      </w:pPr>
      <w:r w:rsidRPr="00DD2487">
        <w:br w:type="page"/>
      </w:r>
    </w:p>
    <w:p w14:paraId="4F879C00" w14:textId="77777777" w:rsidR="00DD2487" w:rsidRPr="00DD2487" w:rsidRDefault="00DD2487" w:rsidP="00DD2487">
      <w:r w:rsidRPr="00DD2487">
        <w:lastRenderedPageBreak/>
        <w:t>Andrew J. Zerby, Esquire</w:t>
      </w:r>
    </w:p>
    <w:p w14:paraId="2078888A" w14:textId="77777777" w:rsidR="00DD2487" w:rsidRPr="00DD2487" w:rsidRDefault="00DD2487" w:rsidP="00DD2487">
      <w:r w:rsidRPr="00DD2487">
        <w:t>David T. Evrard, Esquire</w:t>
      </w:r>
    </w:p>
    <w:p w14:paraId="4B1AD61F" w14:textId="77777777" w:rsidR="00DD2487" w:rsidRPr="00DD2487" w:rsidRDefault="00DD2487" w:rsidP="00DD2487">
      <w:r w:rsidRPr="00DD2487">
        <w:t>Erin L. Gannon, Esquire</w:t>
      </w:r>
    </w:p>
    <w:p w14:paraId="5F9541BF" w14:textId="77777777" w:rsidR="00DD2487" w:rsidRPr="00DD2487" w:rsidRDefault="00DD2487" w:rsidP="00DD2487">
      <w:r w:rsidRPr="00DD2487">
        <w:t>Melanie J. El Atieh, Esquire</w:t>
      </w:r>
    </w:p>
    <w:p w14:paraId="7C081818" w14:textId="77777777" w:rsidR="00DD2487" w:rsidRPr="00DD2487" w:rsidRDefault="00DD2487" w:rsidP="00DD2487">
      <w:hyperlink r:id="rId20" w:history="1">
        <w:r w:rsidRPr="00DD2487">
          <w:rPr>
            <w:rStyle w:val="Hyperlink"/>
            <w:color w:val="auto"/>
          </w:rPr>
          <w:t>OCAPAWC2023@paoca.org</w:t>
        </w:r>
      </w:hyperlink>
      <w:r w:rsidRPr="00DD2487">
        <w:t xml:space="preserve"> </w:t>
      </w:r>
    </w:p>
    <w:p w14:paraId="5D915D82" w14:textId="77777777" w:rsidR="00DD2487" w:rsidRPr="00DD2487" w:rsidRDefault="00DD2487" w:rsidP="00DD2487">
      <w:r w:rsidRPr="00DD2487">
        <w:t>Office of Consumer Advocate</w:t>
      </w:r>
    </w:p>
    <w:p w14:paraId="2CBD29C2" w14:textId="77777777" w:rsidR="00DD2487" w:rsidRPr="00DD2487" w:rsidRDefault="00DD2487" w:rsidP="00DD2487">
      <w:r w:rsidRPr="00DD2487">
        <w:t>555 Walnut Street, 5</w:t>
      </w:r>
      <w:r w:rsidRPr="00DD2487">
        <w:rPr>
          <w:vertAlign w:val="superscript"/>
        </w:rPr>
        <w:t>th</w:t>
      </w:r>
      <w:r w:rsidRPr="00DD2487">
        <w:t xml:space="preserve"> Floor</w:t>
      </w:r>
    </w:p>
    <w:p w14:paraId="6FF7AFAC" w14:textId="77777777" w:rsidR="00DD2487" w:rsidRPr="00DD2487" w:rsidRDefault="00DD2487" w:rsidP="00DD2487">
      <w:r w:rsidRPr="00DD2487">
        <w:t>Forum Place</w:t>
      </w:r>
    </w:p>
    <w:p w14:paraId="0C1B3C2B" w14:textId="77777777" w:rsidR="00DD2487" w:rsidRPr="00DD2487" w:rsidRDefault="00DD2487" w:rsidP="00DD2487">
      <w:r w:rsidRPr="00DD2487">
        <w:t>Harrisburg, PA 17101-1923</w:t>
      </w:r>
    </w:p>
    <w:p w14:paraId="0BDFF9A4" w14:textId="77777777" w:rsidR="00DD2487" w:rsidRPr="00DD2487" w:rsidRDefault="00DD2487" w:rsidP="00DD2487">
      <w:pPr>
        <w:rPr>
          <w:i/>
          <w:iCs/>
        </w:rPr>
      </w:pPr>
      <w:proofErr w:type="spellStart"/>
      <w:r w:rsidRPr="00DD2487">
        <w:rPr>
          <w:i/>
          <w:iCs/>
        </w:rPr>
        <w:t>Efiling</w:t>
      </w:r>
      <w:proofErr w:type="spellEnd"/>
    </w:p>
    <w:p w14:paraId="2A78CF03" w14:textId="77777777" w:rsidR="00DD2487" w:rsidRPr="00DD2487" w:rsidRDefault="00DD2487" w:rsidP="00DD2487"/>
    <w:p w14:paraId="77AA7609" w14:textId="77777777" w:rsidR="00DD2487" w:rsidRPr="00DD2487" w:rsidRDefault="00DD2487" w:rsidP="00DD2487">
      <w:r w:rsidRPr="00DD2487">
        <w:t>Carrie B. Wright, Esquire</w:t>
      </w:r>
    </w:p>
    <w:p w14:paraId="617F3034" w14:textId="77777777" w:rsidR="00DD2487" w:rsidRPr="00DD2487" w:rsidRDefault="00DD2487" w:rsidP="00DD2487">
      <w:hyperlink r:id="rId21" w:history="1">
        <w:r w:rsidRPr="00DD2487">
          <w:rPr>
            <w:rStyle w:val="Hyperlink"/>
            <w:color w:val="auto"/>
          </w:rPr>
          <w:t>carwright@pa.gov</w:t>
        </w:r>
      </w:hyperlink>
      <w:r w:rsidRPr="00DD2487">
        <w:t xml:space="preserve"> </w:t>
      </w:r>
    </w:p>
    <w:p w14:paraId="67691B52" w14:textId="77777777" w:rsidR="00DD2487" w:rsidRPr="00DD2487" w:rsidRDefault="00DD2487" w:rsidP="00DD2487">
      <w:pPr>
        <w:rPr>
          <w:szCs w:val="20"/>
        </w:rPr>
      </w:pPr>
      <w:r w:rsidRPr="00DD2487">
        <w:rPr>
          <w:szCs w:val="20"/>
        </w:rPr>
        <w:t>Bureau of Investigation &amp; Enforcement</w:t>
      </w:r>
    </w:p>
    <w:p w14:paraId="464A103A" w14:textId="77777777" w:rsidR="00DD2487" w:rsidRPr="00DD2487" w:rsidRDefault="00DD2487" w:rsidP="00DD2487">
      <w:pPr>
        <w:rPr>
          <w:szCs w:val="20"/>
        </w:rPr>
      </w:pPr>
      <w:r w:rsidRPr="00DD2487">
        <w:rPr>
          <w:szCs w:val="20"/>
        </w:rPr>
        <w:t>PA Public Utility Commission</w:t>
      </w:r>
    </w:p>
    <w:p w14:paraId="225D4914" w14:textId="77777777" w:rsidR="00DD2487" w:rsidRPr="00DD2487" w:rsidRDefault="00DD2487" w:rsidP="00DD2487">
      <w:pPr>
        <w:rPr>
          <w:szCs w:val="20"/>
        </w:rPr>
      </w:pPr>
      <w:r w:rsidRPr="00DD2487">
        <w:rPr>
          <w:szCs w:val="20"/>
        </w:rPr>
        <w:t>400 North Street</w:t>
      </w:r>
    </w:p>
    <w:p w14:paraId="6FC94D18" w14:textId="77777777" w:rsidR="00DD2487" w:rsidRPr="00DD2487" w:rsidRDefault="00DD2487" w:rsidP="00DD2487">
      <w:r w:rsidRPr="00DD2487">
        <w:rPr>
          <w:szCs w:val="20"/>
        </w:rPr>
        <w:t>Harrisburg, PA  17120</w:t>
      </w:r>
    </w:p>
    <w:p w14:paraId="189F80D7" w14:textId="77777777" w:rsidR="00DD2487" w:rsidRPr="00DD2487" w:rsidRDefault="00DD2487" w:rsidP="00DD2487">
      <w:pPr>
        <w:rPr>
          <w:i/>
          <w:iCs/>
        </w:rPr>
      </w:pPr>
      <w:proofErr w:type="spellStart"/>
      <w:r w:rsidRPr="00DD2487">
        <w:rPr>
          <w:i/>
          <w:iCs/>
        </w:rPr>
        <w:t>Efiling</w:t>
      </w:r>
      <w:proofErr w:type="spellEnd"/>
    </w:p>
    <w:p w14:paraId="3A1E79F8" w14:textId="77777777" w:rsidR="00DD2487" w:rsidRPr="00DD2487" w:rsidRDefault="00DD2487" w:rsidP="00DD2487"/>
    <w:p w14:paraId="3E39EBF8" w14:textId="77777777" w:rsidR="00DD2487" w:rsidRPr="00DD2487" w:rsidRDefault="00DD2487" w:rsidP="00DD2487">
      <w:r w:rsidRPr="00DD2487">
        <w:t>Steven C. Gray, Esquire</w:t>
      </w:r>
    </w:p>
    <w:p w14:paraId="4F1E70DE" w14:textId="77777777" w:rsidR="00DD2487" w:rsidRPr="00DD2487" w:rsidRDefault="00DD2487" w:rsidP="00DD2487">
      <w:hyperlink r:id="rId22" w:history="1">
        <w:r w:rsidRPr="00DD2487">
          <w:rPr>
            <w:rStyle w:val="Hyperlink"/>
            <w:color w:val="auto"/>
          </w:rPr>
          <w:t>sgray@pa.gov</w:t>
        </w:r>
      </w:hyperlink>
      <w:r w:rsidRPr="00DD2487">
        <w:t xml:space="preserve"> </w:t>
      </w:r>
    </w:p>
    <w:p w14:paraId="5DDCE471" w14:textId="77777777" w:rsidR="00DD2487" w:rsidRPr="00DD2487" w:rsidRDefault="00DD2487" w:rsidP="00DD2487">
      <w:r w:rsidRPr="00DD2487">
        <w:t>Rebecca Lyttle</w:t>
      </w:r>
    </w:p>
    <w:p w14:paraId="7E349D30" w14:textId="77777777" w:rsidR="00DD2487" w:rsidRPr="00DD2487" w:rsidRDefault="00DD2487" w:rsidP="00DD2487">
      <w:hyperlink r:id="rId23" w:history="1">
        <w:r w:rsidRPr="00DD2487">
          <w:rPr>
            <w:rStyle w:val="Hyperlink"/>
            <w:color w:val="auto"/>
          </w:rPr>
          <w:t>relyttle@pa.gov</w:t>
        </w:r>
      </w:hyperlink>
      <w:r w:rsidRPr="00DD2487">
        <w:t xml:space="preserve"> </w:t>
      </w:r>
    </w:p>
    <w:p w14:paraId="437F27FC" w14:textId="77777777" w:rsidR="00DD2487" w:rsidRPr="00DD2487" w:rsidRDefault="00DD2487" w:rsidP="00DD2487">
      <w:r w:rsidRPr="00DD2487">
        <w:t>Office of Small Business Advocate</w:t>
      </w:r>
    </w:p>
    <w:p w14:paraId="002DB79B" w14:textId="77777777" w:rsidR="00DD2487" w:rsidRPr="00DD2487" w:rsidRDefault="00DD2487" w:rsidP="00DD2487">
      <w:r w:rsidRPr="00DD2487">
        <w:t>555 Walnut Street, 1</w:t>
      </w:r>
      <w:r w:rsidRPr="00DD2487">
        <w:rPr>
          <w:vertAlign w:val="superscript"/>
        </w:rPr>
        <w:t>st</w:t>
      </w:r>
      <w:r w:rsidRPr="00DD2487">
        <w:t xml:space="preserve"> Floor </w:t>
      </w:r>
      <w:r w:rsidRPr="00DD2487">
        <w:br/>
        <w:t>Harrisburg, PA  17101</w:t>
      </w:r>
    </w:p>
    <w:p w14:paraId="74E96C9A" w14:textId="77777777" w:rsidR="00DD2487" w:rsidRPr="00DD2487" w:rsidRDefault="00DD2487" w:rsidP="00DD2487">
      <w:pPr>
        <w:rPr>
          <w:i/>
          <w:iCs/>
        </w:rPr>
      </w:pPr>
      <w:r w:rsidRPr="00DD2487">
        <w:rPr>
          <w:i/>
          <w:iCs/>
        </w:rPr>
        <w:t>Email and First Class Mail</w:t>
      </w:r>
    </w:p>
    <w:p w14:paraId="39F85219" w14:textId="77777777" w:rsidR="00DD2487" w:rsidRPr="00DD2487" w:rsidRDefault="00DD2487" w:rsidP="00DD2487"/>
    <w:p w14:paraId="06725E94" w14:textId="77777777" w:rsidR="00DD2487" w:rsidRPr="00DD2487" w:rsidRDefault="00DD2487" w:rsidP="00DD2487">
      <w:r w:rsidRPr="00DD2487">
        <w:t>Joseph L. Vullo, Esquire</w:t>
      </w:r>
    </w:p>
    <w:p w14:paraId="6CA310E8" w14:textId="77777777" w:rsidR="00DD2487" w:rsidRPr="00DD2487" w:rsidRDefault="00DD2487" w:rsidP="00DD2487">
      <w:hyperlink r:id="rId24" w:history="1">
        <w:r w:rsidRPr="00DD2487">
          <w:rPr>
            <w:rStyle w:val="Hyperlink"/>
            <w:color w:val="auto"/>
          </w:rPr>
          <w:t>jlvullo@bvrrlaw.com</w:t>
        </w:r>
      </w:hyperlink>
      <w:r w:rsidRPr="00DD2487">
        <w:t xml:space="preserve"> </w:t>
      </w:r>
    </w:p>
    <w:p w14:paraId="46CC7683" w14:textId="77777777" w:rsidR="00DD2487" w:rsidRPr="00DD2487" w:rsidRDefault="00DD2487" w:rsidP="00DD2487">
      <w:r w:rsidRPr="00DD2487">
        <w:t>1460 Wyoming Avenue</w:t>
      </w:r>
    </w:p>
    <w:p w14:paraId="2CEB5E87" w14:textId="77777777" w:rsidR="00DD2487" w:rsidRPr="00DD2487" w:rsidRDefault="00DD2487" w:rsidP="00DD2487">
      <w:r w:rsidRPr="00DD2487">
        <w:t>Forty Fort, PA  18704</w:t>
      </w:r>
    </w:p>
    <w:p w14:paraId="5C9619D6" w14:textId="77777777" w:rsidR="00DD2487" w:rsidRPr="00DD2487" w:rsidRDefault="00DD2487" w:rsidP="00DD2487">
      <w:r w:rsidRPr="00DD2487">
        <w:rPr>
          <w:i/>
          <w:iCs/>
        </w:rPr>
        <w:t>Counsel for CEO</w:t>
      </w:r>
    </w:p>
    <w:p w14:paraId="056A1ACF" w14:textId="77777777" w:rsidR="00DD2487" w:rsidRPr="00DD2487" w:rsidRDefault="00DD2487" w:rsidP="00DD2487"/>
    <w:p w14:paraId="52933889" w14:textId="77777777" w:rsidR="00DD2487" w:rsidRPr="00DD2487" w:rsidRDefault="00DD2487" w:rsidP="00DD2487">
      <w:r w:rsidRPr="00DD2487">
        <w:t>J. Chadwick Schnee, Esquire</w:t>
      </w:r>
    </w:p>
    <w:p w14:paraId="74ECC897" w14:textId="77777777" w:rsidR="00DD2487" w:rsidRPr="00DD2487" w:rsidRDefault="00DD2487" w:rsidP="00DD2487">
      <w:hyperlink r:id="rId25" w:history="1">
        <w:r w:rsidRPr="00DD2487">
          <w:rPr>
            <w:rStyle w:val="Hyperlink"/>
            <w:color w:val="auto"/>
          </w:rPr>
          <w:t>chadwick@schneelegal.com</w:t>
        </w:r>
      </w:hyperlink>
      <w:r w:rsidRPr="00DD2487">
        <w:t xml:space="preserve"> </w:t>
      </w:r>
    </w:p>
    <w:p w14:paraId="3AD84D7B" w14:textId="77777777" w:rsidR="00DD2487" w:rsidRPr="00DD2487" w:rsidRDefault="00DD2487" w:rsidP="00DD2487">
      <w:r w:rsidRPr="00DD2487">
        <w:t>Schnee Legal Services, LLC</w:t>
      </w:r>
    </w:p>
    <w:p w14:paraId="17212EA5" w14:textId="77777777" w:rsidR="00DD2487" w:rsidRPr="00DD2487" w:rsidRDefault="00DD2487" w:rsidP="00DD2487">
      <w:r w:rsidRPr="00DD2487">
        <w:t>74 E. Main Street, #648</w:t>
      </w:r>
    </w:p>
    <w:p w14:paraId="6F0723F0" w14:textId="77777777" w:rsidR="00DD2487" w:rsidRPr="00DD2487" w:rsidRDefault="00DD2487" w:rsidP="00DD2487">
      <w:r w:rsidRPr="00DD2487">
        <w:t>Lititz, PA  17543</w:t>
      </w:r>
    </w:p>
    <w:p w14:paraId="7FFAB0A2" w14:textId="77777777" w:rsidR="00DD2487" w:rsidRPr="00DD2487" w:rsidRDefault="00DD2487" w:rsidP="00DD2487">
      <w:pPr>
        <w:rPr>
          <w:i/>
          <w:iCs/>
        </w:rPr>
      </w:pPr>
      <w:r w:rsidRPr="00DD2487">
        <w:rPr>
          <w:i/>
          <w:iCs/>
        </w:rPr>
        <w:t>Counsel for Exeter Township</w:t>
      </w:r>
    </w:p>
    <w:p w14:paraId="25E0BD4B" w14:textId="77777777" w:rsidR="00DD2487" w:rsidRDefault="00DD2487">
      <w:pPr>
        <w:spacing w:after="160" w:line="259" w:lineRule="auto"/>
      </w:pPr>
      <w:r>
        <w:br w:type="page"/>
      </w:r>
    </w:p>
    <w:p w14:paraId="6146960E" w14:textId="21E33E7B" w:rsidR="00DD2487" w:rsidRPr="00DD2487" w:rsidRDefault="00DD2487" w:rsidP="00DD2487">
      <w:r w:rsidRPr="00DD2487">
        <w:t>Kurt J. Boehm, Esquire</w:t>
      </w:r>
    </w:p>
    <w:p w14:paraId="6BF77365" w14:textId="77777777" w:rsidR="00DD2487" w:rsidRPr="00DD2487" w:rsidRDefault="00DD2487" w:rsidP="00DD2487">
      <w:hyperlink r:id="rId26" w:history="1">
        <w:r w:rsidRPr="00DD2487">
          <w:rPr>
            <w:rStyle w:val="Hyperlink"/>
            <w:color w:val="auto"/>
          </w:rPr>
          <w:t>kboehm@bkllawfirm.com</w:t>
        </w:r>
      </w:hyperlink>
      <w:r w:rsidRPr="00DD2487">
        <w:t xml:space="preserve"> </w:t>
      </w:r>
    </w:p>
    <w:p w14:paraId="0F12E181" w14:textId="77777777" w:rsidR="00DD2487" w:rsidRPr="00DD2487" w:rsidRDefault="00DD2487" w:rsidP="00DD2487">
      <w:r w:rsidRPr="00DD2487">
        <w:t>Jody Kyler Cohn, Esquire</w:t>
      </w:r>
    </w:p>
    <w:p w14:paraId="6261D66C" w14:textId="77777777" w:rsidR="00DD2487" w:rsidRPr="00DD2487" w:rsidRDefault="00DD2487" w:rsidP="00DD2487">
      <w:hyperlink r:id="rId27" w:history="1">
        <w:r w:rsidRPr="00DD2487">
          <w:rPr>
            <w:rStyle w:val="Hyperlink"/>
            <w:color w:val="auto"/>
          </w:rPr>
          <w:t>jkylercohn@bkllawfirm.com</w:t>
        </w:r>
      </w:hyperlink>
      <w:r w:rsidRPr="00DD2487">
        <w:t xml:space="preserve"> </w:t>
      </w:r>
    </w:p>
    <w:p w14:paraId="5E6BCECA" w14:textId="77777777" w:rsidR="00DD2487" w:rsidRPr="00DD2487" w:rsidRDefault="00DD2487" w:rsidP="00DD2487">
      <w:r w:rsidRPr="00DD2487">
        <w:t>Boehm, Kurtz &amp; Lowry</w:t>
      </w:r>
    </w:p>
    <w:p w14:paraId="68E90840" w14:textId="77777777" w:rsidR="00DD2487" w:rsidRPr="00DD2487" w:rsidRDefault="00DD2487" w:rsidP="00DD2487">
      <w:r w:rsidRPr="00DD2487">
        <w:lastRenderedPageBreak/>
        <w:t>36 East Seventh Street, Suite 1510</w:t>
      </w:r>
    </w:p>
    <w:p w14:paraId="4EEE7C88" w14:textId="77777777" w:rsidR="00DD2487" w:rsidRPr="00DD2487" w:rsidRDefault="00DD2487" w:rsidP="00DD2487">
      <w:r w:rsidRPr="00DD2487">
        <w:t>Cincinnati, Ohio  45202</w:t>
      </w:r>
    </w:p>
    <w:p w14:paraId="2E2C3BDC" w14:textId="77777777" w:rsidR="00DD2487" w:rsidRPr="00DD2487" w:rsidRDefault="00DD2487" w:rsidP="00DD2487">
      <w:pPr>
        <w:rPr>
          <w:i/>
          <w:iCs/>
        </w:rPr>
      </w:pPr>
      <w:r w:rsidRPr="00DD2487">
        <w:rPr>
          <w:i/>
          <w:iCs/>
        </w:rPr>
        <w:t>Counsel for Cleveland Cliffs Steel</w:t>
      </w:r>
    </w:p>
    <w:p w14:paraId="72012137" w14:textId="77777777" w:rsidR="00DD2487" w:rsidRPr="00DD2487" w:rsidRDefault="00DD2487" w:rsidP="00DD2487">
      <w:pPr>
        <w:rPr>
          <w:i/>
          <w:iCs/>
        </w:rPr>
      </w:pPr>
      <w:proofErr w:type="spellStart"/>
      <w:r w:rsidRPr="00DD2487">
        <w:rPr>
          <w:i/>
          <w:iCs/>
        </w:rPr>
        <w:t>Efiling</w:t>
      </w:r>
      <w:proofErr w:type="spellEnd"/>
    </w:p>
    <w:p w14:paraId="306420F6" w14:textId="77777777" w:rsidR="00DD2487" w:rsidRPr="00DD2487" w:rsidRDefault="00DD2487" w:rsidP="00DD2487"/>
    <w:p w14:paraId="0C513917" w14:textId="77777777" w:rsidR="00DD2487" w:rsidRPr="00DD2487" w:rsidRDefault="00DD2487" w:rsidP="00DD2487">
      <w:r w:rsidRPr="00DD2487">
        <w:t>Sean M. Gallagher, Esquire</w:t>
      </w:r>
    </w:p>
    <w:p w14:paraId="2307D1EB" w14:textId="77777777" w:rsidR="00DD2487" w:rsidRPr="00DD2487" w:rsidRDefault="00DD2487" w:rsidP="00DD2487">
      <w:hyperlink r:id="rId28" w:history="1">
        <w:r w:rsidRPr="00DD2487">
          <w:rPr>
            <w:rStyle w:val="Hyperlink"/>
            <w:color w:val="auto"/>
          </w:rPr>
          <w:t>smgallagher@gallagher.legal</w:t>
        </w:r>
      </w:hyperlink>
      <w:r w:rsidRPr="00DD2487">
        <w:t xml:space="preserve"> </w:t>
      </w:r>
    </w:p>
    <w:p w14:paraId="7E0CDE70" w14:textId="77777777" w:rsidR="00DD2487" w:rsidRPr="00DD2487" w:rsidRDefault="00DD2487" w:rsidP="00DD2487">
      <w:r w:rsidRPr="00DD2487">
        <w:t>Gallagher Law Group</w:t>
      </w:r>
    </w:p>
    <w:p w14:paraId="4EBE661F" w14:textId="77777777" w:rsidR="00DD2487" w:rsidRPr="00DD2487" w:rsidRDefault="00DD2487" w:rsidP="00DD2487">
      <w:r w:rsidRPr="00DD2487">
        <w:t>110 East Diamond Street, Suite 101</w:t>
      </w:r>
    </w:p>
    <w:p w14:paraId="7960A1C7" w14:textId="77777777" w:rsidR="00DD2487" w:rsidRPr="00DD2487" w:rsidRDefault="00DD2487" w:rsidP="00DD2487">
      <w:r w:rsidRPr="00DD2487">
        <w:t>Butler, PA  16001</w:t>
      </w:r>
    </w:p>
    <w:p w14:paraId="0B2B4C6D" w14:textId="77777777" w:rsidR="00DD2487" w:rsidRPr="00DD2487" w:rsidRDefault="00DD2487" w:rsidP="00DD2487">
      <w:r w:rsidRPr="00DD2487">
        <w:rPr>
          <w:i/>
          <w:iCs/>
        </w:rPr>
        <w:t>Counsel for Cleveland Cliffs Steel</w:t>
      </w:r>
    </w:p>
    <w:p w14:paraId="171FB243" w14:textId="77777777" w:rsidR="00DD2487" w:rsidRPr="00DD2487" w:rsidRDefault="00DD2487" w:rsidP="00DD2487">
      <w:pPr>
        <w:rPr>
          <w:i/>
          <w:iCs/>
        </w:rPr>
      </w:pPr>
      <w:r w:rsidRPr="00DD2487">
        <w:rPr>
          <w:i/>
          <w:iCs/>
        </w:rPr>
        <w:t xml:space="preserve">Email and </w:t>
      </w:r>
      <w:proofErr w:type="gramStart"/>
      <w:r w:rsidRPr="00DD2487">
        <w:rPr>
          <w:i/>
          <w:iCs/>
        </w:rPr>
        <w:t>First Class</w:t>
      </w:r>
      <w:proofErr w:type="gramEnd"/>
      <w:r w:rsidRPr="00DD2487">
        <w:rPr>
          <w:i/>
          <w:iCs/>
        </w:rPr>
        <w:t xml:space="preserve"> Mail</w:t>
      </w:r>
    </w:p>
    <w:p w14:paraId="360684D0" w14:textId="77777777" w:rsidR="00DD2487" w:rsidRPr="00DD2487" w:rsidRDefault="00DD2487" w:rsidP="00DD2487"/>
    <w:p w14:paraId="3321FC8D" w14:textId="77777777" w:rsidR="00DD2487" w:rsidRPr="00DD2487" w:rsidRDefault="00DD2487" w:rsidP="00DD2487">
      <w:r w:rsidRPr="00DD2487">
        <w:t>Ria M. Pereira, Esquire</w:t>
      </w:r>
    </w:p>
    <w:p w14:paraId="39E270A9" w14:textId="77777777" w:rsidR="00DD2487" w:rsidRPr="00DD2487" w:rsidRDefault="00DD2487" w:rsidP="00DD2487">
      <w:r w:rsidRPr="00DD2487">
        <w:t>Lauren N. Berman, Esquire</w:t>
      </w:r>
    </w:p>
    <w:p w14:paraId="3F08C927" w14:textId="77777777" w:rsidR="00DD2487" w:rsidRPr="00DD2487" w:rsidRDefault="00DD2487" w:rsidP="00DD2487">
      <w:r w:rsidRPr="00DD2487">
        <w:t>John W. Sweet, Esquire</w:t>
      </w:r>
    </w:p>
    <w:p w14:paraId="4F19BB21" w14:textId="77777777" w:rsidR="00DD2487" w:rsidRPr="00DD2487" w:rsidRDefault="00DD2487" w:rsidP="00DD2487">
      <w:r w:rsidRPr="00DD2487">
        <w:t>Elizabeth R. Marx, Esquire</w:t>
      </w:r>
    </w:p>
    <w:p w14:paraId="292CB24A" w14:textId="77777777" w:rsidR="00DD2487" w:rsidRPr="00DD2487" w:rsidRDefault="00DD2487" w:rsidP="00DD2487">
      <w:hyperlink r:id="rId29" w:history="1">
        <w:r w:rsidRPr="00DD2487">
          <w:rPr>
            <w:rStyle w:val="Hyperlink"/>
            <w:color w:val="auto"/>
          </w:rPr>
          <w:t>pulp@pautilitylawproject.org</w:t>
        </w:r>
      </w:hyperlink>
      <w:r w:rsidRPr="00DD2487">
        <w:t xml:space="preserve"> </w:t>
      </w:r>
    </w:p>
    <w:p w14:paraId="32C0776F" w14:textId="77777777" w:rsidR="00DD2487" w:rsidRPr="00DD2487" w:rsidRDefault="00DD2487" w:rsidP="00DD2487">
      <w:r w:rsidRPr="00DD2487">
        <w:t>118 Locust Street</w:t>
      </w:r>
    </w:p>
    <w:p w14:paraId="1CB299CB" w14:textId="77777777" w:rsidR="00DD2487" w:rsidRPr="00DD2487" w:rsidRDefault="00DD2487" w:rsidP="00DD2487">
      <w:r w:rsidRPr="00DD2487">
        <w:t>Harrisburg, PA  17101</w:t>
      </w:r>
    </w:p>
    <w:p w14:paraId="0AC2CAA1" w14:textId="77777777" w:rsidR="00DD2487" w:rsidRPr="00DD2487" w:rsidRDefault="00DD2487" w:rsidP="00DD2487">
      <w:pPr>
        <w:rPr>
          <w:i/>
          <w:iCs/>
        </w:rPr>
      </w:pPr>
      <w:r w:rsidRPr="00DD2487">
        <w:rPr>
          <w:i/>
          <w:iCs/>
        </w:rPr>
        <w:t xml:space="preserve">Counsel for CAUSE-PA </w:t>
      </w:r>
    </w:p>
    <w:p w14:paraId="6DE439B5" w14:textId="77777777" w:rsidR="00DD2487" w:rsidRPr="00DD2487" w:rsidRDefault="00DD2487" w:rsidP="00DD2487">
      <w:pPr>
        <w:rPr>
          <w:i/>
          <w:iCs/>
        </w:rPr>
      </w:pPr>
      <w:proofErr w:type="spellStart"/>
      <w:r w:rsidRPr="00DD2487">
        <w:rPr>
          <w:i/>
          <w:iCs/>
        </w:rPr>
        <w:t>Efiling</w:t>
      </w:r>
      <w:proofErr w:type="spellEnd"/>
    </w:p>
    <w:p w14:paraId="6786CFEF" w14:textId="77777777" w:rsidR="00DD2487" w:rsidRPr="00DD2487" w:rsidRDefault="00DD2487" w:rsidP="00DD2487"/>
    <w:p w14:paraId="39E3F557" w14:textId="77777777" w:rsidR="00DD2487" w:rsidRPr="00DD2487" w:rsidRDefault="00DD2487" w:rsidP="00DD2487">
      <w:r w:rsidRPr="00DD2487">
        <w:t>Adeolu A. Bakare, Esquire</w:t>
      </w:r>
    </w:p>
    <w:p w14:paraId="7947EB8F" w14:textId="77777777" w:rsidR="00DD2487" w:rsidRPr="00DD2487" w:rsidRDefault="00DD2487" w:rsidP="00DD2487">
      <w:hyperlink r:id="rId30" w:history="1">
        <w:r w:rsidRPr="00DD2487">
          <w:rPr>
            <w:rStyle w:val="Hyperlink"/>
            <w:color w:val="auto"/>
          </w:rPr>
          <w:t>abakare@mcneeslaw.com</w:t>
        </w:r>
      </w:hyperlink>
      <w:r w:rsidRPr="00DD2487">
        <w:t xml:space="preserve"> </w:t>
      </w:r>
    </w:p>
    <w:p w14:paraId="5724CECD" w14:textId="77777777" w:rsidR="00DD2487" w:rsidRPr="00DD2487" w:rsidRDefault="00DD2487" w:rsidP="00DD2487">
      <w:r w:rsidRPr="00DD2487">
        <w:t xml:space="preserve">Charis </w:t>
      </w:r>
      <w:proofErr w:type="spellStart"/>
      <w:r w:rsidRPr="00DD2487">
        <w:t>Mincavage</w:t>
      </w:r>
      <w:proofErr w:type="spellEnd"/>
      <w:r w:rsidRPr="00DD2487">
        <w:t>, Esquire</w:t>
      </w:r>
    </w:p>
    <w:p w14:paraId="3A1E6012" w14:textId="77777777" w:rsidR="00DD2487" w:rsidRPr="00DD2487" w:rsidRDefault="00DD2487" w:rsidP="00DD2487">
      <w:hyperlink r:id="rId31" w:history="1">
        <w:r w:rsidRPr="00DD2487">
          <w:rPr>
            <w:rStyle w:val="Hyperlink"/>
            <w:color w:val="auto"/>
          </w:rPr>
          <w:t>cmincavage@mcneeslaw.com</w:t>
        </w:r>
      </w:hyperlink>
      <w:r w:rsidRPr="00DD2487">
        <w:t xml:space="preserve"> </w:t>
      </w:r>
    </w:p>
    <w:p w14:paraId="3A5864F6" w14:textId="77777777" w:rsidR="00DD2487" w:rsidRPr="00DD2487" w:rsidRDefault="00DD2487" w:rsidP="00DD2487">
      <w:r w:rsidRPr="00DD2487">
        <w:t>Ryan Block, Esquire</w:t>
      </w:r>
    </w:p>
    <w:p w14:paraId="6C2603B6" w14:textId="77777777" w:rsidR="00DD2487" w:rsidRPr="00DD2487" w:rsidRDefault="00DD2487" w:rsidP="00DD2487">
      <w:pPr>
        <w:rPr>
          <w:rStyle w:val="Hyperlink"/>
          <w:color w:val="auto"/>
        </w:rPr>
      </w:pPr>
      <w:hyperlink r:id="rId32" w:history="1">
        <w:r w:rsidRPr="00DD2487">
          <w:rPr>
            <w:rStyle w:val="Hyperlink"/>
            <w:color w:val="auto"/>
          </w:rPr>
          <w:t>rblock@mcneeslaw.com</w:t>
        </w:r>
      </w:hyperlink>
    </w:p>
    <w:p w14:paraId="09694EDD" w14:textId="77777777" w:rsidR="00DD2487" w:rsidRPr="00DD2487" w:rsidRDefault="00DD2487" w:rsidP="00DD2487">
      <w:pPr>
        <w:rPr>
          <w:rStyle w:val="Hyperlink"/>
          <w:color w:val="auto"/>
          <w:u w:val="none"/>
        </w:rPr>
      </w:pPr>
      <w:r w:rsidRPr="00DD2487">
        <w:rPr>
          <w:rStyle w:val="Hyperlink"/>
          <w:color w:val="auto"/>
        </w:rPr>
        <w:t>Kenneth R. Stark, Esquire</w:t>
      </w:r>
    </w:p>
    <w:p w14:paraId="28031D93" w14:textId="77777777" w:rsidR="00DD2487" w:rsidRPr="00DD2487" w:rsidRDefault="00DD2487" w:rsidP="00DD2487">
      <w:r w:rsidRPr="00DD2487">
        <w:rPr>
          <w:rStyle w:val="Hyperlink"/>
          <w:color w:val="auto"/>
        </w:rPr>
        <w:t>kstark@mcneeslaw.com</w:t>
      </w:r>
    </w:p>
    <w:p w14:paraId="1A92471A" w14:textId="77777777" w:rsidR="00DD2487" w:rsidRPr="00DD2487" w:rsidRDefault="00DD2487" w:rsidP="00DD2487">
      <w:r w:rsidRPr="00DD2487">
        <w:t xml:space="preserve">McNees, Wallace &amp; </w:t>
      </w:r>
      <w:proofErr w:type="spellStart"/>
      <w:r w:rsidRPr="00DD2487">
        <w:t>Nurick</w:t>
      </w:r>
      <w:proofErr w:type="spellEnd"/>
      <w:r w:rsidRPr="00DD2487">
        <w:t>, LLC</w:t>
      </w:r>
    </w:p>
    <w:p w14:paraId="78BE7AD9" w14:textId="77777777" w:rsidR="00DD2487" w:rsidRPr="00DD2487" w:rsidRDefault="00DD2487" w:rsidP="00DD2487">
      <w:r w:rsidRPr="00DD2487">
        <w:t>100 Pine Street</w:t>
      </w:r>
    </w:p>
    <w:p w14:paraId="3E7BBED5" w14:textId="77777777" w:rsidR="00DD2487" w:rsidRPr="00DD2487" w:rsidRDefault="00DD2487" w:rsidP="00DD2487">
      <w:r w:rsidRPr="00DD2487">
        <w:t>P.O. Box 1166</w:t>
      </w:r>
    </w:p>
    <w:p w14:paraId="2C54CFB7" w14:textId="77777777" w:rsidR="00DD2487" w:rsidRPr="00DD2487" w:rsidRDefault="00DD2487" w:rsidP="00DD2487">
      <w:r w:rsidRPr="00DD2487">
        <w:t>Harrisburg, PA  17108-1166</w:t>
      </w:r>
    </w:p>
    <w:p w14:paraId="4CB16D41" w14:textId="77777777" w:rsidR="00DD2487" w:rsidRPr="00DD2487" w:rsidRDefault="00DD2487" w:rsidP="00DD2487">
      <w:pPr>
        <w:rPr>
          <w:i/>
          <w:iCs/>
        </w:rPr>
      </w:pPr>
      <w:r w:rsidRPr="00DD2487">
        <w:rPr>
          <w:i/>
          <w:iCs/>
        </w:rPr>
        <w:t>Counsel for PAWLUG</w:t>
      </w:r>
    </w:p>
    <w:p w14:paraId="4DB94548" w14:textId="77777777" w:rsidR="00DD2487" w:rsidRPr="00DD2487" w:rsidRDefault="00DD2487" w:rsidP="00DD2487">
      <w:pPr>
        <w:rPr>
          <w:i/>
          <w:iCs/>
        </w:rPr>
      </w:pPr>
      <w:proofErr w:type="spellStart"/>
      <w:r w:rsidRPr="00DD2487">
        <w:rPr>
          <w:i/>
          <w:iCs/>
        </w:rPr>
        <w:t>Efiling</w:t>
      </w:r>
      <w:proofErr w:type="spellEnd"/>
    </w:p>
    <w:p w14:paraId="73D21304" w14:textId="77777777" w:rsidR="00B55126" w:rsidRDefault="00B55126">
      <w:pPr>
        <w:spacing w:after="160" w:line="259" w:lineRule="auto"/>
      </w:pPr>
      <w:r>
        <w:br w:type="page"/>
      </w:r>
    </w:p>
    <w:p w14:paraId="4004398E" w14:textId="7E789AA8" w:rsidR="00DD2487" w:rsidRPr="00DD2487" w:rsidRDefault="00DD2487" w:rsidP="00DD2487">
      <w:r w:rsidRPr="00DD2487">
        <w:t>Joan E. London, Esquire</w:t>
      </w:r>
    </w:p>
    <w:p w14:paraId="7D20E63B" w14:textId="77777777" w:rsidR="00DD2487" w:rsidRPr="00DD2487" w:rsidRDefault="00DD2487" w:rsidP="00DD2487">
      <w:hyperlink r:id="rId33" w:history="1">
        <w:r w:rsidRPr="00DD2487">
          <w:rPr>
            <w:rStyle w:val="Hyperlink"/>
            <w:color w:val="auto"/>
          </w:rPr>
          <w:t>jlondon@kozloffstoudt.com</w:t>
        </w:r>
      </w:hyperlink>
    </w:p>
    <w:p w14:paraId="722D69FB" w14:textId="77777777" w:rsidR="00DD2487" w:rsidRPr="00DD2487" w:rsidRDefault="00DD2487" w:rsidP="00DD2487">
      <w:r w:rsidRPr="00DD2487">
        <w:t>Kozloff Stoudt, P.C.</w:t>
      </w:r>
    </w:p>
    <w:p w14:paraId="5347A876" w14:textId="77777777" w:rsidR="00DD2487" w:rsidRPr="00DD2487" w:rsidRDefault="00DD2487" w:rsidP="00DD2487">
      <w:r w:rsidRPr="00DD2487">
        <w:t>2640 Westview Drive</w:t>
      </w:r>
    </w:p>
    <w:p w14:paraId="7F168E74" w14:textId="77777777" w:rsidR="00DD2487" w:rsidRPr="00DD2487" w:rsidRDefault="00DD2487" w:rsidP="00DD2487">
      <w:r w:rsidRPr="00DD2487">
        <w:t>Wyomissing, PA 19610</w:t>
      </w:r>
    </w:p>
    <w:p w14:paraId="1F64054F" w14:textId="77777777" w:rsidR="00DD2487" w:rsidRPr="00DD2487" w:rsidRDefault="00DD2487" w:rsidP="00DD2487">
      <w:pPr>
        <w:rPr>
          <w:i/>
          <w:iCs/>
        </w:rPr>
      </w:pPr>
      <w:r w:rsidRPr="00DD2487">
        <w:rPr>
          <w:i/>
          <w:iCs/>
        </w:rPr>
        <w:t>Counsel for Borough of St. Lawrence</w:t>
      </w:r>
    </w:p>
    <w:p w14:paraId="5B2C6344" w14:textId="77777777" w:rsidR="00DD2487" w:rsidRPr="00DD2487" w:rsidRDefault="00DD2487" w:rsidP="00DD2487">
      <w:pPr>
        <w:rPr>
          <w:i/>
          <w:iCs/>
        </w:rPr>
      </w:pPr>
      <w:proofErr w:type="spellStart"/>
      <w:r w:rsidRPr="00DD2487">
        <w:rPr>
          <w:i/>
          <w:iCs/>
        </w:rPr>
        <w:t>Efiling</w:t>
      </w:r>
      <w:proofErr w:type="spellEnd"/>
    </w:p>
    <w:p w14:paraId="50E9110D" w14:textId="77777777" w:rsidR="00DD2487" w:rsidRPr="00DD2487" w:rsidRDefault="00DD2487" w:rsidP="00DD2487">
      <w:pPr>
        <w:rPr>
          <w:i/>
          <w:iCs/>
        </w:rPr>
      </w:pPr>
    </w:p>
    <w:p w14:paraId="18400866" w14:textId="77777777" w:rsidR="00DD2487" w:rsidRPr="00DD2487" w:rsidRDefault="00DD2487" w:rsidP="00DD2487">
      <w:r w:rsidRPr="00DD2487">
        <w:lastRenderedPageBreak/>
        <w:t>Katie Kennedy, Esquire</w:t>
      </w:r>
    </w:p>
    <w:p w14:paraId="6B8F0160" w14:textId="77777777" w:rsidR="00DD2487" w:rsidRPr="00DD2487" w:rsidRDefault="00DD2487" w:rsidP="00DD2487">
      <w:hyperlink r:id="rId34" w:history="1">
        <w:r w:rsidRPr="00DD2487">
          <w:rPr>
            <w:rStyle w:val="Hyperlink"/>
            <w:color w:val="auto"/>
          </w:rPr>
          <w:t>kkennedy@scrantonpa.gov</w:t>
        </w:r>
      </w:hyperlink>
    </w:p>
    <w:p w14:paraId="6834B549" w14:textId="77777777" w:rsidR="00DD2487" w:rsidRPr="00DD2487" w:rsidRDefault="00DD2487" w:rsidP="00DD2487">
      <w:r w:rsidRPr="00DD2487">
        <w:t>Jessica Eskra, Esquire</w:t>
      </w:r>
    </w:p>
    <w:p w14:paraId="491BA3A3" w14:textId="77777777" w:rsidR="00DD2487" w:rsidRPr="00DD2487" w:rsidRDefault="00DD2487" w:rsidP="00DD2487">
      <w:hyperlink r:id="rId35" w:history="1">
        <w:r w:rsidRPr="00DD2487">
          <w:rPr>
            <w:rStyle w:val="Hyperlink"/>
            <w:color w:val="auto"/>
          </w:rPr>
          <w:t>jeskra@scrantonpa.gov</w:t>
        </w:r>
      </w:hyperlink>
    </w:p>
    <w:p w14:paraId="44617031" w14:textId="77777777" w:rsidR="00DD2487" w:rsidRPr="00DD2487" w:rsidRDefault="00DD2487" w:rsidP="00DD2487">
      <w:r w:rsidRPr="00DD2487">
        <w:t>340 North Washington Avenue</w:t>
      </w:r>
    </w:p>
    <w:p w14:paraId="6919E8AE" w14:textId="77777777" w:rsidR="00DD2487" w:rsidRPr="00DD2487" w:rsidRDefault="00DD2487" w:rsidP="00DD2487">
      <w:r w:rsidRPr="00DD2487">
        <w:t>Scranton, PA 18503</w:t>
      </w:r>
    </w:p>
    <w:p w14:paraId="22005618" w14:textId="77777777" w:rsidR="00DD2487" w:rsidRPr="00DD2487" w:rsidRDefault="00DD2487" w:rsidP="00DD2487">
      <w:pPr>
        <w:rPr>
          <w:i/>
          <w:iCs/>
        </w:rPr>
      </w:pPr>
      <w:r w:rsidRPr="00DD2487">
        <w:rPr>
          <w:i/>
          <w:iCs/>
        </w:rPr>
        <w:t>Counsel for City of Scranton</w:t>
      </w:r>
    </w:p>
    <w:p w14:paraId="01F3AC5E" w14:textId="77777777" w:rsidR="00DD2487" w:rsidRPr="00DD2487" w:rsidRDefault="00DD2487" w:rsidP="00DD2487">
      <w:pPr>
        <w:rPr>
          <w:i/>
          <w:iCs/>
        </w:rPr>
      </w:pPr>
      <w:proofErr w:type="spellStart"/>
      <w:r w:rsidRPr="00DD2487">
        <w:rPr>
          <w:i/>
          <w:iCs/>
        </w:rPr>
        <w:t>Efiling</w:t>
      </w:r>
      <w:proofErr w:type="spellEnd"/>
    </w:p>
    <w:p w14:paraId="7C2836DC" w14:textId="77777777" w:rsidR="00DD2487" w:rsidRPr="00DD2487" w:rsidRDefault="00DD2487" w:rsidP="00DD2487"/>
    <w:p w14:paraId="2DCD9647" w14:textId="77777777" w:rsidR="00DD2487" w:rsidRPr="00DD2487" w:rsidRDefault="00DD2487" w:rsidP="00DD2487">
      <w:r w:rsidRPr="00DD2487">
        <w:t>Karen O. Moury, Esquire</w:t>
      </w:r>
    </w:p>
    <w:p w14:paraId="430AF20B" w14:textId="77777777" w:rsidR="00DD2487" w:rsidRPr="00DD2487" w:rsidRDefault="00DD2487" w:rsidP="00DD2487">
      <w:hyperlink r:id="rId36" w:history="1">
        <w:r w:rsidRPr="00DD2487">
          <w:rPr>
            <w:rStyle w:val="Hyperlink"/>
            <w:color w:val="auto"/>
          </w:rPr>
          <w:t>kmoury@eckertseamans.com</w:t>
        </w:r>
      </w:hyperlink>
    </w:p>
    <w:p w14:paraId="15F45814" w14:textId="77777777" w:rsidR="00DD2487" w:rsidRPr="00DD2487" w:rsidRDefault="00DD2487" w:rsidP="00DD2487">
      <w:r w:rsidRPr="00DD2487">
        <w:t>Lauren M. Burge, Esquire</w:t>
      </w:r>
    </w:p>
    <w:p w14:paraId="59E3C710" w14:textId="77777777" w:rsidR="00DD2487" w:rsidRPr="00DD2487" w:rsidRDefault="00DD2487" w:rsidP="00DD2487">
      <w:hyperlink r:id="rId37" w:history="1">
        <w:r w:rsidRPr="00DD2487">
          <w:rPr>
            <w:rStyle w:val="Hyperlink"/>
            <w:color w:val="auto"/>
          </w:rPr>
          <w:t>lburge@eckertseamans.com</w:t>
        </w:r>
      </w:hyperlink>
    </w:p>
    <w:p w14:paraId="12589BD0" w14:textId="77777777" w:rsidR="00DD2487" w:rsidRPr="00DD2487" w:rsidRDefault="00DD2487" w:rsidP="00DD2487">
      <w:r w:rsidRPr="00DD2487">
        <w:t>Eckert Seamans Cherin &amp; Mellott, LLC</w:t>
      </w:r>
    </w:p>
    <w:p w14:paraId="6C5E3CB9" w14:textId="77777777" w:rsidR="00DD2487" w:rsidRPr="00DD2487" w:rsidRDefault="00DD2487" w:rsidP="00DD2487">
      <w:r w:rsidRPr="00DD2487">
        <w:t>213 Market Street, 8</w:t>
      </w:r>
      <w:r w:rsidRPr="00DD2487">
        <w:rPr>
          <w:vertAlign w:val="superscript"/>
        </w:rPr>
        <w:t>th</w:t>
      </w:r>
      <w:r w:rsidRPr="00DD2487">
        <w:t xml:space="preserve"> Floor</w:t>
      </w:r>
    </w:p>
    <w:p w14:paraId="764C6DF4" w14:textId="77777777" w:rsidR="00DD2487" w:rsidRPr="00DD2487" w:rsidRDefault="00DD2487" w:rsidP="00DD2487">
      <w:r w:rsidRPr="00DD2487">
        <w:t>Harrisburg, PA 17101</w:t>
      </w:r>
    </w:p>
    <w:p w14:paraId="6D232771" w14:textId="77777777" w:rsidR="00DD2487" w:rsidRPr="00DD2487" w:rsidRDefault="00DD2487" w:rsidP="00DD2487">
      <w:pPr>
        <w:rPr>
          <w:i/>
          <w:iCs/>
        </w:rPr>
      </w:pPr>
      <w:r w:rsidRPr="00DD2487">
        <w:rPr>
          <w:i/>
          <w:iCs/>
        </w:rPr>
        <w:t>Counsel for Victory Brewing</w:t>
      </w:r>
    </w:p>
    <w:p w14:paraId="78AD195A" w14:textId="77777777" w:rsidR="00DD2487" w:rsidRPr="00DD2487" w:rsidRDefault="00DD2487" w:rsidP="00DD2487">
      <w:pPr>
        <w:rPr>
          <w:i/>
          <w:iCs/>
        </w:rPr>
      </w:pPr>
      <w:proofErr w:type="spellStart"/>
      <w:r w:rsidRPr="00DD2487">
        <w:rPr>
          <w:i/>
          <w:iCs/>
        </w:rPr>
        <w:t>Efiling</w:t>
      </w:r>
      <w:proofErr w:type="spellEnd"/>
    </w:p>
    <w:p w14:paraId="23B282EA" w14:textId="77777777" w:rsidR="00DD2487" w:rsidRPr="00DD2487" w:rsidRDefault="00DD2487" w:rsidP="00DD2487"/>
    <w:p w14:paraId="1255102B" w14:textId="77777777" w:rsidR="00DD2487" w:rsidRPr="00DD2487" w:rsidRDefault="00DD2487" w:rsidP="00DD2487">
      <w:r w:rsidRPr="00DD2487">
        <w:t>Robert K. Ralls</w:t>
      </w:r>
    </w:p>
    <w:p w14:paraId="645A0E32" w14:textId="77777777" w:rsidR="00DD2487" w:rsidRPr="00DD2487" w:rsidRDefault="00DD2487" w:rsidP="00DD2487">
      <w:hyperlink r:id="rId38" w:history="1">
        <w:r w:rsidRPr="00DD2487">
          <w:rPr>
            <w:rStyle w:val="Hyperlink"/>
            <w:color w:val="auto"/>
          </w:rPr>
          <w:t>rralls73@yahoo.com</w:t>
        </w:r>
      </w:hyperlink>
      <w:r w:rsidRPr="00DD2487">
        <w:t xml:space="preserve"> </w:t>
      </w:r>
    </w:p>
    <w:p w14:paraId="6DDF866D" w14:textId="77777777" w:rsidR="00DD2487" w:rsidRPr="00DD2487" w:rsidRDefault="00DD2487" w:rsidP="00DD2487">
      <w:r w:rsidRPr="00DD2487">
        <w:t>254 Red Haven Road</w:t>
      </w:r>
    </w:p>
    <w:p w14:paraId="333503E0" w14:textId="77777777" w:rsidR="00DD2487" w:rsidRPr="00DD2487" w:rsidRDefault="00DD2487" w:rsidP="00DD2487">
      <w:r w:rsidRPr="00DD2487">
        <w:t>New Cumberland, PA  17070</w:t>
      </w:r>
    </w:p>
    <w:p w14:paraId="13E28105" w14:textId="77777777" w:rsidR="00DD2487" w:rsidRPr="00DD2487" w:rsidRDefault="00DD2487" w:rsidP="00DD2487">
      <w:pPr>
        <w:rPr>
          <w:i/>
          <w:iCs/>
        </w:rPr>
      </w:pPr>
      <w:proofErr w:type="spellStart"/>
      <w:r w:rsidRPr="00DD2487">
        <w:rPr>
          <w:i/>
          <w:iCs/>
        </w:rPr>
        <w:t>Efiling</w:t>
      </w:r>
      <w:proofErr w:type="spellEnd"/>
      <w:r w:rsidRPr="00DD2487">
        <w:rPr>
          <w:i/>
          <w:iCs/>
        </w:rPr>
        <w:t xml:space="preserve"> and Email</w:t>
      </w:r>
    </w:p>
    <w:p w14:paraId="737C4BB8" w14:textId="77777777" w:rsidR="00DD2487" w:rsidRPr="00DD2487" w:rsidRDefault="00DD2487" w:rsidP="00DD2487">
      <w:pPr>
        <w:rPr>
          <w:iCs/>
        </w:rPr>
      </w:pPr>
    </w:p>
    <w:p w14:paraId="0271C6D0" w14:textId="77777777" w:rsidR="00DD2487" w:rsidRPr="00DD2487" w:rsidRDefault="00DD2487" w:rsidP="00DD2487">
      <w:pPr>
        <w:rPr>
          <w:iCs/>
        </w:rPr>
      </w:pPr>
      <w:r w:rsidRPr="00DD2487">
        <w:rPr>
          <w:iCs/>
        </w:rPr>
        <w:t>Kyle Donahue</w:t>
      </w:r>
    </w:p>
    <w:p w14:paraId="61E4BB81" w14:textId="77777777" w:rsidR="00DD2487" w:rsidRPr="00DD2487" w:rsidRDefault="00DD2487" w:rsidP="00DD2487">
      <w:pPr>
        <w:rPr>
          <w:iCs/>
        </w:rPr>
      </w:pPr>
      <w:hyperlink r:id="rId39" w:history="1">
        <w:r w:rsidRPr="00DD2487">
          <w:rPr>
            <w:rStyle w:val="Hyperlink"/>
            <w:iCs/>
            <w:color w:val="auto"/>
          </w:rPr>
          <w:t>Kyle.23.donahue@gmail.com</w:t>
        </w:r>
      </w:hyperlink>
      <w:r w:rsidRPr="00DD2487">
        <w:rPr>
          <w:iCs/>
        </w:rPr>
        <w:t xml:space="preserve"> </w:t>
      </w:r>
    </w:p>
    <w:p w14:paraId="1EFA2892" w14:textId="77777777" w:rsidR="00DD2487" w:rsidRPr="00DD2487" w:rsidRDefault="00DD2487" w:rsidP="00DD2487">
      <w:pPr>
        <w:rPr>
          <w:iCs/>
        </w:rPr>
      </w:pPr>
      <w:r w:rsidRPr="00DD2487">
        <w:rPr>
          <w:iCs/>
        </w:rPr>
        <w:t>621 Gibbons Street</w:t>
      </w:r>
    </w:p>
    <w:p w14:paraId="7DF3384F" w14:textId="77777777" w:rsidR="00DD2487" w:rsidRPr="00DD2487" w:rsidRDefault="00DD2487" w:rsidP="00DD2487">
      <w:pPr>
        <w:rPr>
          <w:iCs/>
        </w:rPr>
      </w:pPr>
      <w:r w:rsidRPr="00DD2487">
        <w:rPr>
          <w:iCs/>
        </w:rPr>
        <w:t>Scranton, PA  18505</w:t>
      </w:r>
    </w:p>
    <w:p w14:paraId="76C435A4" w14:textId="77777777" w:rsidR="00DD2487" w:rsidRPr="00DD2487" w:rsidRDefault="00DD2487" w:rsidP="00DD2487">
      <w:pPr>
        <w:rPr>
          <w:i/>
        </w:rPr>
      </w:pPr>
      <w:r w:rsidRPr="00DD2487">
        <w:rPr>
          <w:i/>
        </w:rPr>
        <w:t>Email</w:t>
      </w:r>
    </w:p>
    <w:p w14:paraId="474AC1CC" w14:textId="77777777" w:rsidR="00A65A54" w:rsidRPr="00DD2487" w:rsidRDefault="00A65A54" w:rsidP="002F302D">
      <w:pPr>
        <w:spacing w:after="160" w:line="259" w:lineRule="auto"/>
      </w:pPr>
    </w:p>
    <w:sectPr w:rsidR="00A65A54" w:rsidRPr="00DD2487" w:rsidSect="00CA79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7C07" w14:textId="77777777" w:rsidR="00CA7980" w:rsidRDefault="00CA7980" w:rsidP="0061590E">
      <w:r>
        <w:separator/>
      </w:r>
    </w:p>
  </w:endnote>
  <w:endnote w:type="continuationSeparator" w:id="0">
    <w:p w14:paraId="2201DA26" w14:textId="77777777" w:rsidR="00CA7980" w:rsidRDefault="00CA7980" w:rsidP="0061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41374"/>
      <w:docPartObj>
        <w:docPartGallery w:val="Page Numbers (Bottom of Page)"/>
        <w:docPartUnique/>
      </w:docPartObj>
    </w:sdtPr>
    <w:sdtEndPr>
      <w:rPr>
        <w:noProof/>
        <w:sz w:val="20"/>
        <w:szCs w:val="20"/>
      </w:rPr>
    </w:sdtEndPr>
    <w:sdtContent>
      <w:p w14:paraId="11CBBF02" w14:textId="77777777" w:rsidR="00F523CD" w:rsidRPr="00995180" w:rsidRDefault="00045E97">
        <w:pPr>
          <w:pStyle w:val="Footer"/>
          <w:jc w:val="center"/>
          <w:rPr>
            <w:sz w:val="20"/>
            <w:szCs w:val="20"/>
          </w:rPr>
        </w:pPr>
        <w:r w:rsidRPr="00995180">
          <w:rPr>
            <w:sz w:val="20"/>
            <w:szCs w:val="20"/>
          </w:rPr>
          <w:fldChar w:fldCharType="begin"/>
        </w:r>
        <w:r w:rsidRPr="00995180">
          <w:rPr>
            <w:sz w:val="20"/>
            <w:szCs w:val="20"/>
          </w:rPr>
          <w:instrText xml:space="preserve"> PAGE   \* MERGEFORMAT </w:instrText>
        </w:r>
        <w:r w:rsidRPr="00995180">
          <w:rPr>
            <w:sz w:val="20"/>
            <w:szCs w:val="20"/>
          </w:rPr>
          <w:fldChar w:fldCharType="separate"/>
        </w:r>
        <w:r w:rsidRPr="00995180">
          <w:rPr>
            <w:noProof/>
            <w:sz w:val="20"/>
            <w:szCs w:val="20"/>
          </w:rPr>
          <w:t>2</w:t>
        </w:r>
        <w:r w:rsidRPr="00995180">
          <w:rPr>
            <w:noProof/>
            <w:sz w:val="20"/>
            <w:szCs w:val="20"/>
          </w:rPr>
          <w:fldChar w:fldCharType="end"/>
        </w:r>
      </w:p>
    </w:sdtContent>
  </w:sdt>
  <w:p w14:paraId="506B581D" w14:textId="77777777" w:rsidR="00F523CD" w:rsidRDefault="00F52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C43E" w14:textId="77777777" w:rsidR="00CA7980" w:rsidRDefault="00CA7980" w:rsidP="0061590E">
      <w:r>
        <w:separator/>
      </w:r>
    </w:p>
  </w:footnote>
  <w:footnote w:type="continuationSeparator" w:id="0">
    <w:p w14:paraId="646317E8" w14:textId="77777777" w:rsidR="00CA7980" w:rsidRDefault="00CA7980" w:rsidP="00615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B7411"/>
    <w:multiLevelType w:val="hybridMultilevel"/>
    <w:tmpl w:val="0402F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3895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72744">
    <w:abstractNumId w:val="0"/>
  </w:num>
  <w:num w:numId="3" w16cid:durableId="115194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9E"/>
    <w:rsid w:val="00002DCC"/>
    <w:rsid w:val="000140C9"/>
    <w:rsid w:val="000458B2"/>
    <w:rsid w:val="00045E97"/>
    <w:rsid w:val="00082429"/>
    <w:rsid w:val="000A1DE0"/>
    <w:rsid w:val="000D5332"/>
    <w:rsid w:val="000D6AB8"/>
    <w:rsid w:val="000E27C8"/>
    <w:rsid w:val="000E7FAE"/>
    <w:rsid w:val="000F6487"/>
    <w:rsid w:val="00110B75"/>
    <w:rsid w:val="001640D7"/>
    <w:rsid w:val="00177081"/>
    <w:rsid w:val="0019192F"/>
    <w:rsid w:val="001B31D5"/>
    <w:rsid w:val="001E39BA"/>
    <w:rsid w:val="001E7343"/>
    <w:rsid w:val="00213187"/>
    <w:rsid w:val="0026309E"/>
    <w:rsid w:val="00296078"/>
    <w:rsid w:val="002B265D"/>
    <w:rsid w:val="002C3E93"/>
    <w:rsid w:val="002D4A58"/>
    <w:rsid w:val="002F302D"/>
    <w:rsid w:val="0030523E"/>
    <w:rsid w:val="00405955"/>
    <w:rsid w:val="00423EB3"/>
    <w:rsid w:val="0043191C"/>
    <w:rsid w:val="00432B6B"/>
    <w:rsid w:val="00441B2C"/>
    <w:rsid w:val="004503C7"/>
    <w:rsid w:val="004563A2"/>
    <w:rsid w:val="00480E61"/>
    <w:rsid w:val="0048101F"/>
    <w:rsid w:val="00484EF6"/>
    <w:rsid w:val="004C7D8A"/>
    <w:rsid w:val="004D163E"/>
    <w:rsid w:val="004F5024"/>
    <w:rsid w:val="00514FFB"/>
    <w:rsid w:val="00521E7C"/>
    <w:rsid w:val="0053229C"/>
    <w:rsid w:val="005376DA"/>
    <w:rsid w:val="0055046D"/>
    <w:rsid w:val="005B0464"/>
    <w:rsid w:val="005B0F11"/>
    <w:rsid w:val="005C1418"/>
    <w:rsid w:val="005F0BF5"/>
    <w:rsid w:val="00605761"/>
    <w:rsid w:val="0061590E"/>
    <w:rsid w:val="006373F3"/>
    <w:rsid w:val="00644943"/>
    <w:rsid w:val="0066242D"/>
    <w:rsid w:val="0066669E"/>
    <w:rsid w:val="00682214"/>
    <w:rsid w:val="006B62C5"/>
    <w:rsid w:val="006B6F94"/>
    <w:rsid w:val="007224B3"/>
    <w:rsid w:val="00731D61"/>
    <w:rsid w:val="007635B4"/>
    <w:rsid w:val="00781A38"/>
    <w:rsid w:val="007B5F00"/>
    <w:rsid w:val="007F4C53"/>
    <w:rsid w:val="00810713"/>
    <w:rsid w:val="00813FB6"/>
    <w:rsid w:val="008373E0"/>
    <w:rsid w:val="008723B7"/>
    <w:rsid w:val="00890115"/>
    <w:rsid w:val="008A594B"/>
    <w:rsid w:val="008B71BA"/>
    <w:rsid w:val="008D6854"/>
    <w:rsid w:val="008F350A"/>
    <w:rsid w:val="00901F50"/>
    <w:rsid w:val="00911F81"/>
    <w:rsid w:val="009131A9"/>
    <w:rsid w:val="00921260"/>
    <w:rsid w:val="00926E2C"/>
    <w:rsid w:val="009A60C5"/>
    <w:rsid w:val="009D4D85"/>
    <w:rsid w:val="009F3134"/>
    <w:rsid w:val="00A05623"/>
    <w:rsid w:val="00A606D3"/>
    <w:rsid w:val="00A65A54"/>
    <w:rsid w:val="00A66D4D"/>
    <w:rsid w:val="00A81F05"/>
    <w:rsid w:val="00AA4940"/>
    <w:rsid w:val="00AA5F9B"/>
    <w:rsid w:val="00AB394C"/>
    <w:rsid w:val="00AF5D0D"/>
    <w:rsid w:val="00AF655C"/>
    <w:rsid w:val="00B55126"/>
    <w:rsid w:val="00B6772D"/>
    <w:rsid w:val="00BD1B7F"/>
    <w:rsid w:val="00BE1565"/>
    <w:rsid w:val="00C211B9"/>
    <w:rsid w:val="00C45975"/>
    <w:rsid w:val="00C60F66"/>
    <w:rsid w:val="00C6268A"/>
    <w:rsid w:val="00C67461"/>
    <w:rsid w:val="00C72FD6"/>
    <w:rsid w:val="00C83D66"/>
    <w:rsid w:val="00CA0386"/>
    <w:rsid w:val="00CA41A9"/>
    <w:rsid w:val="00CA7980"/>
    <w:rsid w:val="00CB6283"/>
    <w:rsid w:val="00CB6362"/>
    <w:rsid w:val="00CD21B3"/>
    <w:rsid w:val="00CD39F6"/>
    <w:rsid w:val="00D15870"/>
    <w:rsid w:val="00D35D40"/>
    <w:rsid w:val="00DD2487"/>
    <w:rsid w:val="00DD3F62"/>
    <w:rsid w:val="00DE280C"/>
    <w:rsid w:val="00DF3D45"/>
    <w:rsid w:val="00DF50E6"/>
    <w:rsid w:val="00E0492D"/>
    <w:rsid w:val="00E15356"/>
    <w:rsid w:val="00E21C99"/>
    <w:rsid w:val="00E55212"/>
    <w:rsid w:val="00E60C94"/>
    <w:rsid w:val="00EA013F"/>
    <w:rsid w:val="00EA603A"/>
    <w:rsid w:val="00EB244D"/>
    <w:rsid w:val="00F362CE"/>
    <w:rsid w:val="00F523CD"/>
    <w:rsid w:val="00F7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39BB"/>
  <w15:chartTrackingRefBased/>
  <w15:docId w15:val="{2559CD73-986C-4B46-902F-C4C1C72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2487"/>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09E"/>
    <w:pPr>
      <w:ind w:left="720"/>
      <w:contextualSpacing/>
    </w:pPr>
  </w:style>
  <w:style w:type="paragraph" w:styleId="Revision">
    <w:name w:val="Revision"/>
    <w:hidden/>
    <w:uiPriority w:val="99"/>
    <w:semiHidden/>
    <w:rsid w:val="00110B7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A54"/>
    <w:pPr>
      <w:tabs>
        <w:tab w:val="center" w:pos="4680"/>
        <w:tab w:val="right" w:pos="9360"/>
      </w:tabs>
    </w:pPr>
  </w:style>
  <w:style w:type="character" w:customStyle="1" w:styleId="FooterChar">
    <w:name w:val="Footer Char"/>
    <w:basedOn w:val="DefaultParagraphFont"/>
    <w:link w:val="Footer"/>
    <w:uiPriority w:val="99"/>
    <w:rsid w:val="00A65A54"/>
    <w:rPr>
      <w:rFonts w:ascii="Times New Roman" w:eastAsia="Times New Roman" w:hAnsi="Times New Roman" w:cs="Times New Roman"/>
      <w:sz w:val="24"/>
      <w:szCs w:val="24"/>
    </w:rPr>
  </w:style>
  <w:style w:type="character" w:styleId="Hyperlink">
    <w:name w:val="Hyperlink"/>
    <w:basedOn w:val="DefaultParagraphFont"/>
    <w:unhideWhenUsed/>
    <w:rsid w:val="00A65A54"/>
    <w:rPr>
      <w:color w:val="0563C1" w:themeColor="hyperlink"/>
      <w:u w:val="single"/>
    </w:rPr>
  </w:style>
  <w:style w:type="paragraph" w:styleId="Header">
    <w:name w:val="header"/>
    <w:basedOn w:val="Normal"/>
    <w:link w:val="HeaderChar"/>
    <w:uiPriority w:val="99"/>
    <w:unhideWhenUsed/>
    <w:rsid w:val="0061590E"/>
    <w:pPr>
      <w:tabs>
        <w:tab w:val="center" w:pos="4680"/>
        <w:tab w:val="right" w:pos="9360"/>
      </w:tabs>
    </w:pPr>
  </w:style>
  <w:style w:type="character" w:customStyle="1" w:styleId="HeaderChar">
    <w:name w:val="Header Char"/>
    <w:basedOn w:val="DefaultParagraphFont"/>
    <w:link w:val="Header"/>
    <w:uiPriority w:val="99"/>
    <w:rsid w:val="0061590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11B9"/>
    <w:rPr>
      <w:sz w:val="16"/>
      <w:szCs w:val="16"/>
    </w:rPr>
  </w:style>
  <w:style w:type="paragraph" w:styleId="CommentText">
    <w:name w:val="annotation text"/>
    <w:basedOn w:val="Normal"/>
    <w:link w:val="CommentTextChar"/>
    <w:uiPriority w:val="99"/>
    <w:unhideWhenUsed/>
    <w:rsid w:val="00C211B9"/>
    <w:rPr>
      <w:sz w:val="20"/>
      <w:szCs w:val="20"/>
    </w:rPr>
  </w:style>
  <w:style w:type="character" w:customStyle="1" w:styleId="CommentTextChar">
    <w:name w:val="Comment Text Char"/>
    <w:basedOn w:val="DefaultParagraphFont"/>
    <w:link w:val="CommentText"/>
    <w:uiPriority w:val="99"/>
    <w:rsid w:val="00C211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1B9"/>
    <w:rPr>
      <w:b/>
      <w:bCs/>
    </w:rPr>
  </w:style>
  <w:style w:type="character" w:customStyle="1" w:styleId="CommentSubjectChar">
    <w:name w:val="Comment Subject Char"/>
    <w:basedOn w:val="CommentTextChar"/>
    <w:link w:val="CommentSubject"/>
    <w:uiPriority w:val="99"/>
    <w:semiHidden/>
    <w:rsid w:val="00C211B9"/>
    <w:rPr>
      <w:rFonts w:ascii="Times New Roman" w:eastAsia="Times New Roman" w:hAnsi="Times New Roman" w:cs="Times New Roman"/>
      <w:b/>
      <w:bCs/>
      <w:sz w:val="20"/>
      <w:szCs w:val="20"/>
    </w:rPr>
  </w:style>
  <w:style w:type="paragraph" w:styleId="BodyTextIndent">
    <w:name w:val="Body Text Indent"/>
    <w:basedOn w:val="Normal"/>
    <w:link w:val="BodyTextIndentChar"/>
    <w:rsid w:val="002F302D"/>
    <w:pPr>
      <w:widowControl w:val="0"/>
      <w:autoSpaceDE w:val="0"/>
      <w:autoSpaceDN w:val="0"/>
      <w:spacing w:line="360" w:lineRule="auto"/>
      <w:ind w:firstLine="1440"/>
    </w:pPr>
    <w:rPr>
      <w:rFonts w:ascii="CG Times" w:hAnsi="CG Times" w:cs="CG Times"/>
      <w:sz w:val="26"/>
      <w:szCs w:val="26"/>
    </w:rPr>
  </w:style>
  <w:style w:type="character" w:customStyle="1" w:styleId="BodyTextIndentChar">
    <w:name w:val="Body Text Indent Char"/>
    <w:basedOn w:val="DefaultParagraphFont"/>
    <w:link w:val="BodyTextIndent"/>
    <w:rsid w:val="002F302D"/>
    <w:rPr>
      <w:rFonts w:ascii="CG Times" w:eastAsia="Times New Roman" w:hAnsi="CG Times" w:cs="CG Times"/>
      <w:sz w:val="26"/>
      <w:szCs w:val="26"/>
    </w:rPr>
  </w:style>
  <w:style w:type="character" w:customStyle="1" w:styleId="Heading1Char">
    <w:name w:val="Heading 1 Char"/>
    <w:basedOn w:val="DefaultParagraphFont"/>
    <w:link w:val="Heading1"/>
    <w:rsid w:val="00DD2487"/>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rin.fure@amwater.com" TargetMode="External"/><Relationship Id="rId18" Type="http://schemas.openxmlformats.org/officeDocument/2006/relationships/hyperlink" Target="mailto:dzambito@cozen.com" TargetMode="External"/><Relationship Id="rId26" Type="http://schemas.openxmlformats.org/officeDocument/2006/relationships/hyperlink" Target="mailto:kboehm@bkllawfirm.com" TargetMode="External"/><Relationship Id="rId39" Type="http://schemas.openxmlformats.org/officeDocument/2006/relationships/hyperlink" Target="mailto:Kyle.23.donahue@gmail.com" TargetMode="External"/><Relationship Id="rId3" Type="http://schemas.openxmlformats.org/officeDocument/2006/relationships/customXml" Target="../customXml/item3.xml"/><Relationship Id="rId21" Type="http://schemas.openxmlformats.org/officeDocument/2006/relationships/hyperlink" Target="mailto:carwright@pa.gov" TargetMode="External"/><Relationship Id="rId34" Type="http://schemas.openxmlformats.org/officeDocument/2006/relationships/hyperlink" Target="mailto:kkennedy@scrantonpa.gov" TargetMode="External"/><Relationship Id="rId7" Type="http://schemas.openxmlformats.org/officeDocument/2006/relationships/webSettings" Target="webSettings.xml"/><Relationship Id="rId12" Type="http://schemas.openxmlformats.org/officeDocument/2006/relationships/hyperlink" Target="mailto:teresa.harrold@amwater.com" TargetMode="External"/><Relationship Id="rId17" Type="http://schemas.openxmlformats.org/officeDocument/2006/relationships/hyperlink" Target="mailto:mark.lazaroff@morganlewis.com" TargetMode="External"/><Relationship Id="rId25" Type="http://schemas.openxmlformats.org/officeDocument/2006/relationships/hyperlink" Target="mailto:chadwick@schneelegal.com" TargetMode="External"/><Relationship Id="rId33" Type="http://schemas.openxmlformats.org/officeDocument/2006/relationships/hyperlink" Target="mailto:jlondon@kozloffstoudt.com" TargetMode="External"/><Relationship Id="rId38" Type="http://schemas.openxmlformats.org/officeDocument/2006/relationships/hyperlink" Target="mailto:rralls73@yahoo.com" TargetMode="External"/><Relationship Id="rId2" Type="http://schemas.openxmlformats.org/officeDocument/2006/relationships/customXml" Target="../customXml/item2.xml"/><Relationship Id="rId16" Type="http://schemas.openxmlformats.org/officeDocument/2006/relationships/hyperlink" Target="mailto:catherine.vasudevan@morganlewis.com" TargetMode="External"/><Relationship Id="rId20" Type="http://schemas.openxmlformats.org/officeDocument/2006/relationships/hyperlink" Target="mailto:OCAPAWC2023@paoca.org" TargetMode="External"/><Relationship Id="rId29" Type="http://schemas.openxmlformats.org/officeDocument/2006/relationships/hyperlink" Target="mailto:pulp@pautilitylawprojec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triscari@amwater.com" TargetMode="External"/><Relationship Id="rId24" Type="http://schemas.openxmlformats.org/officeDocument/2006/relationships/hyperlink" Target="mailto:jlvullo@bvrrlaw.com" TargetMode="External"/><Relationship Id="rId32" Type="http://schemas.openxmlformats.org/officeDocument/2006/relationships/hyperlink" Target="mailto:rblock@mcneeslaw.com" TargetMode="External"/><Relationship Id="rId37" Type="http://schemas.openxmlformats.org/officeDocument/2006/relationships/hyperlink" Target="mailto:lburge@eckertseamans.com"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brooke.mcglinn@morganlewis.com" TargetMode="External"/><Relationship Id="rId23" Type="http://schemas.openxmlformats.org/officeDocument/2006/relationships/hyperlink" Target="mailto:relyttle@pa.gov" TargetMode="External"/><Relationship Id="rId28" Type="http://schemas.openxmlformats.org/officeDocument/2006/relationships/hyperlink" Target="mailto:smgallagher@gallagher.legal" TargetMode="External"/><Relationship Id="rId36" Type="http://schemas.openxmlformats.org/officeDocument/2006/relationships/hyperlink" Target="mailto:kmoury@eckertseamans.com" TargetMode="External"/><Relationship Id="rId10" Type="http://schemas.openxmlformats.org/officeDocument/2006/relationships/footer" Target="footer1.xml"/><Relationship Id="rId19" Type="http://schemas.openxmlformats.org/officeDocument/2006/relationships/hyperlink" Target="mailto:jnase@cozen.com" TargetMode="External"/><Relationship Id="rId31" Type="http://schemas.openxmlformats.org/officeDocument/2006/relationships/hyperlink" Target="mailto:cmincavage@mcneesla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kulak@morganlewis.com" TargetMode="External"/><Relationship Id="rId22" Type="http://schemas.openxmlformats.org/officeDocument/2006/relationships/hyperlink" Target="mailto:sgray@pa.gov" TargetMode="External"/><Relationship Id="rId27" Type="http://schemas.openxmlformats.org/officeDocument/2006/relationships/hyperlink" Target="mailto:jkylercohn@bkllawfirm.com" TargetMode="External"/><Relationship Id="rId30" Type="http://schemas.openxmlformats.org/officeDocument/2006/relationships/hyperlink" Target="mailto:abakare@mcneeslaw.com" TargetMode="External"/><Relationship Id="rId35" Type="http://schemas.openxmlformats.org/officeDocument/2006/relationships/hyperlink" Target="mailto:jeskra@scranto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6" ma:contentTypeDescription="Create a new document." ma:contentTypeScope="" ma:versionID="600d4be313741480d30953c4fe703689">
  <xsd:schema xmlns:xsd="http://www.w3.org/2001/XMLSchema" xmlns:xs="http://www.w3.org/2001/XMLSchema" xmlns:p="http://schemas.microsoft.com/office/2006/metadata/properties" xmlns:ns3="d5a66a17-d992-4060-926f-c4156df1703c" targetNamespace="http://schemas.microsoft.com/office/2006/metadata/properties" ma:root="true" ma:fieldsID="b0988fd5e360a236752f5779270cf07a" ns3:_="">
    <xsd:import namespace="d5a66a17-d992-4060-926f-c4156df17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D7C82-BFF8-440B-A7E2-638C15123EC2}">
  <ds:schemaRefs>
    <ds:schemaRef ds:uri="http://schemas.microsoft.com/sharepoint/v3/contenttype/forms"/>
  </ds:schemaRefs>
</ds:datastoreItem>
</file>

<file path=customXml/itemProps2.xml><?xml version="1.0" encoding="utf-8"?>
<ds:datastoreItem xmlns:ds="http://schemas.openxmlformats.org/officeDocument/2006/customXml" ds:itemID="{FC463ECB-C992-404E-A7FC-A28F94A13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50E82-C0D2-49D4-958E-D71A2EB9D7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2204</Words>
  <Characters>12566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McNeal, Pamela</cp:lastModifiedBy>
  <cp:revision>2</cp:revision>
  <dcterms:created xsi:type="dcterms:W3CDTF">2024-03-11T15:20:00Z</dcterms:created>
  <dcterms:modified xsi:type="dcterms:W3CDTF">2024-03-11T15:20:00Z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