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0BA5A" w14:textId="77777777" w:rsidR="00F923A1" w:rsidRPr="00F923A1" w:rsidRDefault="00F923A1" w:rsidP="00F923A1">
      <w:pPr>
        <w:spacing w:after="0" w:line="240" w:lineRule="auto"/>
        <w:jc w:val="center"/>
        <w:rPr>
          <w:rFonts w:ascii="Times New Roman" w:hAnsi="Times New Roman"/>
          <w:b/>
          <w:sz w:val="24"/>
        </w:rPr>
      </w:pPr>
      <w:r w:rsidRPr="00F923A1">
        <w:rPr>
          <w:rFonts w:ascii="Times New Roman" w:hAnsi="Times New Roman"/>
          <w:b/>
          <w:sz w:val="24"/>
        </w:rPr>
        <w:t>BEFORE THE</w:t>
      </w:r>
    </w:p>
    <w:p w14:paraId="4139C41F" w14:textId="77777777" w:rsidR="00F923A1" w:rsidRPr="00F923A1" w:rsidRDefault="00F923A1" w:rsidP="00F923A1">
      <w:pPr>
        <w:spacing w:after="0" w:line="240" w:lineRule="auto"/>
        <w:jc w:val="center"/>
        <w:rPr>
          <w:rFonts w:ascii="Times New Roman" w:hAnsi="Times New Roman"/>
          <w:b/>
          <w:sz w:val="24"/>
        </w:rPr>
      </w:pPr>
      <w:smartTag w:uri="urn:schemas-microsoft-com:office:smarttags" w:element="State">
        <w:smartTag w:uri="urn:schemas-microsoft-com:office:smarttags" w:element="place">
          <w:r w:rsidRPr="00F923A1">
            <w:rPr>
              <w:rFonts w:ascii="Times New Roman" w:hAnsi="Times New Roman"/>
              <w:b/>
              <w:sz w:val="24"/>
            </w:rPr>
            <w:t>PENNSYLVANIA</w:t>
          </w:r>
        </w:smartTag>
      </w:smartTag>
      <w:r w:rsidRPr="00F923A1">
        <w:rPr>
          <w:rFonts w:ascii="Times New Roman" w:hAnsi="Times New Roman"/>
          <w:b/>
          <w:sz w:val="24"/>
        </w:rPr>
        <w:t xml:space="preserve"> PUBLIC UTILITY COMMISSION</w:t>
      </w:r>
    </w:p>
    <w:p w14:paraId="6025B74C" w14:textId="77777777" w:rsidR="00F923A1" w:rsidRPr="00F923A1" w:rsidRDefault="00F923A1" w:rsidP="00F923A1">
      <w:pPr>
        <w:spacing w:after="0" w:line="240" w:lineRule="auto"/>
        <w:jc w:val="center"/>
        <w:rPr>
          <w:rFonts w:ascii="Times New Roman" w:hAnsi="Times New Roman"/>
          <w:b/>
          <w:sz w:val="24"/>
        </w:rPr>
      </w:pPr>
    </w:p>
    <w:p w14:paraId="21F5B6E1" w14:textId="77777777" w:rsidR="00F923A1" w:rsidRPr="00F923A1" w:rsidRDefault="00F923A1" w:rsidP="00F923A1">
      <w:pPr>
        <w:spacing w:after="0" w:line="240" w:lineRule="auto"/>
        <w:rPr>
          <w:rFonts w:ascii="Times New Roman" w:eastAsia="Calibri" w:hAnsi="Times New Roman" w:cs="Times New Roman"/>
          <w:b/>
          <w:sz w:val="24"/>
          <w:szCs w:val="24"/>
          <w:u w:val="single"/>
        </w:rPr>
      </w:pPr>
    </w:p>
    <w:p w14:paraId="6A75882A" w14:textId="77777777" w:rsidR="00F923A1" w:rsidRPr="00F923A1" w:rsidRDefault="00F923A1" w:rsidP="00F923A1">
      <w:pPr>
        <w:spacing w:after="0" w:line="240" w:lineRule="auto"/>
        <w:rPr>
          <w:rFonts w:ascii="Times New Roman" w:eastAsia="Calibri" w:hAnsi="Times New Roman" w:cs="Times New Roman"/>
          <w:b/>
          <w:sz w:val="24"/>
          <w:szCs w:val="24"/>
          <w:u w:val="single"/>
        </w:rPr>
      </w:pPr>
    </w:p>
    <w:p w14:paraId="39F59677" w14:textId="72EADE40" w:rsidR="00F923A1" w:rsidRPr="00F923A1" w:rsidRDefault="007355E2" w:rsidP="00F923A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Jeffrey Smiles</w:t>
      </w:r>
      <w:r w:rsidR="00893557">
        <w:rPr>
          <w:rFonts w:ascii="Times New Roman" w:eastAsia="Calibri" w:hAnsi="Times New Roman" w:cs="Times New Roman"/>
          <w:sz w:val="24"/>
          <w:szCs w:val="24"/>
        </w:rPr>
        <w:tab/>
      </w:r>
      <w:r w:rsidR="00893557">
        <w:rPr>
          <w:rFonts w:ascii="Times New Roman" w:eastAsia="Calibri" w:hAnsi="Times New Roman" w:cs="Times New Roman"/>
          <w:sz w:val="24"/>
          <w:szCs w:val="24"/>
        </w:rPr>
        <w:tab/>
      </w:r>
      <w:r w:rsidR="00F923A1" w:rsidRPr="00F923A1">
        <w:rPr>
          <w:rFonts w:ascii="Times New Roman" w:eastAsia="Calibri" w:hAnsi="Times New Roman" w:cs="Times New Roman"/>
          <w:sz w:val="24"/>
          <w:szCs w:val="24"/>
        </w:rPr>
        <w:tab/>
      </w:r>
      <w:r w:rsidR="00F923A1" w:rsidRPr="00F923A1">
        <w:rPr>
          <w:rFonts w:ascii="Times New Roman" w:eastAsia="Calibri" w:hAnsi="Times New Roman" w:cs="Times New Roman"/>
          <w:sz w:val="24"/>
          <w:szCs w:val="24"/>
        </w:rPr>
        <w:tab/>
      </w:r>
      <w:r w:rsidR="00F923A1" w:rsidRPr="00F923A1">
        <w:rPr>
          <w:rFonts w:ascii="Times New Roman" w:eastAsia="Calibri" w:hAnsi="Times New Roman" w:cs="Times New Roman"/>
          <w:sz w:val="24"/>
          <w:szCs w:val="24"/>
        </w:rPr>
        <w:tab/>
      </w:r>
      <w:r w:rsidR="00F923A1" w:rsidRPr="00F923A1">
        <w:rPr>
          <w:rFonts w:ascii="Times New Roman" w:eastAsia="Calibri" w:hAnsi="Times New Roman" w:cs="Times New Roman"/>
          <w:sz w:val="24"/>
          <w:szCs w:val="24"/>
        </w:rPr>
        <w:tab/>
        <w:t>:</w:t>
      </w:r>
      <w:r w:rsidR="00F923A1" w:rsidRPr="00F923A1">
        <w:rPr>
          <w:rFonts w:ascii="Times New Roman" w:eastAsia="Calibri" w:hAnsi="Times New Roman" w:cs="Times New Roman"/>
          <w:sz w:val="24"/>
          <w:szCs w:val="24"/>
        </w:rPr>
        <w:tab/>
      </w:r>
    </w:p>
    <w:p w14:paraId="1D9A1997" w14:textId="77777777" w:rsidR="00F923A1" w:rsidRPr="00F923A1" w:rsidRDefault="00F923A1" w:rsidP="00F923A1">
      <w:pPr>
        <w:spacing w:after="0" w:line="240" w:lineRule="auto"/>
        <w:rPr>
          <w:rFonts w:ascii="Times New Roman" w:eastAsia="Calibri" w:hAnsi="Times New Roman" w:cs="Times New Roman"/>
          <w:sz w:val="24"/>
          <w:szCs w:val="24"/>
        </w:rPr>
      </w:pP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t>:</w:t>
      </w:r>
    </w:p>
    <w:p w14:paraId="3BD47ED6" w14:textId="335115CF" w:rsidR="00F923A1" w:rsidRPr="00F923A1" w:rsidRDefault="00F923A1" w:rsidP="00F923A1">
      <w:pPr>
        <w:spacing w:after="0" w:line="240" w:lineRule="auto"/>
        <w:rPr>
          <w:rFonts w:ascii="Times New Roman" w:eastAsia="Calibri" w:hAnsi="Times New Roman" w:cs="Times New Roman"/>
          <w:sz w:val="24"/>
          <w:szCs w:val="24"/>
        </w:rPr>
      </w:pPr>
      <w:r w:rsidRPr="00F923A1">
        <w:rPr>
          <w:rFonts w:ascii="Times New Roman" w:eastAsia="Calibri" w:hAnsi="Times New Roman" w:cs="Times New Roman"/>
          <w:sz w:val="24"/>
          <w:szCs w:val="24"/>
        </w:rPr>
        <w:tab/>
        <w:t>v.</w:t>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t>:</w:t>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t>C-</w:t>
      </w:r>
      <w:r w:rsidR="00EE1D8F">
        <w:rPr>
          <w:rFonts w:ascii="Times New Roman" w:eastAsia="Calibri" w:hAnsi="Times New Roman" w:cs="Times New Roman"/>
          <w:sz w:val="24"/>
          <w:szCs w:val="24"/>
        </w:rPr>
        <w:t>2</w:t>
      </w:r>
      <w:r w:rsidR="00582B47">
        <w:rPr>
          <w:rFonts w:ascii="Times New Roman" w:eastAsia="Calibri" w:hAnsi="Times New Roman" w:cs="Times New Roman"/>
          <w:sz w:val="24"/>
          <w:szCs w:val="24"/>
        </w:rPr>
        <w:t>021-3026268</w:t>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t>:</w:t>
      </w:r>
    </w:p>
    <w:p w14:paraId="6212AE6F" w14:textId="73F2391F" w:rsidR="00F923A1" w:rsidRPr="00F923A1" w:rsidRDefault="00582B47" w:rsidP="00F923A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PPL Electric Utilities Corporation</w:t>
      </w:r>
      <w:r w:rsidR="00F923A1" w:rsidRPr="00F923A1">
        <w:rPr>
          <w:rFonts w:ascii="Times New Roman" w:eastAsia="Calibri" w:hAnsi="Times New Roman" w:cs="Times New Roman"/>
          <w:sz w:val="24"/>
          <w:szCs w:val="24"/>
        </w:rPr>
        <w:tab/>
      </w:r>
      <w:r w:rsidR="00F923A1" w:rsidRPr="00F923A1">
        <w:rPr>
          <w:rFonts w:ascii="Times New Roman" w:eastAsia="Calibri" w:hAnsi="Times New Roman" w:cs="Times New Roman"/>
          <w:sz w:val="24"/>
          <w:szCs w:val="24"/>
        </w:rPr>
        <w:tab/>
      </w:r>
      <w:r w:rsidR="00F923A1" w:rsidRPr="00F923A1">
        <w:rPr>
          <w:rFonts w:ascii="Times New Roman" w:eastAsia="Calibri" w:hAnsi="Times New Roman" w:cs="Times New Roman"/>
          <w:sz w:val="24"/>
          <w:szCs w:val="24"/>
        </w:rPr>
        <w:tab/>
        <w:t>:</w:t>
      </w:r>
    </w:p>
    <w:p w14:paraId="01BAB83D" w14:textId="77777777" w:rsidR="00F923A1" w:rsidRPr="00F923A1" w:rsidRDefault="00F923A1" w:rsidP="00F923A1">
      <w:pPr>
        <w:spacing w:after="0" w:line="240" w:lineRule="auto"/>
        <w:jc w:val="center"/>
        <w:rPr>
          <w:rFonts w:ascii="Times New Roman" w:hAnsi="Times New Roman"/>
          <w:b/>
          <w:sz w:val="24"/>
        </w:rPr>
      </w:pPr>
    </w:p>
    <w:p w14:paraId="733A9C74" w14:textId="77777777" w:rsidR="00F923A1" w:rsidRPr="00F923A1" w:rsidRDefault="00F923A1" w:rsidP="00F923A1">
      <w:pPr>
        <w:spacing w:after="0" w:line="240" w:lineRule="auto"/>
        <w:jc w:val="center"/>
        <w:rPr>
          <w:rFonts w:ascii="Times New Roman" w:hAnsi="Times New Roman"/>
          <w:b/>
          <w:sz w:val="24"/>
        </w:rPr>
      </w:pPr>
    </w:p>
    <w:p w14:paraId="2A90F300" w14:textId="77777777" w:rsidR="00F923A1" w:rsidRPr="00F923A1" w:rsidRDefault="00F923A1" w:rsidP="00F923A1">
      <w:pPr>
        <w:spacing w:after="0" w:line="240" w:lineRule="auto"/>
        <w:jc w:val="center"/>
        <w:rPr>
          <w:rFonts w:ascii="Times New Roman" w:hAnsi="Times New Roman"/>
          <w:b/>
          <w:sz w:val="24"/>
        </w:rPr>
      </w:pPr>
    </w:p>
    <w:p w14:paraId="7FCEB8D0" w14:textId="515B68D1" w:rsidR="00935294" w:rsidRDefault="00D44CAB" w:rsidP="00F923A1">
      <w:pPr>
        <w:tabs>
          <w:tab w:val="center" w:pos="4680"/>
        </w:tabs>
        <w:suppressAutoHyphens/>
        <w:spacing w:after="0" w:line="24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 xml:space="preserve">PREHEARING CONFERENCE </w:t>
      </w:r>
      <w:r w:rsidR="00086A7C">
        <w:rPr>
          <w:rFonts w:ascii="Times New Roman" w:hAnsi="Times New Roman" w:cs="Times New Roman"/>
          <w:b/>
          <w:bCs/>
          <w:spacing w:val="-3"/>
          <w:sz w:val="24"/>
          <w:szCs w:val="24"/>
          <w:u w:val="single"/>
        </w:rPr>
        <w:t>ORDER</w:t>
      </w:r>
      <w:r w:rsidR="00935294">
        <w:rPr>
          <w:rFonts w:ascii="Times New Roman" w:hAnsi="Times New Roman" w:cs="Times New Roman"/>
          <w:b/>
          <w:bCs/>
          <w:spacing w:val="-3"/>
          <w:sz w:val="24"/>
          <w:szCs w:val="24"/>
          <w:u w:val="single"/>
        </w:rPr>
        <w:t xml:space="preserve"> </w:t>
      </w:r>
    </w:p>
    <w:p w14:paraId="1C8E72A8" w14:textId="3560D060" w:rsidR="00583B73" w:rsidRDefault="00583B73" w:rsidP="0036601D">
      <w:pPr>
        <w:pStyle w:val="BodyTextIndent"/>
        <w:widowControl/>
        <w:ind w:firstLine="0"/>
        <w:rPr>
          <w:sz w:val="24"/>
          <w:szCs w:val="24"/>
        </w:rPr>
      </w:pPr>
    </w:p>
    <w:p w14:paraId="5D1E8002" w14:textId="77777777" w:rsidR="0076600E" w:rsidRPr="008C2288" w:rsidRDefault="0076600E" w:rsidP="0076600E">
      <w:pPr>
        <w:pStyle w:val="BodyTextIndent"/>
        <w:widowControl/>
        <w:rPr>
          <w:sz w:val="24"/>
          <w:szCs w:val="24"/>
        </w:rPr>
      </w:pPr>
      <w:r w:rsidRPr="008C2288">
        <w:rPr>
          <w:sz w:val="24"/>
          <w:szCs w:val="24"/>
        </w:rPr>
        <w:t xml:space="preserve">In accordance with Section 333 of the Public Utility Code, 66 Pa.C.S. § 333, and Sections 5.221-5.224 of the Commission’s regulations, 52 </w:t>
      </w:r>
      <w:proofErr w:type="gramStart"/>
      <w:r w:rsidRPr="008C2288">
        <w:rPr>
          <w:sz w:val="24"/>
          <w:szCs w:val="24"/>
        </w:rPr>
        <w:t>Pa.Code</w:t>
      </w:r>
      <w:proofErr w:type="gramEnd"/>
      <w:r w:rsidRPr="008C2288">
        <w:rPr>
          <w:sz w:val="24"/>
          <w:szCs w:val="24"/>
        </w:rPr>
        <w:t xml:space="preserve"> §§ 5.221-5.224, this prehearing conference order is being issued.</w:t>
      </w:r>
    </w:p>
    <w:p w14:paraId="4228AC18" w14:textId="77777777" w:rsidR="00287519" w:rsidRPr="00865966" w:rsidRDefault="00287519" w:rsidP="002D63BA">
      <w:pPr>
        <w:spacing w:after="0" w:line="360" w:lineRule="auto"/>
        <w:rPr>
          <w:rFonts w:ascii="Times New Roman" w:eastAsia="Times New Roman" w:hAnsi="Times New Roman" w:cs="Times New Roman"/>
          <w:i/>
          <w:iCs/>
          <w:sz w:val="24"/>
          <w:szCs w:val="24"/>
          <w:u w:val="single"/>
        </w:rPr>
      </w:pPr>
    </w:p>
    <w:p w14:paraId="1808EF2C" w14:textId="046C19DB" w:rsidR="00C77197" w:rsidRPr="00865966" w:rsidRDefault="00F04A4A" w:rsidP="002D63BA">
      <w:pPr>
        <w:spacing w:after="0" w:line="360" w:lineRule="auto"/>
        <w:rPr>
          <w:rFonts w:ascii="Times New Roman" w:eastAsia="Times New Roman" w:hAnsi="Times New Roman" w:cs="Times New Roman"/>
          <w:i/>
          <w:iCs/>
          <w:sz w:val="24"/>
          <w:szCs w:val="24"/>
          <w:u w:val="single"/>
        </w:rPr>
      </w:pPr>
      <w:r w:rsidRPr="00865966">
        <w:rPr>
          <w:rFonts w:ascii="Times New Roman" w:eastAsia="Times New Roman" w:hAnsi="Times New Roman" w:cs="Times New Roman"/>
          <w:i/>
          <w:iCs/>
          <w:sz w:val="24"/>
          <w:szCs w:val="24"/>
          <w:u w:val="single"/>
        </w:rPr>
        <w:t xml:space="preserve">Abbreviated Procedural </w:t>
      </w:r>
      <w:r w:rsidR="00C77197" w:rsidRPr="00865966">
        <w:rPr>
          <w:rFonts w:ascii="Times New Roman" w:eastAsia="Times New Roman" w:hAnsi="Times New Roman" w:cs="Times New Roman"/>
          <w:i/>
          <w:iCs/>
          <w:sz w:val="24"/>
          <w:szCs w:val="24"/>
          <w:u w:val="single"/>
        </w:rPr>
        <w:t>Background</w:t>
      </w:r>
    </w:p>
    <w:p w14:paraId="07473C92" w14:textId="77777777" w:rsidR="00644B33" w:rsidRDefault="00644B33" w:rsidP="002D63BA">
      <w:pPr>
        <w:spacing w:after="0" w:line="360" w:lineRule="auto"/>
        <w:ind w:firstLine="1440"/>
        <w:rPr>
          <w:rFonts w:ascii="Times New Roman" w:eastAsia="Times New Roman" w:hAnsi="Times New Roman" w:cs="Times New Roman"/>
          <w:sz w:val="24"/>
          <w:szCs w:val="24"/>
        </w:rPr>
      </w:pPr>
    </w:p>
    <w:p w14:paraId="622BF4EF" w14:textId="1B2E25EE" w:rsidR="003C42DF" w:rsidRPr="00233D2A" w:rsidRDefault="003C42DF" w:rsidP="002D63BA">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matter involves </w:t>
      </w:r>
      <w:r w:rsidR="00EF3A13">
        <w:rPr>
          <w:rFonts w:ascii="Times New Roman" w:eastAsia="Times New Roman" w:hAnsi="Times New Roman" w:cs="Times New Roman"/>
          <w:sz w:val="24"/>
          <w:szCs w:val="24"/>
        </w:rPr>
        <w:t>a challenge to the installation of a smart meter</w:t>
      </w:r>
      <w:r w:rsidR="007355E2">
        <w:rPr>
          <w:rFonts w:ascii="Times New Roman" w:eastAsia="Times New Roman" w:hAnsi="Times New Roman" w:cs="Times New Roman"/>
          <w:sz w:val="24"/>
          <w:szCs w:val="24"/>
        </w:rPr>
        <w:t xml:space="preserve"> at the residence of </w:t>
      </w:r>
      <w:r w:rsidR="00582B47">
        <w:rPr>
          <w:rFonts w:ascii="Times New Roman" w:eastAsia="Times New Roman" w:hAnsi="Times New Roman" w:cs="Times New Roman"/>
          <w:sz w:val="24"/>
          <w:szCs w:val="24"/>
        </w:rPr>
        <w:t>Jeffrey Smiles (“Complainant”).</w:t>
      </w:r>
      <w:r w:rsidR="003B0BE2">
        <w:rPr>
          <w:rFonts w:ascii="Times New Roman" w:eastAsia="Times New Roman" w:hAnsi="Times New Roman" w:cs="Times New Roman"/>
          <w:sz w:val="24"/>
          <w:szCs w:val="24"/>
        </w:rPr>
        <w:t xml:space="preserve">  PPL Electric Utilities Corporation (“Respondent”) filed an Answer with New Matter, as well as Preliminary Objections to the Complaint.</w:t>
      </w:r>
      <w:r w:rsidR="00672414">
        <w:rPr>
          <w:rFonts w:ascii="Times New Roman" w:eastAsia="Times New Roman" w:hAnsi="Times New Roman" w:cs="Times New Roman"/>
          <w:sz w:val="24"/>
          <w:szCs w:val="24"/>
        </w:rPr>
        <w:t xml:space="preserve">  Those </w:t>
      </w:r>
      <w:r w:rsidR="00672414" w:rsidRPr="00233D2A">
        <w:rPr>
          <w:rFonts w:ascii="Times New Roman" w:eastAsia="Times New Roman" w:hAnsi="Times New Roman" w:cs="Times New Roman"/>
          <w:sz w:val="24"/>
          <w:szCs w:val="24"/>
        </w:rPr>
        <w:t>Preliminary Objections remain outstanding.</w:t>
      </w:r>
    </w:p>
    <w:p w14:paraId="0D7BDE42" w14:textId="77777777" w:rsidR="00EF3A13" w:rsidRPr="00233D2A" w:rsidRDefault="00EF3A13" w:rsidP="002D63BA">
      <w:pPr>
        <w:spacing w:after="0" w:line="360" w:lineRule="auto"/>
        <w:ind w:firstLine="1440"/>
        <w:rPr>
          <w:rFonts w:ascii="Times New Roman" w:eastAsia="Times New Roman" w:hAnsi="Times New Roman" w:cs="Times New Roman"/>
          <w:sz w:val="24"/>
          <w:szCs w:val="24"/>
        </w:rPr>
      </w:pPr>
    </w:p>
    <w:p w14:paraId="1607B0B8" w14:textId="6C8AE0D9" w:rsidR="00B0063A" w:rsidRPr="00233D2A" w:rsidRDefault="005A0610" w:rsidP="00E47835">
      <w:pPr>
        <w:spacing w:after="0" w:line="360" w:lineRule="auto"/>
        <w:ind w:firstLine="1440"/>
        <w:rPr>
          <w:rFonts w:ascii="Times New Roman" w:hAnsi="Times New Roman" w:cs="Times New Roman"/>
          <w:sz w:val="24"/>
          <w:szCs w:val="24"/>
        </w:rPr>
      </w:pPr>
      <w:r w:rsidRPr="00233D2A">
        <w:rPr>
          <w:rFonts w:ascii="Times New Roman" w:eastAsia="Times New Roman" w:hAnsi="Times New Roman" w:cs="Times New Roman"/>
          <w:sz w:val="24"/>
          <w:szCs w:val="24"/>
        </w:rPr>
        <w:t xml:space="preserve">For </w:t>
      </w:r>
      <w:r w:rsidR="00672414" w:rsidRPr="00233D2A">
        <w:rPr>
          <w:rFonts w:ascii="Times New Roman" w:eastAsia="Times New Roman" w:hAnsi="Times New Roman" w:cs="Times New Roman"/>
          <w:sz w:val="24"/>
          <w:szCs w:val="24"/>
        </w:rPr>
        <w:t>a more</w:t>
      </w:r>
      <w:r w:rsidRPr="00233D2A">
        <w:rPr>
          <w:rFonts w:ascii="Times New Roman" w:eastAsia="Times New Roman" w:hAnsi="Times New Roman" w:cs="Times New Roman"/>
          <w:sz w:val="24"/>
          <w:szCs w:val="24"/>
        </w:rPr>
        <w:t xml:space="preserve"> </w:t>
      </w:r>
      <w:r w:rsidRPr="00E47835">
        <w:rPr>
          <w:rFonts w:ascii="Times New Roman" w:eastAsia="Times New Roman" w:hAnsi="Times New Roman" w:cs="Times New Roman"/>
          <w:sz w:val="24"/>
          <w:szCs w:val="24"/>
        </w:rPr>
        <w:t xml:space="preserve">detailed procedural history </w:t>
      </w:r>
      <w:r w:rsidR="003C42DF" w:rsidRPr="00E47835">
        <w:rPr>
          <w:rFonts w:ascii="Times New Roman" w:eastAsia="Times New Roman" w:hAnsi="Times New Roman" w:cs="Times New Roman"/>
          <w:sz w:val="24"/>
          <w:szCs w:val="24"/>
        </w:rPr>
        <w:t>of this case, t</w:t>
      </w:r>
      <w:r w:rsidR="00B0063A" w:rsidRPr="00E47835">
        <w:rPr>
          <w:rFonts w:ascii="Times New Roman" w:eastAsia="Times New Roman" w:hAnsi="Times New Roman" w:cs="Times New Roman"/>
          <w:sz w:val="24"/>
          <w:szCs w:val="24"/>
        </w:rPr>
        <w:t xml:space="preserve">he parties are </w:t>
      </w:r>
      <w:r w:rsidR="00CE4A69" w:rsidRPr="00E47835">
        <w:rPr>
          <w:rFonts w:ascii="Times New Roman" w:eastAsia="Times New Roman" w:hAnsi="Times New Roman" w:cs="Times New Roman"/>
          <w:sz w:val="24"/>
          <w:szCs w:val="24"/>
        </w:rPr>
        <w:t xml:space="preserve">directed to </w:t>
      </w:r>
      <w:r w:rsidR="0033139A" w:rsidRPr="00E47835">
        <w:rPr>
          <w:rFonts w:ascii="Times New Roman" w:eastAsia="Times New Roman" w:hAnsi="Times New Roman" w:cs="Times New Roman"/>
          <w:sz w:val="24"/>
          <w:szCs w:val="24"/>
        </w:rPr>
        <w:t>the December 6, 2023, prehearing conference order issued by Administrative Law Judge (“ALJ”) Chad Allensworth</w:t>
      </w:r>
      <w:r w:rsidR="00E26206" w:rsidRPr="00E47835">
        <w:rPr>
          <w:rFonts w:ascii="Times New Roman" w:eastAsia="Times New Roman" w:hAnsi="Times New Roman" w:cs="Times New Roman"/>
          <w:sz w:val="24"/>
          <w:szCs w:val="24"/>
        </w:rPr>
        <w:t xml:space="preserve"> in this matter</w:t>
      </w:r>
      <w:r w:rsidR="003C42DF" w:rsidRPr="00E47835">
        <w:rPr>
          <w:rFonts w:ascii="Times New Roman" w:eastAsia="Times New Roman" w:hAnsi="Times New Roman" w:cs="Times New Roman"/>
          <w:sz w:val="24"/>
          <w:szCs w:val="24"/>
        </w:rPr>
        <w:t>.</w:t>
      </w:r>
      <w:r w:rsidR="00672414" w:rsidRPr="00E47835">
        <w:rPr>
          <w:rFonts w:ascii="Times New Roman" w:eastAsia="Times New Roman" w:hAnsi="Times New Roman" w:cs="Times New Roman"/>
          <w:sz w:val="24"/>
          <w:szCs w:val="24"/>
        </w:rPr>
        <w:t xml:space="preserve">  The December 6, 2023, </w:t>
      </w:r>
      <w:r w:rsidR="003A0A7C" w:rsidRPr="00E47835">
        <w:rPr>
          <w:rFonts w:ascii="Times New Roman" w:eastAsia="Times New Roman" w:hAnsi="Times New Roman" w:cs="Times New Roman"/>
          <w:sz w:val="24"/>
          <w:szCs w:val="24"/>
        </w:rPr>
        <w:t xml:space="preserve">prehearing conference order also contains, as an attachment, the Pennsylvania Supreme Court’s decision in </w:t>
      </w:r>
      <w:r w:rsidR="00E07680" w:rsidRPr="00E47835">
        <w:rPr>
          <w:rFonts w:ascii="Times New Roman" w:hAnsi="Times New Roman" w:cs="Times New Roman"/>
          <w:i/>
          <w:iCs/>
          <w:sz w:val="24"/>
          <w:szCs w:val="24"/>
        </w:rPr>
        <w:t>Povacz, et al. v. Pa. Public Utility Commission</w:t>
      </w:r>
      <w:r w:rsidR="00E07680" w:rsidRPr="00E47835">
        <w:rPr>
          <w:rFonts w:ascii="Times New Roman" w:hAnsi="Times New Roman" w:cs="Times New Roman"/>
          <w:sz w:val="24"/>
          <w:szCs w:val="24"/>
        </w:rPr>
        <w:t>, 280 A.3d 975 (Pa. 2022)</w:t>
      </w:r>
      <w:r w:rsidR="00D373A0" w:rsidRPr="00E47835">
        <w:rPr>
          <w:rFonts w:ascii="Times New Roman" w:hAnsi="Times New Roman" w:cs="Times New Roman"/>
          <w:sz w:val="24"/>
          <w:szCs w:val="24"/>
        </w:rPr>
        <w:t xml:space="preserve"> (“</w:t>
      </w:r>
      <w:r w:rsidR="00D373A0" w:rsidRPr="00E47835">
        <w:rPr>
          <w:rFonts w:ascii="Times New Roman" w:hAnsi="Times New Roman" w:cs="Times New Roman"/>
          <w:i/>
          <w:iCs/>
          <w:sz w:val="24"/>
          <w:szCs w:val="24"/>
        </w:rPr>
        <w:t>Povacz</w:t>
      </w:r>
      <w:r w:rsidR="00D373A0" w:rsidRPr="00E47835">
        <w:rPr>
          <w:rFonts w:ascii="Times New Roman" w:hAnsi="Times New Roman" w:cs="Times New Roman"/>
          <w:sz w:val="24"/>
          <w:szCs w:val="24"/>
        </w:rPr>
        <w:t>”)</w:t>
      </w:r>
      <w:r w:rsidR="00834E23" w:rsidRPr="00E47835">
        <w:rPr>
          <w:rFonts w:ascii="Times New Roman" w:hAnsi="Times New Roman" w:cs="Times New Roman"/>
          <w:sz w:val="24"/>
          <w:szCs w:val="24"/>
        </w:rPr>
        <w:t>.</w:t>
      </w:r>
      <w:r w:rsidR="00175363" w:rsidRPr="00E47835">
        <w:rPr>
          <w:rFonts w:ascii="Times New Roman" w:hAnsi="Times New Roman" w:cs="Times New Roman"/>
          <w:sz w:val="24"/>
          <w:szCs w:val="24"/>
        </w:rPr>
        <w:t xml:space="preserve">  Amongst other things, the Court held </w:t>
      </w:r>
      <w:r w:rsidR="00D373A0" w:rsidRPr="00E47835">
        <w:rPr>
          <w:rFonts w:ascii="Times New Roman" w:hAnsi="Times New Roman" w:cs="Times New Roman"/>
          <w:sz w:val="24"/>
          <w:szCs w:val="24"/>
        </w:rPr>
        <w:t xml:space="preserve">in </w:t>
      </w:r>
      <w:r w:rsidR="00D373A0" w:rsidRPr="00E47835">
        <w:rPr>
          <w:rFonts w:ascii="Times New Roman" w:hAnsi="Times New Roman" w:cs="Times New Roman"/>
          <w:i/>
          <w:iCs/>
          <w:sz w:val="24"/>
          <w:szCs w:val="24"/>
        </w:rPr>
        <w:t>Povacz</w:t>
      </w:r>
      <w:r w:rsidR="00D373A0" w:rsidRPr="00E47835">
        <w:rPr>
          <w:rFonts w:ascii="Times New Roman" w:hAnsi="Times New Roman" w:cs="Times New Roman"/>
          <w:sz w:val="24"/>
          <w:szCs w:val="24"/>
        </w:rPr>
        <w:t xml:space="preserve"> that </w:t>
      </w:r>
      <w:r w:rsidR="00E47835" w:rsidRPr="00E47835">
        <w:rPr>
          <w:rFonts w:ascii="Times New Roman" w:hAnsi="Times New Roman" w:cs="Times New Roman"/>
          <w:sz w:val="24"/>
          <w:szCs w:val="24"/>
        </w:rPr>
        <w:t>Section 2807(f)(2)</w:t>
      </w:r>
      <w:r w:rsidR="00C96B5D">
        <w:rPr>
          <w:rStyle w:val="FootnoteReference"/>
          <w:rFonts w:ascii="Times New Roman" w:hAnsi="Times New Roman" w:cs="Times New Roman"/>
          <w:sz w:val="24"/>
          <w:szCs w:val="24"/>
        </w:rPr>
        <w:footnoteReference w:id="1"/>
      </w:r>
      <w:r w:rsidR="00C96B5D">
        <w:rPr>
          <w:rFonts w:ascii="Times New Roman" w:hAnsi="Times New Roman" w:cs="Times New Roman"/>
          <w:sz w:val="24"/>
          <w:szCs w:val="24"/>
        </w:rPr>
        <w:t xml:space="preserve"> </w:t>
      </w:r>
      <w:r w:rsidR="00307D4C">
        <w:rPr>
          <w:rFonts w:ascii="Times New Roman" w:hAnsi="Times New Roman" w:cs="Times New Roman"/>
          <w:sz w:val="24"/>
          <w:szCs w:val="24"/>
        </w:rPr>
        <w:t xml:space="preserve">of the Pennsylvania Public Utility Code </w:t>
      </w:r>
      <w:r w:rsidR="00E47835" w:rsidRPr="00E47835">
        <w:rPr>
          <w:rFonts w:ascii="Times New Roman" w:hAnsi="Times New Roman" w:cs="Times New Roman"/>
          <w:sz w:val="24"/>
          <w:szCs w:val="24"/>
        </w:rPr>
        <w:t>imposes a mandate on EDCs</w:t>
      </w:r>
      <w:r w:rsidR="00FC65F6">
        <w:rPr>
          <w:rStyle w:val="FootnoteReference"/>
          <w:rFonts w:ascii="Times New Roman" w:hAnsi="Times New Roman" w:cs="Times New Roman"/>
          <w:sz w:val="24"/>
          <w:szCs w:val="24"/>
        </w:rPr>
        <w:footnoteReference w:id="2"/>
      </w:r>
      <w:r w:rsidR="00E47835" w:rsidRPr="00E47835">
        <w:rPr>
          <w:rFonts w:ascii="Times New Roman" w:hAnsi="Times New Roman" w:cs="Times New Roman"/>
          <w:sz w:val="24"/>
          <w:szCs w:val="24"/>
        </w:rPr>
        <w:t xml:space="preserve"> to furnish smart meter technology to all electric customers within an electric </w:t>
      </w:r>
      <w:r w:rsidR="00E47835" w:rsidRPr="00E47835">
        <w:rPr>
          <w:rFonts w:ascii="Times New Roman" w:hAnsi="Times New Roman" w:cs="Times New Roman"/>
          <w:sz w:val="24"/>
          <w:szCs w:val="24"/>
        </w:rPr>
        <w:lastRenderedPageBreak/>
        <w:t xml:space="preserve">distribution service area, regardless of a customer’s </w:t>
      </w:r>
      <w:proofErr w:type="gramStart"/>
      <w:r w:rsidR="00E47835" w:rsidRPr="00E47835">
        <w:rPr>
          <w:rFonts w:ascii="Times New Roman" w:hAnsi="Times New Roman" w:cs="Times New Roman"/>
          <w:sz w:val="24"/>
          <w:szCs w:val="24"/>
        </w:rPr>
        <w:t>preference.</w:t>
      </w:r>
      <w:r w:rsidR="00175363" w:rsidRPr="00E47835">
        <w:rPr>
          <w:rFonts w:ascii="Times New Roman" w:hAnsi="Times New Roman" w:cs="Times New Roman"/>
          <w:sz w:val="24"/>
          <w:szCs w:val="24"/>
        </w:rPr>
        <w:t>.</w:t>
      </w:r>
      <w:proofErr w:type="gramEnd"/>
      <w:r w:rsidR="00175363" w:rsidRPr="00E47835">
        <w:rPr>
          <w:rFonts w:ascii="Times New Roman" w:hAnsi="Times New Roman" w:cs="Times New Roman"/>
          <w:sz w:val="24"/>
          <w:szCs w:val="24"/>
        </w:rPr>
        <w:t xml:space="preserve">  </w:t>
      </w:r>
      <w:r w:rsidR="00175363" w:rsidRPr="00E47835">
        <w:rPr>
          <w:rFonts w:ascii="Times New Roman" w:hAnsi="Times New Roman" w:cs="Times New Roman"/>
          <w:i/>
          <w:iCs/>
          <w:sz w:val="24"/>
          <w:szCs w:val="24"/>
        </w:rPr>
        <w:t xml:space="preserve">Id. </w:t>
      </w:r>
      <w:r w:rsidR="00175363" w:rsidRPr="00E47835">
        <w:rPr>
          <w:rFonts w:ascii="Times New Roman" w:hAnsi="Times New Roman" w:cs="Times New Roman"/>
          <w:sz w:val="24"/>
          <w:szCs w:val="24"/>
        </w:rPr>
        <w:t>at 992.</w:t>
      </w:r>
      <w:r w:rsidR="00E47835" w:rsidRPr="00E47835">
        <w:rPr>
          <w:rFonts w:ascii="Times New Roman" w:hAnsi="Times New Roman" w:cs="Times New Roman"/>
          <w:sz w:val="24"/>
          <w:szCs w:val="24"/>
        </w:rPr>
        <w:t xml:space="preserve">  </w:t>
      </w:r>
      <w:r w:rsidR="007358C9" w:rsidRPr="00E47835">
        <w:rPr>
          <w:rFonts w:ascii="Times New Roman" w:hAnsi="Times New Roman" w:cs="Times New Roman"/>
          <w:sz w:val="24"/>
          <w:szCs w:val="24"/>
        </w:rPr>
        <w:t xml:space="preserve"> The Court also held that the burden of proof is two-fold for Section 1501 claims involving the safety of smart meters and RF</w:t>
      </w:r>
      <w:r w:rsidR="00307D4C">
        <w:rPr>
          <w:rStyle w:val="FootnoteReference"/>
          <w:rFonts w:ascii="Times New Roman" w:hAnsi="Times New Roman" w:cs="Times New Roman"/>
          <w:sz w:val="24"/>
          <w:szCs w:val="24"/>
        </w:rPr>
        <w:footnoteReference w:id="3"/>
      </w:r>
      <w:r w:rsidR="007358C9" w:rsidRPr="00E47835">
        <w:rPr>
          <w:rFonts w:ascii="Times New Roman" w:hAnsi="Times New Roman" w:cs="Times New Roman"/>
          <w:sz w:val="24"/>
          <w:szCs w:val="24"/>
        </w:rPr>
        <w:t xml:space="preserve"> emissions, stating</w:t>
      </w:r>
      <w:r w:rsidR="00D43337" w:rsidRPr="00E47835">
        <w:rPr>
          <w:rFonts w:ascii="Times New Roman" w:hAnsi="Times New Roman" w:cs="Times New Roman"/>
          <w:sz w:val="24"/>
          <w:szCs w:val="24"/>
        </w:rPr>
        <w:t xml:space="preserve"> that “first, a customer must present expert opinion rendered</w:t>
      </w:r>
      <w:r w:rsidR="00D43337" w:rsidRPr="00233D2A">
        <w:rPr>
          <w:rFonts w:ascii="Times New Roman" w:hAnsi="Times New Roman" w:cs="Times New Roman"/>
          <w:sz w:val="24"/>
          <w:szCs w:val="24"/>
        </w:rPr>
        <w:t xml:space="preserve"> to a reasonable degree of scientific certainty that smart meters emit RFs and that RF emissions cause adverse health effects and, second, expert opinion rendered to a reasonable degree of medical certainty that RF emissions from the smart meters, either alone or cumulative to other sources of RF emissions, caused them harm.</w:t>
      </w:r>
      <w:r w:rsidR="00307D4C">
        <w:rPr>
          <w:rFonts w:ascii="Times New Roman" w:hAnsi="Times New Roman" w:cs="Times New Roman"/>
          <w:sz w:val="24"/>
          <w:szCs w:val="24"/>
        </w:rPr>
        <w:t xml:space="preserve">”  </w:t>
      </w:r>
      <w:r w:rsidR="00E46837" w:rsidRPr="00233D2A">
        <w:rPr>
          <w:rFonts w:ascii="Times New Roman" w:hAnsi="Times New Roman" w:cs="Times New Roman"/>
          <w:i/>
          <w:iCs/>
          <w:sz w:val="24"/>
          <w:szCs w:val="24"/>
        </w:rPr>
        <w:t>Id</w:t>
      </w:r>
      <w:r w:rsidR="00E46837" w:rsidRPr="00233D2A">
        <w:rPr>
          <w:rFonts w:ascii="Times New Roman" w:hAnsi="Times New Roman" w:cs="Times New Roman"/>
          <w:sz w:val="24"/>
          <w:szCs w:val="24"/>
        </w:rPr>
        <w:t xml:space="preserve">. at </w:t>
      </w:r>
      <w:r w:rsidR="00233D2A" w:rsidRPr="00233D2A">
        <w:rPr>
          <w:rFonts w:ascii="Times New Roman" w:hAnsi="Times New Roman" w:cs="Times New Roman"/>
          <w:sz w:val="24"/>
          <w:szCs w:val="24"/>
        </w:rPr>
        <w:t>1006.</w:t>
      </w:r>
    </w:p>
    <w:p w14:paraId="49B3B732" w14:textId="77777777" w:rsidR="00E26206" w:rsidRPr="00E07680" w:rsidRDefault="00E26206" w:rsidP="002D63BA">
      <w:pPr>
        <w:spacing w:after="0" w:line="360" w:lineRule="auto"/>
        <w:ind w:firstLine="1440"/>
        <w:rPr>
          <w:rFonts w:ascii="Times New Roman" w:eastAsia="Times New Roman" w:hAnsi="Times New Roman" w:cs="Times New Roman"/>
          <w:sz w:val="24"/>
          <w:szCs w:val="24"/>
        </w:rPr>
      </w:pPr>
    </w:p>
    <w:p w14:paraId="16E3515A" w14:textId="77777777" w:rsidR="004459A6" w:rsidRDefault="00174D59" w:rsidP="004459A6">
      <w:pPr>
        <w:spacing w:after="0" w:line="360" w:lineRule="auto"/>
        <w:ind w:firstLine="1440"/>
        <w:rPr>
          <w:rFonts w:ascii="Times New Roman" w:eastAsia="Times New Roman" w:hAnsi="Times New Roman" w:cs="Times New Roman"/>
          <w:sz w:val="24"/>
          <w:szCs w:val="24"/>
        </w:rPr>
      </w:pPr>
      <w:r w:rsidRPr="00E07680">
        <w:rPr>
          <w:rFonts w:ascii="Times New Roman" w:eastAsia="Times New Roman" w:hAnsi="Times New Roman" w:cs="Times New Roman"/>
          <w:sz w:val="24"/>
          <w:szCs w:val="24"/>
        </w:rPr>
        <w:t>On February 29, 2024, this case was</w:t>
      </w:r>
      <w:r>
        <w:rPr>
          <w:rFonts w:ascii="Times New Roman" w:eastAsia="Times New Roman" w:hAnsi="Times New Roman" w:cs="Times New Roman"/>
          <w:sz w:val="24"/>
          <w:szCs w:val="24"/>
        </w:rPr>
        <w:t xml:space="preserve"> reassigned from ALJ Allensworth to the undersigned.</w:t>
      </w:r>
      <w:r w:rsidR="00AC79BB">
        <w:rPr>
          <w:rFonts w:ascii="Times New Roman" w:eastAsia="Times New Roman" w:hAnsi="Times New Roman" w:cs="Times New Roman"/>
          <w:sz w:val="24"/>
          <w:szCs w:val="24"/>
        </w:rPr>
        <w:t xml:space="preserve">  On March 5, 2024, the Commission issued a prehearing conference notice, scheduling this matter for a prehearing conference on </w:t>
      </w:r>
      <w:r w:rsidR="009076D2">
        <w:rPr>
          <w:rFonts w:ascii="Times New Roman" w:eastAsia="Times New Roman" w:hAnsi="Times New Roman" w:cs="Times New Roman"/>
          <w:sz w:val="24"/>
          <w:szCs w:val="24"/>
        </w:rPr>
        <w:t xml:space="preserve">April 15, 2024.  </w:t>
      </w:r>
    </w:p>
    <w:p w14:paraId="7CAC83E6" w14:textId="3C795CA1" w:rsidR="00AD1BCA" w:rsidRPr="004459A6" w:rsidRDefault="00F04A4A" w:rsidP="004459A6">
      <w:pPr>
        <w:spacing w:after="0" w:line="360" w:lineRule="auto"/>
        <w:ind w:firstLine="1440"/>
        <w:rPr>
          <w:rFonts w:ascii="Times New Roman" w:eastAsia="Times New Roman" w:hAnsi="Times New Roman" w:cs="Times New Roman"/>
          <w:sz w:val="24"/>
          <w:szCs w:val="24"/>
        </w:rPr>
      </w:pPr>
      <w:r w:rsidRPr="008C2288">
        <w:rPr>
          <w:rFonts w:ascii="Times New Roman" w:hAnsi="Times New Roman" w:cs="Times New Roman"/>
          <w:sz w:val="24"/>
          <w:szCs w:val="24"/>
        </w:rPr>
        <w:tab/>
      </w:r>
      <w:r w:rsidRPr="008C2288">
        <w:rPr>
          <w:rFonts w:ascii="Times New Roman" w:hAnsi="Times New Roman" w:cs="Times New Roman"/>
          <w:sz w:val="24"/>
          <w:szCs w:val="24"/>
        </w:rPr>
        <w:tab/>
      </w:r>
    </w:p>
    <w:p w14:paraId="6B0D4B45" w14:textId="4854EA47" w:rsidR="00F04A4A" w:rsidRPr="00DA07F0" w:rsidRDefault="002D2009" w:rsidP="00F04A4A">
      <w:pPr>
        <w:pStyle w:val="BodyTextIndent"/>
        <w:ind w:firstLine="0"/>
        <w:jc w:val="center"/>
        <w:rPr>
          <w:sz w:val="24"/>
          <w:szCs w:val="24"/>
          <w:u w:val="single"/>
        </w:rPr>
      </w:pPr>
      <w:r w:rsidRPr="00DA07F0">
        <w:rPr>
          <w:sz w:val="24"/>
          <w:szCs w:val="24"/>
          <w:u w:val="single"/>
        </w:rPr>
        <w:t>O</w:t>
      </w:r>
      <w:r w:rsidR="00F04A4A" w:rsidRPr="00DA07F0">
        <w:rPr>
          <w:sz w:val="24"/>
          <w:szCs w:val="24"/>
          <w:u w:val="single"/>
        </w:rPr>
        <w:t>RDER</w:t>
      </w:r>
    </w:p>
    <w:p w14:paraId="293CC1DC" w14:textId="77777777" w:rsidR="00A66F7E" w:rsidRDefault="00A66F7E" w:rsidP="00557091">
      <w:pPr>
        <w:pStyle w:val="NoSpacing"/>
        <w:spacing w:line="360" w:lineRule="auto"/>
        <w:rPr>
          <w:szCs w:val="24"/>
        </w:rPr>
      </w:pPr>
    </w:p>
    <w:p w14:paraId="2802253C" w14:textId="77777777" w:rsidR="003A7A2C" w:rsidRPr="00DA07F0" w:rsidRDefault="003A7A2C" w:rsidP="00557091">
      <w:pPr>
        <w:pStyle w:val="NoSpacing"/>
        <w:spacing w:line="360" w:lineRule="auto"/>
        <w:rPr>
          <w:szCs w:val="24"/>
        </w:rPr>
      </w:pPr>
    </w:p>
    <w:p w14:paraId="527A3EF2" w14:textId="758B0D5A" w:rsidR="009E5BFC" w:rsidRDefault="00F04A4A" w:rsidP="00557091">
      <w:pPr>
        <w:spacing w:after="0" w:line="360" w:lineRule="auto"/>
        <w:rPr>
          <w:rFonts w:ascii="Times New Roman" w:hAnsi="Times New Roman" w:cs="Times New Roman"/>
          <w:sz w:val="24"/>
          <w:szCs w:val="24"/>
        </w:rPr>
      </w:pPr>
      <w:r w:rsidRPr="00DA07F0">
        <w:rPr>
          <w:rFonts w:ascii="Times New Roman" w:hAnsi="Times New Roman" w:cs="Times New Roman"/>
          <w:sz w:val="24"/>
          <w:szCs w:val="24"/>
        </w:rPr>
        <w:tab/>
      </w:r>
      <w:r w:rsidRPr="00DA07F0">
        <w:rPr>
          <w:rFonts w:ascii="Times New Roman" w:hAnsi="Times New Roman" w:cs="Times New Roman"/>
          <w:sz w:val="24"/>
          <w:szCs w:val="24"/>
        </w:rPr>
        <w:tab/>
        <w:t>THEREFORE,</w:t>
      </w:r>
    </w:p>
    <w:p w14:paraId="06759BE5" w14:textId="77777777" w:rsidR="00557091" w:rsidRDefault="00557091" w:rsidP="00557091">
      <w:pPr>
        <w:spacing w:after="0" w:line="360" w:lineRule="auto"/>
        <w:rPr>
          <w:rFonts w:ascii="Times New Roman" w:hAnsi="Times New Roman" w:cs="Times New Roman"/>
          <w:sz w:val="24"/>
          <w:szCs w:val="24"/>
        </w:rPr>
      </w:pPr>
    </w:p>
    <w:p w14:paraId="546263EC" w14:textId="77777777" w:rsidR="00F04A4A" w:rsidRPr="00273ACD" w:rsidRDefault="00F04A4A" w:rsidP="00273ACD">
      <w:pPr>
        <w:spacing w:after="0" w:line="360" w:lineRule="auto"/>
        <w:rPr>
          <w:rFonts w:ascii="Times New Roman" w:hAnsi="Times New Roman" w:cs="Times New Roman"/>
          <w:sz w:val="24"/>
          <w:szCs w:val="24"/>
        </w:rPr>
      </w:pPr>
      <w:r w:rsidRPr="00273ACD">
        <w:rPr>
          <w:rFonts w:ascii="Times New Roman" w:hAnsi="Times New Roman" w:cs="Times New Roman"/>
          <w:sz w:val="24"/>
          <w:szCs w:val="24"/>
        </w:rPr>
        <w:tab/>
      </w:r>
      <w:r w:rsidRPr="00273ACD">
        <w:rPr>
          <w:rFonts w:ascii="Times New Roman" w:hAnsi="Times New Roman" w:cs="Times New Roman"/>
          <w:sz w:val="24"/>
          <w:szCs w:val="24"/>
        </w:rPr>
        <w:tab/>
        <w:t>IT IS ORDERED:</w:t>
      </w:r>
    </w:p>
    <w:p w14:paraId="09B6D8CC" w14:textId="77777777" w:rsidR="009E5BFC" w:rsidRPr="00273ACD" w:rsidRDefault="009E5BFC" w:rsidP="00273ACD">
      <w:pPr>
        <w:tabs>
          <w:tab w:val="left" w:pos="2160"/>
        </w:tabs>
        <w:spacing w:after="0" w:line="360" w:lineRule="auto"/>
        <w:ind w:left="1440"/>
        <w:rPr>
          <w:rFonts w:ascii="Times New Roman" w:hAnsi="Times New Roman" w:cs="Times New Roman"/>
          <w:sz w:val="24"/>
          <w:szCs w:val="24"/>
        </w:rPr>
      </w:pPr>
    </w:p>
    <w:p w14:paraId="408B9CF6" w14:textId="77777777" w:rsidR="00E62947" w:rsidRPr="00273ACD" w:rsidRDefault="004E7781" w:rsidP="00273ACD">
      <w:pPr>
        <w:pStyle w:val="ListParagraph"/>
        <w:numPr>
          <w:ilvl w:val="0"/>
          <w:numId w:val="5"/>
        </w:numPr>
        <w:tabs>
          <w:tab w:val="left" w:pos="2160"/>
        </w:tabs>
        <w:spacing w:line="360" w:lineRule="auto"/>
        <w:ind w:left="0" w:firstLine="1440"/>
        <w:rPr>
          <w:rFonts w:ascii="Times New Roman" w:hAnsi="Times New Roman" w:cs="Times New Roman"/>
        </w:rPr>
      </w:pPr>
      <w:r w:rsidRPr="00273ACD">
        <w:rPr>
          <w:rFonts w:ascii="Times New Roman" w:hAnsi="Times New Roman" w:cs="Times New Roman"/>
        </w:rPr>
        <w:t xml:space="preserve">That a </w:t>
      </w:r>
      <w:r w:rsidR="0066690F" w:rsidRPr="00273ACD">
        <w:rPr>
          <w:rFonts w:ascii="Times New Roman" w:hAnsi="Times New Roman" w:cs="Times New Roman"/>
        </w:rPr>
        <w:t>prehearing conference</w:t>
      </w:r>
      <w:r w:rsidRPr="00273ACD">
        <w:rPr>
          <w:rFonts w:ascii="Times New Roman" w:hAnsi="Times New Roman" w:cs="Times New Roman"/>
        </w:rPr>
        <w:t xml:space="preserve"> will be held on </w:t>
      </w:r>
      <w:r w:rsidR="003633AA" w:rsidRPr="00273ACD">
        <w:rPr>
          <w:rFonts w:ascii="Times New Roman" w:hAnsi="Times New Roman" w:cs="Times New Roman"/>
          <w:b/>
          <w:bCs/>
        </w:rPr>
        <w:t xml:space="preserve">April </w:t>
      </w:r>
      <w:r w:rsidR="00636ED6" w:rsidRPr="00273ACD">
        <w:rPr>
          <w:rFonts w:ascii="Times New Roman" w:hAnsi="Times New Roman" w:cs="Times New Roman"/>
          <w:b/>
          <w:bCs/>
        </w:rPr>
        <w:t>15</w:t>
      </w:r>
      <w:r w:rsidR="003633AA" w:rsidRPr="00273ACD">
        <w:rPr>
          <w:rFonts w:ascii="Times New Roman" w:hAnsi="Times New Roman" w:cs="Times New Roman"/>
          <w:b/>
          <w:bCs/>
        </w:rPr>
        <w:t>, 2024, beginning at 10:00 a.m</w:t>
      </w:r>
      <w:r w:rsidR="003633AA" w:rsidRPr="00273ACD">
        <w:rPr>
          <w:rFonts w:ascii="Times New Roman" w:hAnsi="Times New Roman" w:cs="Times New Roman"/>
        </w:rPr>
        <w:t>.</w:t>
      </w:r>
      <w:r w:rsidR="00A4193F" w:rsidRPr="00273ACD">
        <w:rPr>
          <w:rFonts w:ascii="Times New Roman" w:hAnsi="Times New Roman" w:cs="Times New Roman"/>
        </w:rPr>
        <w:t xml:space="preserve">  </w:t>
      </w:r>
      <w:r w:rsidR="00A4193F" w:rsidRPr="00273ACD">
        <w:rPr>
          <w:rFonts w:ascii="Times New Roman" w:hAnsi="Times New Roman" w:cs="Times New Roman"/>
          <w:b/>
          <w:u w:val="single"/>
        </w:rPr>
        <w:t xml:space="preserve">The </w:t>
      </w:r>
      <w:r w:rsidR="00C40960" w:rsidRPr="00273ACD">
        <w:rPr>
          <w:rFonts w:ascii="Times New Roman" w:hAnsi="Times New Roman" w:cs="Times New Roman"/>
          <w:b/>
          <w:u w:val="single"/>
        </w:rPr>
        <w:t>Parties</w:t>
      </w:r>
      <w:r w:rsidR="00A4193F" w:rsidRPr="00273ACD">
        <w:rPr>
          <w:rFonts w:ascii="Times New Roman" w:hAnsi="Times New Roman" w:cs="Times New Roman"/>
          <w:b/>
          <w:u w:val="single"/>
        </w:rPr>
        <w:t xml:space="preserve"> are directed to dial 1-</w:t>
      </w:r>
      <w:r w:rsidR="00A4193F" w:rsidRPr="00273ACD">
        <w:rPr>
          <w:rFonts w:ascii="Times New Roman" w:hAnsi="Times New Roman" w:cs="Times New Roman"/>
          <w:b/>
          <w:bCs/>
          <w:u w:val="single"/>
        </w:rPr>
        <w:t>888-395-6703</w:t>
      </w:r>
      <w:r w:rsidR="00A4193F" w:rsidRPr="00273ACD">
        <w:rPr>
          <w:rFonts w:ascii="Times New Roman" w:hAnsi="Times New Roman" w:cs="Times New Roman"/>
          <w:b/>
          <w:u w:val="single"/>
        </w:rPr>
        <w:t xml:space="preserve">, pin </w:t>
      </w:r>
      <w:r w:rsidR="00A4193F" w:rsidRPr="00273ACD">
        <w:rPr>
          <w:rFonts w:ascii="Times New Roman" w:hAnsi="Times New Roman" w:cs="Times New Roman"/>
          <w:b/>
          <w:bCs/>
          <w:u w:val="single"/>
        </w:rPr>
        <w:t>88097140</w:t>
      </w:r>
      <w:r w:rsidR="00A4193F" w:rsidRPr="00273ACD">
        <w:rPr>
          <w:rFonts w:ascii="Times New Roman" w:hAnsi="Times New Roman" w:cs="Times New Roman"/>
          <w:b/>
          <w:u w:val="single"/>
        </w:rPr>
        <w:t xml:space="preserve"> at 10:00 a.m. to be connected to the conference.  </w:t>
      </w:r>
    </w:p>
    <w:p w14:paraId="2A104B28" w14:textId="77777777" w:rsidR="00E62947" w:rsidRPr="00273ACD" w:rsidRDefault="00E62947" w:rsidP="00273ACD">
      <w:pPr>
        <w:pStyle w:val="ListParagraph"/>
        <w:tabs>
          <w:tab w:val="left" w:pos="2160"/>
        </w:tabs>
        <w:spacing w:line="360" w:lineRule="auto"/>
        <w:ind w:left="1440"/>
        <w:rPr>
          <w:rFonts w:ascii="Times New Roman" w:hAnsi="Times New Roman" w:cs="Times New Roman"/>
        </w:rPr>
      </w:pPr>
    </w:p>
    <w:p w14:paraId="1A4E51DF" w14:textId="6E5DDBA9" w:rsidR="00E62947" w:rsidRPr="00273ACD" w:rsidRDefault="00E62947" w:rsidP="00273ACD">
      <w:pPr>
        <w:pStyle w:val="ListParagraph"/>
        <w:numPr>
          <w:ilvl w:val="0"/>
          <w:numId w:val="5"/>
        </w:numPr>
        <w:tabs>
          <w:tab w:val="left" w:pos="2160"/>
        </w:tabs>
        <w:spacing w:line="360" w:lineRule="auto"/>
        <w:ind w:left="0" w:firstLine="1440"/>
        <w:rPr>
          <w:rFonts w:ascii="Times New Roman" w:hAnsi="Times New Roman" w:cs="Times New Roman"/>
        </w:rPr>
      </w:pPr>
      <w:r w:rsidRPr="00273ACD">
        <w:rPr>
          <w:rFonts w:ascii="Times New Roman" w:hAnsi="Times New Roman" w:cs="Times New Roman"/>
          <w:bCs/>
        </w:rPr>
        <w:t>Fail</w:t>
      </w:r>
      <w:r w:rsidRPr="00273ACD">
        <w:rPr>
          <w:rFonts w:ascii="Times New Roman" w:hAnsi="Times New Roman" w:cs="Times New Roman"/>
        </w:rPr>
        <w:t>ure of a party to attend the prehearing conference, without good cause shown, shall constitute a waiver of all objections to any motions or arguments raised and to any order or ruling with respect thereto</w:t>
      </w:r>
      <w:r w:rsidR="009A384F" w:rsidRPr="00273ACD">
        <w:rPr>
          <w:rFonts w:ascii="Times New Roman" w:hAnsi="Times New Roman" w:cs="Times New Roman"/>
        </w:rPr>
        <w:t>.</w:t>
      </w:r>
    </w:p>
    <w:p w14:paraId="296B2BDE" w14:textId="77777777" w:rsidR="00C607C6" w:rsidRPr="00273ACD" w:rsidRDefault="00C607C6" w:rsidP="00273ACD">
      <w:pPr>
        <w:pStyle w:val="ListParagraph"/>
        <w:spacing w:line="360" w:lineRule="auto"/>
        <w:rPr>
          <w:rFonts w:ascii="Times New Roman" w:hAnsi="Times New Roman" w:cs="Times New Roman"/>
        </w:rPr>
      </w:pPr>
    </w:p>
    <w:p w14:paraId="09584101" w14:textId="214F176D" w:rsidR="00C607C6" w:rsidRPr="00273ACD" w:rsidRDefault="00C607C6" w:rsidP="00273ACD">
      <w:pPr>
        <w:pStyle w:val="ListParagraph"/>
        <w:numPr>
          <w:ilvl w:val="0"/>
          <w:numId w:val="5"/>
        </w:numPr>
        <w:tabs>
          <w:tab w:val="left" w:pos="2160"/>
        </w:tabs>
        <w:spacing w:line="360" w:lineRule="auto"/>
        <w:ind w:left="0" w:firstLine="1440"/>
        <w:rPr>
          <w:rFonts w:ascii="Times New Roman" w:hAnsi="Times New Roman" w:cs="Times New Roman"/>
        </w:rPr>
      </w:pPr>
      <w:r w:rsidRPr="00273ACD">
        <w:rPr>
          <w:rFonts w:ascii="Times New Roman" w:hAnsi="Times New Roman" w:cs="Times New Roman"/>
        </w:rPr>
        <w:t>A request for a change of the scheduled prehearing conference date shall state the agreement or opposition of other parties</w:t>
      </w:r>
      <w:r w:rsidR="00BB395E">
        <w:rPr>
          <w:rFonts w:ascii="Times New Roman" w:hAnsi="Times New Roman" w:cs="Times New Roman"/>
        </w:rPr>
        <w:t xml:space="preserve"> </w:t>
      </w:r>
      <w:r w:rsidRPr="00273ACD">
        <w:rPr>
          <w:rFonts w:ascii="Times New Roman" w:hAnsi="Times New Roman" w:cs="Times New Roman"/>
        </w:rPr>
        <w:t>and shall be submitted via email</w:t>
      </w:r>
      <w:r w:rsidR="00997129">
        <w:rPr>
          <w:rFonts w:ascii="Times New Roman" w:hAnsi="Times New Roman" w:cs="Times New Roman"/>
        </w:rPr>
        <w:t xml:space="preserve"> </w:t>
      </w:r>
      <w:r w:rsidRPr="00273ACD">
        <w:rPr>
          <w:rFonts w:ascii="Times New Roman" w:hAnsi="Times New Roman" w:cs="Times New Roman"/>
        </w:rPr>
        <w:t xml:space="preserve">no later than </w:t>
      </w:r>
      <w:r w:rsidRPr="00273ACD">
        <w:rPr>
          <w:rFonts w:ascii="Times New Roman" w:hAnsi="Times New Roman" w:cs="Times New Roman"/>
        </w:rPr>
        <w:lastRenderedPageBreak/>
        <w:t xml:space="preserve">five (5) days prior to the prehearing conference. </w:t>
      </w:r>
      <w:r w:rsidR="00997129">
        <w:rPr>
          <w:rFonts w:ascii="Times New Roman" w:hAnsi="Times New Roman" w:cs="Times New Roman"/>
        </w:rPr>
        <w:t xml:space="preserve"> </w:t>
      </w:r>
      <w:r w:rsidRPr="00273ACD">
        <w:rPr>
          <w:rFonts w:ascii="Times New Roman" w:hAnsi="Times New Roman" w:cs="Times New Roman"/>
        </w:rPr>
        <w:t xml:space="preserve">52 Pa. Code § 1.15(b). </w:t>
      </w:r>
      <w:r w:rsidR="00997129">
        <w:rPr>
          <w:rFonts w:ascii="Times New Roman" w:hAnsi="Times New Roman" w:cs="Times New Roman"/>
        </w:rPr>
        <w:t xml:space="preserve"> </w:t>
      </w:r>
      <w:r w:rsidRPr="00273ACD">
        <w:rPr>
          <w:rFonts w:ascii="Times New Roman" w:hAnsi="Times New Roman" w:cs="Times New Roman"/>
        </w:rPr>
        <w:t xml:space="preserve">My email address is </w:t>
      </w:r>
      <w:hyperlink r:id="rId8" w:history="1">
        <w:r w:rsidRPr="00273ACD">
          <w:rPr>
            <w:rStyle w:val="Hyperlink"/>
            <w:rFonts w:ascii="Times New Roman" w:hAnsi="Times New Roman" w:cs="Times New Roman"/>
          </w:rPr>
          <w:t>alphonarno@pa.gov</w:t>
        </w:r>
      </w:hyperlink>
      <w:r w:rsidRPr="00273ACD">
        <w:rPr>
          <w:rFonts w:ascii="Times New Roman" w:hAnsi="Times New Roman" w:cs="Times New Roman"/>
        </w:rPr>
        <w:t xml:space="preserve">. </w:t>
      </w:r>
    </w:p>
    <w:p w14:paraId="2B515A16" w14:textId="77777777" w:rsidR="00E35F6C" w:rsidRPr="00273ACD" w:rsidRDefault="00E35F6C" w:rsidP="00273ACD">
      <w:pPr>
        <w:pStyle w:val="ListParagraph"/>
        <w:spacing w:line="360" w:lineRule="auto"/>
        <w:rPr>
          <w:rFonts w:ascii="Times New Roman" w:hAnsi="Times New Roman" w:cs="Times New Roman"/>
        </w:rPr>
      </w:pPr>
    </w:p>
    <w:p w14:paraId="7AA1C6B7" w14:textId="52C8D7E1" w:rsidR="00E35F6C" w:rsidRPr="00273ACD" w:rsidRDefault="00E35F6C" w:rsidP="00273ACD">
      <w:pPr>
        <w:pStyle w:val="ListParagraph"/>
        <w:numPr>
          <w:ilvl w:val="0"/>
          <w:numId w:val="5"/>
        </w:numPr>
        <w:tabs>
          <w:tab w:val="left" w:pos="2160"/>
        </w:tabs>
        <w:spacing w:line="360" w:lineRule="auto"/>
        <w:ind w:left="0" w:firstLine="1440"/>
        <w:rPr>
          <w:rFonts w:ascii="Times New Roman" w:hAnsi="Times New Roman" w:cs="Times New Roman"/>
        </w:rPr>
      </w:pPr>
      <w:r w:rsidRPr="00273ACD">
        <w:rPr>
          <w:rFonts w:ascii="Times New Roman" w:hAnsi="Times New Roman" w:cs="Times New Roman"/>
        </w:rPr>
        <w:t xml:space="preserve">That parties shall review the regulations pertaining to prehearing conferences, </w:t>
      </w:r>
      <w:proofErr w:type="gramStart"/>
      <w:r w:rsidRPr="00273ACD">
        <w:rPr>
          <w:rFonts w:ascii="Times New Roman" w:hAnsi="Times New Roman" w:cs="Times New Roman"/>
        </w:rPr>
        <w:t>in particular</w:t>
      </w:r>
      <w:proofErr w:type="gramEnd"/>
      <w:r w:rsidRPr="00273ACD">
        <w:rPr>
          <w:rFonts w:ascii="Times New Roman" w:hAnsi="Times New Roman" w:cs="Times New Roman"/>
        </w:rPr>
        <w:t xml:space="preserve"> 52 Pa. Code § 5.222(d), which provides that parties and counsel will be expected to attend the conference fully prepared for useful discussion of all problems involved in the proceeding, both procedural and substantive, and fully authorized to make commitments with respect thereto. </w:t>
      </w:r>
      <w:r w:rsidR="00BB395E">
        <w:rPr>
          <w:rFonts w:ascii="Times New Roman" w:hAnsi="Times New Roman" w:cs="Times New Roman"/>
        </w:rPr>
        <w:t xml:space="preserve"> </w:t>
      </w:r>
      <w:r w:rsidRPr="00273ACD">
        <w:rPr>
          <w:rFonts w:ascii="Times New Roman" w:hAnsi="Times New Roman" w:cs="Times New Roman"/>
        </w:rPr>
        <w:t>The preparation should include, among other things, advance study of all relevant materials, and advance informal communication between the participants, including requests for additional data and information, to the extent it appears feasible and desirable. Specifically, the parties shall be prepared to discuss:</w:t>
      </w:r>
      <w:r w:rsidR="00AC7246">
        <w:rPr>
          <w:rFonts w:ascii="Times New Roman" w:hAnsi="Times New Roman" w:cs="Times New Roman"/>
        </w:rPr>
        <w:t xml:space="preserve"> (a) whether Complainant still wishes to pursue the Complaint, (b)</w:t>
      </w:r>
      <w:r w:rsidR="00542E9F">
        <w:rPr>
          <w:rFonts w:ascii="Times New Roman" w:hAnsi="Times New Roman" w:cs="Times New Roman"/>
        </w:rPr>
        <w:t xml:space="preserve"> a deadline for Complainant to submit a </w:t>
      </w:r>
      <w:r w:rsidR="00F852ED">
        <w:rPr>
          <w:rFonts w:ascii="Times New Roman" w:hAnsi="Times New Roman" w:cs="Times New Roman"/>
        </w:rPr>
        <w:t xml:space="preserve">Response to Respondent’s Preliminary Objections, </w:t>
      </w:r>
      <w:r w:rsidR="003F1743">
        <w:rPr>
          <w:rFonts w:ascii="Times New Roman" w:hAnsi="Times New Roman" w:cs="Times New Roman"/>
        </w:rPr>
        <w:t xml:space="preserve">and </w:t>
      </w:r>
      <w:r w:rsidR="00F852ED">
        <w:rPr>
          <w:rFonts w:ascii="Times New Roman" w:hAnsi="Times New Roman" w:cs="Times New Roman"/>
        </w:rPr>
        <w:t xml:space="preserve">(c) </w:t>
      </w:r>
      <w:r w:rsidR="00AD02E0">
        <w:rPr>
          <w:rFonts w:ascii="Times New Roman" w:hAnsi="Times New Roman" w:cs="Times New Roman"/>
        </w:rPr>
        <w:t>potential hearing dates and planned witnesses.</w:t>
      </w:r>
    </w:p>
    <w:p w14:paraId="1E78B220" w14:textId="77777777" w:rsidR="00585569" w:rsidRPr="00273ACD" w:rsidRDefault="00585569" w:rsidP="00273ACD">
      <w:pPr>
        <w:pStyle w:val="ListParagraph"/>
        <w:spacing w:line="360" w:lineRule="auto"/>
        <w:rPr>
          <w:rFonts w:ascii="Times New Roman" w:hAnsi="Times New Roman" w:cs="Times New Roman"/>
        </w:rPr>
      </w:pPr>
    </w:p>
    <w:p w14:paraId="3F78F5C1" w14:textId="14D5BA09" w:rsidR="00585569" w:rsidRPr="00273ACD" w:rsidRDefault="00585569" w:rsidP="00273ACD">
      <w:pPr>
        <w:pStyle w:val="ListParagraph"/>
        <w:numPr>
          <w:ilvl w:val="0"/>
          <w:numId w:val="5"/>
        </w:numPr>
        <w:tabs>
          <w:tab w:val="left" w:pos="2160"/>
        </w:tabs>
        <w:spacing w:line="360" w:lineRule="auto"/>
        <w:ind w:left="0" w:firstLine="1440"/>
        <w:rPr>
          <w:rFonts w:ascii="Times New Roman" w:hAnsi="Times New Roman" w:cs="Times New Roman"/>
        </w:rPr>
      </w:pPr>
      <w:r w:rsidRPr="00273ACD">
        <w:rPr>
          <w:rFonts w:ascii="Times New Roman" w:hAnsi="Times New Roman" w:cs="Times New Roman"/>
        </w:rPr>
        <w:t>You must serve the presiding officer directly with a copy of any document that you file in this proceeding. If you send the undersigned any correspondence or document, you must send a copy to all other parties.</w:t>
      </w:r>
    </w:p>
    <w:p w14:paraId="4A9AFEDF" w14:textId="77777777" w:rsidR="004E7781" w:rsidRPr="00273ACD" w:rsidRDefault="004E7781" w:rsidP="00273ACD">
      <w:pPr>
        <w:spacing w:after="0" w:line="360" w:lineRule="auto"/>
        <w:rPr>
          <w:rFonts w:ascii="Times New Roman" w:hAnsi="Times New Roman" w:cs="Times New Roman"/>
        </w:rPr>
      </w:pPr>
    </w:p>
    <w:p w14:paraId="2D4909D7" w14:textId="63AB5A35" w:rsidR="00DA07F0" w:rsidRPr="00273ACD" w:rsidRDefault="004E7781" w:rsidP="00273ACD">
      <w:pPr>
        <w:pStyle w:val="ListParagraph"/>
        <w:numPr>
          <w:ilvl w:val="0"/>
          <w:numId w:val="5"/>
        </w:numPr>
        <w:tabs>
          <w:tab w:val="left" w:pos="2160"/>
        </w:tabs>
        <w:spacing w:line="360" w:lineRule="auto"/>
        <w:ind w:left="0" w:firstLine="1440"/>
        <w:rPr>
          <w:rFonts w:ascii="Times New Roman" w:hAnsi="Times New Roman" w:cs="Times New Roman"/>
        </w:rPr>
      </w:pPr>
      <w:r w:rsidRPr="00273ACD">
        <w:rPr>
          <w:rFonts w:ascii="Times New Roman" w:hAnsi="Times New Roman" w:cs="Times New Roman"/>
        </w:rPr>
        <w:t xml:space="preserve">That the </w:t>
      </w:r>
      <w:r w:rsidR="00C40960" w:rsidRPr="00273ACD">
        <w:rPr>
          <w:rFonts w:ascii="Times New Roman" w:hAnsi="Times New Roman" w:cs="Times New Roman"/>
        </w:rPr>
        <w:t>Parties</w:t>
      </w:r>
      <w:r w:rsidRPr="00273ACD">
        <w:rPr>
          <w:rFonts w:ascii="Times New Roman" w:hAnsi="Times New Roman" w:cs="Times New Roman"/>
        </w:rPr>
        <w:t xml:space="preserve"> are reminded it is the Commission’s policy to encourage</w:t>
      </w:r>
      <w:r w:rsidR="001B0B14" w:rsidRPr="00273ACD">
        <w:rPr>
          <w:rFonts w:ascii="Times New Roman" w:hAnsi="Times New Roman" w:cs="Times New Roman"/>
        </w:rPr>
        <w:t xml:space="preserve"> </w:t>
      </w:r>
      <w:r w:rsidRPr="00273ACD">
        <w:rPr>
          <w:rFonts w:ascii="Times New Roman" w:hAnsi="Times New Roman" w:cs="Times New Roman"/>
        </w:rPr>
        <w:t xml:space="preserve">settlements.  52 Pa. Code § 5.231(a).  The </w:t>
      </w:r>
      <w:r w:rsidR="00C40960" w:rsidRPr="00273ACD">
        <w:rPr>
          <w:rFonts w:ascii="Times New Roman" w:hAnsi="Times New Roman" w:cs="Times New Roman"/>
        </w:rPr>
        <w:t>Parties</w:t>
      </w:r>
      <w:r w:rsidRPr="00273ACD">
        <w:rPr>
          <w:rFonts w:ascii="Times New Roman" w:hAnsi="Times New Roman" w:cs="Times New Roman"/>
        </w:rPr>
        <w:t xml:space="preserve"> are urged to explore this possibility, if possible.</w:t>
      </w:r>
    </w:p>
    <w:p w14:paraId="799B5257" w14:textId="77777777" w:rsidR="00BD3343" w:rsidRPr="00273ACD" w:rsidRDefault="00BD3343" w:rsidP="00273ACD">
      <w:pPr>
        <w:widowControl w:val="0"/>
        <w:tabs>
          <w:tab w:val="left" w:pos="0"/>
        </w:tabs>
        <w:autoSpaceDE w:val="0"/>
        <w:autoSpaceDN w:val="0"/>
        <w:adjustRightInd w:val="0"/>
        <w:spacing w:after="0" w:line="360" w:lineRule="auto"/>
        <w:jc w:val="both"/>
        <w:rPr>
          <w:rFonts w:ascii="Times New Roman" w:eastAsia="Times New Roman" w:hAnsi="Times New Roman" w:cs="Times New Roman"/>
          <w:sz w:val="24"/>
          <w:szCs w:val="24"/>
        </w:rPr>
      </w:pPr>
    </w:p>
    <w:p w14:paraId="361BA88D" w14:textId="77777777" w:rsidR="00EA2008" w:rsidRPr="00273ACD" w:rsidRDefault="00EA2008" w:rsidP="00273ACD">
      <w:pPr>
        <w:widowControl w:val="0"/>
        <w:tabs>
          <w:tab w:val="left" w:pos="0"/>
        </w:tabs>
        <w:autoSpaceDE w:val="0"/>
        <w:autoSpaceDN w:val="0"/>
        <w:adjustRightInd w:val="0"/>
        <w:spacing w:after="0" w:line="360" w:lineRule="auto"/>
        <w:jc w:val="both"/>
        <w:rPr>
          <w:rFonts w:ascii="Times New Roman" w:eastAsia="Times New Roman" w:hAnsi="Times New Roman" w:cs="Times New Roman"/>
          <w:sz w:val="24"/>
          <w:szCs w:val="24"/>
        </w:rPr>
      </w:pPr>
    </w:p>
    <w:p w14:paraId="281D5684" w14:textId="77777777" w:rsidR="00C50847" w:rsidRPr="00273ACD" w:rsidRDefault="00C50847" w:rsidP="00273ACD">
      <w:pPr>
        <w:widowControl w:val="0"/>
        <w:tabs>
          <w:tab w:val="left" w:pos="0"/>
        </w:tabs>
        <w:autoSpaceDE w:val="0"/>
        <w:autoSpaceDN w:val="0"/>
        <w:adjustRightInd w:val="0"/>
        <w:spacing w:after="0" w:line="360" w:lineRule="auto"/>
        <w:jc w:val="both"/>
        <w:rPr>
          <w:rFonts w:ascii="Times New Roman" w:eastAsia="Times New Roman" w:hAnsi="Times New Roman" w:cs="Times New Roman"/>
          <w:sz w:val="24"/>
          <w:szCs w:val="24"/>
        </w:rPr>
      </w:pPr>
    </w:p>
    <w:p w14:paraId="4493D80B" w14:textId="0138A617" w:rsidR="00A91597" w:rsidRPr="00DA07F0" w:rsidRDefault="00A91597" w:rsidP="003F174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273ACD">
        <w:rPr>
          <w:rFonts w:ascii="Times New Roman" w:eastAsia="Times New Roman" w:hAnsi="Times New Roman" w:cs="Times New Roman"/>
          <w:sz w:val="24"/>
          <w:szCs w:val="24"/>
        </w:rPr>
        <w:t>Date</w:t>
      </w:r>
      <w:r w:rsidRPr="00DA07F0">
        <w:rPr>
          <w:rFonts w:ascii="Times New Roman" w:eastAsia="Times New Roman" w:hAnsi="Times New Roman" w:cs="Times New Roman"/>
          <w:sz w:val="24"/>
          <w:szCs w:val="24"/>
        </w:rPr>
        <w:t xml:space="preserve">:  </w:t>
      </w:r>
      <w:r w:rsidR="003F1743">
        <w:rPr>
          <w:rFonts w:ascii="Times New Roman" w:eastAsia="Times New Roman" w:hAnsi="Times New Roman" w:cs="Times New Roman"/>
          <w:sz w:val="24"/>
          <w:szCs w:val="24"/>
          <w:u w:val="single"/>
        </w:rPr>
        <w:t xml:space="preserve">March 15, </w:t>
      </w:r>
      <w:r w:rsidR="00376150">
        <w:rPr>
          <w:rFonts w:ascii="Times New Roman" w:eastAsia="Times New Roman" w:hAnsi="Times New Roman" w:cs="Times New Roman"/>
          <w:sz w:val="24"/>
          <w:szCs w:val="24"/>
          <w:u w:val="single"/>
        </w:rPr>
        <w:t>2024</w:t>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u w:val="single"/>
        </w:rPr>
        <w:tab/>
      </w:r>
      <w:r w:rsidRPr="00DA07F0">
        <w:rPr>
          <w:rFonts w:ascii="Times New Roman" w:eastAsia="Times New Roman" w:hAnsi="Times New Roman" w:cs="Times New Roman"/>
          <w:sz w:val="24"/>
          <w:szCs w:val="24"/>
          <w:u w:val="single"/>
        </w:rPr>
        <w:tab/>
        <w:t>/s/</w:t>
      </w:r>
      <w:r w:rsidRPr="00DA07F0">
        <w:rPr>
          <w:rFonts w:ascii="Times New Roman" w:eastAsia="Times New Roman" w:hAnsi="Times New Roman" w:cs="Times New Roman"/>
          <w:sz w:val="24"/>
          <w:szCs w:val="24"/>
          <w:u w:val="single"/>
        </w:rPr>
        <w:tab/>
      </w:r>
      <w:r w:rsidRPr="00DA07F0">
        <w:rPr>
          <w:rFonts w:ascii="Times New Roman" w:eastAsia="Times New Roman" w:hAnsi="Times New Roman" w:cs="Times New Roman"/>
          <w:sz w:val="24"/>
          <w:szCs w:val="24"/>
          <w:u w:val="single"/>
        </w:rPr>
        <w:tab/>
      </w:r>
      <w:r w:rsidRPr="00DA07F0">
        <w:rPr>
          <w:rFonts w:ascii="Times New Roman" w:eastAsia="Times New Roman" w:hAnsi="Times New Roman" w:cs="Times New Roman"/>
          <w:sz w:val="24"/>
          <w:szCs w:val="24"/>
          <w:u w:val="single"/>
        </w:rPr>
        <w:tab/>
      </w:r>
    </w:p>
    <w:p w14:paraId="76D3FD01" w14:textId="09974762" w:rsidR="00A91597" w:rsidRPr="00DA07F0" w:rsidRDefault="00A91597" w:rsidP="003F1743">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00D0618A">
        <w:rPr>
          <w:rFonts w:ascii="Times New Roman" w:eastAsia="Times New Roman" w:hAnsi="Times New Roman" w:cs="Times New Roman"/>
          <w:sz w:val="24"/>
          <w:szCs w:val="24"/>
        </w:rPr>
        <w:t>Alphonso Arnold III</w:t>
      </w:r>
    </w:p>
    <w:p w14:paraId="31DD09C7" w14:textId="5AADA057" w:rsidR="00F86A87" w:rsidRDefault="00A91597" w:rsidP="00334FE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t>Administrative Law Judg</w:t>
      </w:r>
      <w:r w:rsidR="00334FEA">
        <w:rPr>
          <w:rFonts w:ascii="Times New Roman" w:eastAsia="Times New Roman" w:hAnsi="Times New Roman" w:cs="Times New Roman"/>
          <w:sz w:val="24"/>
          <w:szCs w:val="24"/>
        </w:rPr>
        <w:t>e</w:t>
      </w:r>
    </w:p>
    <w:p w14:paraId="3743D33B" w14:textId="77777777" w:rsidR="003A7A2C" w:rsidRDefault="003A7A2C" w:rsidP="00334FE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sectPr w:rsidR="003A7A2C">
          <w:footerReference w:type="default" r:id="rId9"/>
          <w:pgSz w:w="12240" w:h="15840"/>
          <w:pgMar w:top="1440" w:right="1440" w:bottom="1440" w:left="1440" w:header="720" w:footer="720" w:gutter="0"/>
          <w:cols w:space="720"/>
          <w:docGrid w:linePitch="360"/>
        </w:sectPr>
      </w:pPr>
    </w:p>
    <w:p w14:paraId="1451BBBF" w14:textId="77777777" w:rsidR="003A7A2C" w:rsidRDefault="003A7A2C" w:rsidP="003A7A2C">
      <w:pPr>
        <w:pStyle w:val="NormalWeb"/>
        <w:spacing w:before="0" w:beforeAutospacing="0" w:after="0" w:afterAutospacing="0"/>
        <w:rPr>
          <w:rFonts w:ascii="Microsoft Sans Serif" w:eastAsia="Microsoft Sans Serif" w:hAnsi="Microsoft Sans Serif" w:cs="Microsoft Sans Serif"/>
        </w:rPr>
      </w:pPr>
      <w:r>
        <w:rPr>
          <w:rFonts w:ascii="Microsoft Sans Serif" w:eastAsia="Microsoft Sans Serif" w:hAnsi="Microsoft Sans Serif" w:cs="Microsoft Sans Serif"/>
          <w:b/>
          <w:u w:val="single"/>
        </w:rPr>
        <w:lastRenderedPageBreak/>
        <w:t>C-2021-3026268 - JEFFREY SMILES v. PPL ELECTRIC UTILITIES CORP</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JEFFREY SMILES</w:t>
      </w:r>
      <w:r>
        <w:rPr>
          <w:rFonts w:ascii="Microsoft Sans Serif" w:eastAsia="Microsoft Sans Serif" w:hAnsi="Microsoft Sans Serif" w:cs="Microsoft Sans Serif"/>
        </w:rPr>
        <w:cr/>
        <w:t>3049 OCTAGON AVENUE</w:t>
      </w:r>
      <w:r>
        <w:rPr>
          <w:rFonts w:ascii="Microsoft Sans Serif" w:eastAsia="Microsoft Sans Serif" w:hAnsi="Microsoft Sans Serif" w:cs="Microsoft Sans Serif"/>
        </w:rPr>
        <w:cr/>
        <w:t>SINKING SPRING PA  19608</w:t>
      </w:r>
      <w:r>
        <w:rPr>
          <w:rFonts w:ascii="Microsoft Sans Serif" w:eastAsia="Microsoft Sans Serif" w:hAnsi="Microsoft Sans Serif" w:cs="Microsoft Sans Serif"/>
        </w:rPr>
        <w:cr/>
      </w:r>
      <w:r w:rsidRPr="00C56FAA">
        <w:rPr>
          <w:rFonts w:ascii="Microsoft Sans Serif" w:eastAsia="Microsoft Sans Serif" w:hAnsi="Microsoft Sans Serif" w:cs="Microsoft Sans Serif"/>
          <w:b/>
          <w:bCs/>
        </w:rPr>
        <w:t>610</w:t>
      </w:r>
      <w:r>
        <w:rPr>
          <w:rFonts w:ascii="Microsoft Sans Serif" w:eastAsia="Microsoft Sans Serif" w:hAnsi="Microsoft Sans Serif" w:cs="Microsoft Sans Serif"/>
          <w:b/>
          <w:bCs/>
        </w:rPr>
        <w:t>.</w:t>
      </w:r>
      <w:r w:rsidRPr="00C56FAA">
        <w:rPr>
          <w:rFonts w:ascii="Microsoft Sans Serif" w:eastAsia="Microsoft Sans Serif" w:hAnsi="Microsoft Sans Serif" w:cs="Microsoft Sans Serif"/>
          <w:b/>
          <w:bCs/>
        </w:rPr>
        <w:t>678</w:t>
      </w:r>
      <w:r>
        <w:rPr>
          <w:rFonts w:ascii="Microsoft Sans Serif" w:eastAsia="Microsoft Sans Serif" w:hAnsi="Microsoft Sans Serif" w:cs="Microsoft Sans Serif"/>
          <w:b/>
          <w:bCs/>
        </w:rPr>
        <w:t>.</w:t>
      </w:r>
      <w:r w:rsidRPr="00C56FAA">
        <w:rPr>
          <w:rFonts w:ascii="Microsoft Sans Serif" w:eastAsia="Microsoft Sans Serif" w:hAnsi="Microsoft Sans Serif" w:cs="Microsoft Sans Serif"/>
          <w:b/>
          <w:bCs/>
        </w:rPr>
        <w:t>0254</w:t>
      </w:r>
      <w:r w:rsidRPr="00C56FAA">
        <w:rPr>
          <w:rFonts w:ascii="Microsoft Sans Serif" w:eastAsia="Microsoft Sans Serif" w:hAnsi="Microsoft Sans Serif" w:cs="Microsoft Sans Serif"/>
          <w:b/>
          <w:bCs/>
        </w:rPr>
        <w:cr/>
      </w:r>
      <w:hyperlink r:id="rId10" w:history="1">
        <w:r w:rsidRPr="006E6A8A">
          <w:rPr>
            <w:rStyle w:val="Hyperlink"/>
            <w:rFonts w:ascii="Microsoft Sans Serif" w:eastAsia="Microsoft Sans Serif" w:hAnsi="Microsoft Sans Serif" w:cs="Microsoft Sans Serif"/>
          </w:rPr>
          <w:t>jeffrsmil@peoplepc.com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sidRPr="00C56FAA">
        <w:rPr>
          <w:rFonts w:ascii="Microsoft Sans Serif" w:eastAsia="Microsoft Sans Serif" w:hAnsi="Microsoft Sans Serif" w:cs="Microsoft Sans Serif"/>
          <w:i/>
          <w:iCs/>
        </w:rPr>
        <w:t xml:space="preserve">Served via email and first class </w:t>
      </w:r>
      <w:proofErr w:type="gramStart"/>
      <w:r w:rsidRPr="00C56FAA">
        <w:rPr>
          <w:rFonts w:ascii="Microsoft Sans Serif" w:eastAsia="Microsoft Sans Serif" w:hAnsi="Microsoft Sans Serif" w:cs="Microsoft Sans Serif"/>
          <w:i/>
          <w:iCs/>
        </w:rPr>
        <w:t>mail</w:t>
      </w:r>
      <w:proofErr w:type="gramEnd"/>
      <w:r>
        <w:rPr>
          <w:rFonts w:ascii="Microsoft Sans Serif" w:eastAsia="Microsoft Sans Serif" w:hAnsi="Microsoft Sans Serif" w:cs="Microsoft Sans Serif"/>
        </w:rPr>
        <w:t xml:space="preserve"> </w:t>
      </w:r>
    </w:p>
    <w:p w14:paraId="1E9C4948" w14:textId="77777777" w:rsidR="003A7A2C" w:rsidRDefault="003A7A2C" w:rsidP="003A7A2C">
      <w:pPr>
        <w:pStyle w:val="NormalWeb"/>
        <w:spacing w:before="0" w:beforeAutospacing="0" w:after="0" w:afterAutospacing="0"/>
        <w:rPr>
          <w:rFonts w:ascii="Microsoft Sans Serif" w:hAnsi="Microsoft Sans Serif" w:cs="Microsoft Sans Serif"/>
        </w:rPr>
      </w:pPr>
      <w:r>
        <w:rPr>
          <w:rFonts w:ascii="Microsoft Sans Serif" w:eastAsia="Microsoft Sans Serif" w:hAnsi="Microsoft Sans Serif" w:cs="Microsoft Sans Serif"/>
        </w:rPr>
        <w:cr/>
      </w:r>
      <w:r>
        <w:rPr>
          <w:rFonts w:ascii="Microsoft Sans Serif" w:hAnsi="Microsoft Sans Serif" w:cs="Microsoft Sans Serif"/>
        </w:rPr>
        <w:t>NICHOLAS A STOBBE ESQUIRE</w:t>
      </w:r>
    </w:p>
    <w:p w14:paraId="6CB42027" w14:textId="77777777" w:rsidR="003A7A2C" w:rsidRDefault="003A7A2C" w:rsidP="003A7A2C">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DEVIN T RYAN ESQUIRE</w:t>
      </w:r>
    </w:p>
    <w:p w14:paraId="55425F91" w14:textId="77777777" w:rsidR="003A7A2C" w:rsidRDefault="003A7A2C" w:rsidP="003A7A2C">
      <w:pPr>
        <w:pStyle w:val="NormalWeb"/>
        <w:spacing w:before="0" w:beforeAutospacing="0" w:after="0" w:afterAutospacing="0"/>
        <w:rPr>
          <w:rFonts w:ascii="Microsoft Sans Serif" w:hAnsi="Microsoft Sans Serif" w:cs="Microsoft Sans Serif"/>
        </w:rPr>
      </w:pPr>
      <w:r>
        <w:rPr>
          <w:rFonts w:ascii="Microsoft Sans Serif" w:eastAsia="Microsoft Sans Serif" w:hAnsi="Microsoft Sans Serif" w:cs="Microsoft Sans Serif"/>
        </w:rPr>
        <w:t>GARRETT P LENT ESQUIRE</w:t>
      </w:r>
      <w:r>
        <w:rPr>
          <w:rFonts w:ascii="Microsoft Sans Serif" w:eastAsia="Microsoft Sans Serif" w:hAnsi="Microsoft Sans Serif" w:cs="Microsoft Sans Serif"/>
        </w:rPr>
        <w:cr/>
      </w:r>
      <w:r>
        <w:rPr>
          <w:rFonts w:ascii="Microsoft Sans Serif" w:hAnsi="Microsoft Sans Serif" w:cs="Microsoft Sans Serif"/>
        </w:rPr>
        <w:t>POST &amp; SCHELL PC</w:t>
      </w:r>
    </w:p>
    <w:p w14:paraId="6E5930FD" w14:textId="77777777" w:rsidR="003A7A2C" w:rsidRDefault="003A7A2C" w:rsidP="003A7A2C">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17 N SECOND ST</w:t>
      </w:r>
    </w:p>
    <w:p w14:paraId="6EB948A7" w14:textId="77777777" w:rsidR="003A7A2C" w:rsidRDefault="003A7A2C" w:rsidP="003A7A2C">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12TH FL</w:t>
      </w:r>
    </w:p>
    <w:p w14:paraId="55251A7D" w14:textId="77777777" w:rsidR="003A7A2C" w:rsidRDefault="003A7A2C" w:rsidP="003A7A2C">
      <w:pPr>
        <w:pStyle w:val="NormalWeb"/>
        <w:spacing w:before="0" w:beforeAutospacing="0" w:after="0" w:afterAutospacing="0"/>
        <w:rPr>
          <w:rFonts w:ascii="Microsoft Sans Serif" w:hAnsi="Microsoft Sans Serif" w:cs="Microsoft Sans Serif"/>
        </w:rPr>
      </w:pPr>
      <w:r>
        <w:rPr>
          <w:rFonts w:ascii="Microsoft Sans Serif" w:hAnsi="Microsoft Sans Serif" w:cs="Microsoft Sans Serif"/>
        </w:rPr>
        <w:t>HARRISBURG PA  17101-1601</w:t>
      </w:r>
    </w:p>
    <w:p w14:paraId="0B7615F0" w14:textId="77777777" w:rsidR="003A7A2C" w:rsidRPr="00C56FAA" w:rsidRDefault="003A7A2C" w:rsidP="003A7A2C">
      <w:pPr>
        <w:pStyle w:val="NormalWeb"/>
        <w:spacing w:before="0" w:beforeAutospacing="0" w:after="0" w:afterAutospacing="0"/>
        <w:rPr>
          <w:rFonts w:ascii="Microsoft Sans Serif" w:hAnsi="Microsoft Sans Serif" w:cs="Microsoft Sans Serif"/>
          <w:b/>
          <w:bCs/>
        </w:rPr>
      </w:pPr>
      <w:r w:rsidRPr="00C56FAA">
        <w:rPr>
          <w:rFonts w:ascii="Microsoft Sans Serif" w:hAnsi="Microsoft Sans Serif" w:cs="Microsoft Sans Serif"/>
          <w:b/>
          <w:bCs/>
        </w:rPr>
        <w:t>717.612.6033</w:t>
      </w:r>
    </w:p>
    <w:p w14:paraId="4C345A93" w14:textId="77777777" w:rsidR="003A7A2C" w:rsidRPr="00C56FAA" w:rsidRDefault="003A7A2C" w:rsidP="003A7A2C">
      <w:pPr>
        <w:pStyle w:val="NormalWeb"/>
        <w:spacing w:before="0" w:beforeAutospacing="0" w:after="0" w:afterAutospacing="0"/>
        <w:rPr>
          <w:rFonts w:ascii="Microsoft Sans Serif" w:hAnsi="Microsoft Sans Serif" w:cs="Microsoft Sans Serif"/>
          <w:b/>
          <w:bCs/>
        </w:rPr>
      </w:pPr>
      <w:r w:rsidRPr="00C56FAA">
        <w:rPr>
          <w:rFonts w:ascii="Microsoft Sans Serif" w:hAnsi="Microsoft Sans Serif" w:cs="Microsoft Sans Serif"/>
          <w:b/>
          <w:bCs/>
        </w:rPr>
        <w:t>717.612.6052</w:t>
      </w:r>
    </w:p>
    <w:p w14:paraId="0F8390B2" w14:textId="77777777" w:rsidR="003A7A2C" w:rsidRPr="00C56FAA" w:rsidRDefault="003A7A2C" w:rsidP="003A7A2C">
      <w:pPr>
        <w:pStyle w:val="NormalWeb"/>
        <w:spacing w:before="0" w:beforeAutospacing="0" w:after="0" w:afterAutospacing="0"/>
        <w:rPr>
          <w:rFonts w:ascii="Microsoft Sans Serif" w:hAnsi="Microsoft Sans Serif" w:cs="Microsoft Sans Serif"/>
          <w:b/>
          <w:bCs/>
        </w:rPr>
      </w:pPr>
      <w:r w:rsidRPr="00C56FAA">
        <w:rPr>
          <w:rFonts w:ascii="Microsoft Sans Serif" w:hAnsi="Microsoft Sans Serif" w:cs="Microsoft Sans Serif"/>
          <w:b/>
          <w:bCs/>
        </w:rPr>
        <w:t>717.731.1970</w:t>
      </w:r>
    </w:p>
    <w:p w14:paraId="4552C798" w14:textId="77777777" w:rsidR="003A7A2C" w:rsidRDefault="003A7A2C" w:rsidP="003A7A2C">
      <w:pPr>
        <w:pStyle w:val="NormalWeb"/>
        <w:spacing w:before="0" w:beforeAutospacing="0" w:after="0" w:afterAutospacing="0"/>
        <w:rPr>
          <w:rFonts w:ascii="Calibri" w:hAnsi="Calibri" w:cs="Calibri"/>
          <w:sz w:val="22"/>
          <w:szCs w:val="22"/>
        </w:rPr>
      </w:pPr>
      <w:r w:rsidRPr="00C56FAA">
        <w:rPr>
          <w:rFonts w:ascii="Microsoft Sans Serif" w:eastAsia="Microsoft Sans Serif" w:hAnsi="Microsoft Sans Serif" w:cs="Microsoft Sans Serif"/>
          <w:b/>
          <w:bCs/>
        </w:rPr>
        <w:t>717.612.6032</w:t>
      </w:r>
      <w:r w:rsidRPr="00C56FAA">
        <w:rPr>
          <w:rFonts w:ascii="Microsoft Sans Serif" w:eastAsia="Microsoft Sans Serif" w:hAnsi="Microsoft Sans Serif" w:cs="Microsoft Sans Serif"/>
          <w:b/>
          <w:bCs/>
        </w:rPr>
        <w:cr/>
      </w:r>
      <w:hyperlink r:id="rId11" w:history="1">
        <w:r>
          <w:rPr>
            <w:rStyle w:val="Hyperlink"/>
            <w:rFonts w:ascii="Microsoft Sans Serif" w:hAnsi="Microsoft Sans Serif" w:cs="Microsoft Sans Serif"/>
          </w:rPr>
          <w:t>nstobbe@postschell.com</w:t>
        </w:r>
      </w:hyperlink>
      <w:r>
        <w:rPr>
          <w:rFonts w:ascii="Calibri" w:hAnsi="Calibri" w:cs="Calibri"/>
          <w:sz w:val="22"/>
          <w:szCs w:val="22"/>
        </w:rPr>
        <w:t xml:space="preserve"> </w:t>
      </w:r>
    </w:p>
    <w:p w14:paraId="13BFDE46" w14:textId="77777777" w:rsidR="003A7A2C" w:rsidRDefault="003A7A2C" w:rsidP="003A7A2C">
      <w:pPr>
        <w:pStyle w:val="NormalWeb"/>
        <w:spacing w:before="0" w:beforeAutospacing="0" w:after="0" w:afterAutospacing="0"/>
        <w:rPr>
          <w:rFonts w:ascii="Calibri" w:hAnsi="Calibri" w:cs="Calibri"/>
          <w:sz w:val="22"/>
          <w:szCs w:val="22"/>
        </w:rPr>
      </w:pPr>
      <w:hyperlink r:id="rId12" w:history="1">
        <w:r>
          <w:rPr>
            <w:rStyle w:val="Hyperlink"/>
            <w:rFonts w:ascii="Microsoft Sans Serif" w:hAnsi="Microsoft Sans Serif" w:cs="Microsoft Sans Serif"/>
          </w:rPr>
          <w:t>dryan@postschell.com</w:t>
        </w:r>
      </w:hyperlink>
      <w:r>
        <w:rPr>
          <w:rFonts w:ascii="Microsoft Sans Serif" w:hAnsi="Microsoft Sans Serif" w:cs="Microsoft Sans Serif"/>
        </w:rPr>
        <w:t xml:space="preserve">  </w:t>
      </w:r>
    </w:p>
    <w:p w14:paraId="42BEE4EB" w14:textId="77777777" w:rsidR="003A7A2C" w:rsidRDefault="003A7A2C" w:rsidP="003A7A2C">
      <w:pPr>
        <w:pStyle w:val="NormalWeb"/>
        <w:spacing w:before="0" w:beforeAutospacing="0" w:after="0" w:afterAutospacing="0"/>
        <w:rPr>
          <w:rFonts w:ascii="Microsoft Sans Serif" w:hAnsi="Microsoft Sans Serif" w:cs="Microsoft Sans Serif"/>
        </w:rPr>
      </w:pPr>
      <w:hyperlink r:id="rId13" w:history="1">
        <w:r w:rsidRPr="006E6A8A">
          <w:rPr>
            <w:rStyle w:val="Hyperlink"/>
            <w:rFonts w:ascii="Microsoft Sans Serif" w:eastAsia="Microsoft Sans Serif" w:hAnsi="Microsoft Sans Serif" w:cs="Microsoft Sans Serif"/>
          </w:rPr>
          <w:t>glent@postschell.com</w:t>
        </w:r>
      </w:hyperlink>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hAnsi="Microsoft Sans Serif" w:cs="Microsoft Sans Serif"/>
        </w:rPr>
        <w:t xml:space="preserve">Accepts </w:t>
      </w:r>
      <w:proofErr w:type="gramStart"/>
      <w:r>
        <w:rPr>
          <w:rFonts w:ascii="Microsoft Sans Serif" w:hAnsi="Microsoft Sans Serif" w:cs="Microsoft Sans Serif"/>
        </w:rPr>
        <w:t>eService</w:t>
      </w:r>
      <w:proofErr w:type="gramEnd"/>
      <w:r>
        <w:rPr>
          <w:rFonts w:ascii="Microsoft Sans Serif" w:hAnsi="Microsoft Sans Serif" w:cs="Microsoft Sans Serif"/>
        </w:rPr>
        <w:t xml:space="preserve"> </w:t>
      </w:r>
    </w:p>
    <w:p w14:paraId="3060DBC5" w14:textId="77777777" w:rsidR="003A7A2C" w:rsidRDefault="003A7A2C" w:rsidP="003A7A2C">
      <w:r>
        <w:rPr>
          <w:rFonts w:ascii="Microsoft Sans Serif" w:eastAsia="Microsoft Sans Serif" w:hAnsi="Microsoft Sans Serif" w:cs="Microsoft Sans Serif"/>
          <w:sz w:val="24"/>
        </w:rPr>
        <w:cr/>
      </w:r>
    </w:p>
    <w:p w14:paraId="0EDBEA96" w14:textId="77777777" w:rsidR="003A7A2C" w:rsidRDefault="003A7A2C" w:rsidP="003A7A2C"/>
    <w:p w14:paraId="49546616" w14:textId="77777777" w:rsidR="007812D5" w:rsidRPr="00DA07F0" w:rsidRDefault="007812D5" w:rsidP="00334FEA">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sectPr w:rsidR="007812D5" w:rsidRPr="00DA07F0" w:rsidSect="003A7A2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7E21F" w14:textId="77777777" w:rsidR="009C3575" w:rsidRDefault="009C3575" w:rsidP="00DC6465">
      <w:pPr>
        <w:spacing w:after="0" w:line="240" w:lineRule="auto"/>
      </w:pPr>
      <w:r>
        <w:separator/>
      </w:r>
    </w:p>
  </w:endnote>
  <w:endnote w:type="continuationSeparator" w:id="0">
    <w:p w14:paraId="4FCBBB0C" w14:textId="77777777" w:rsidR="009C3575" w:rsidRDefault="009C3575" w:rsidP="00DC6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9993365"/>
      <w:docPartObj>
        <w:docPartGallery w:val="Page Numbers (Bottom of Page)"/>
        <w:docPartUnique/>
      </w:docPartObj>
    </w:sdtPr>
    <w:sdtEndPr>
      <w:rPr>
        <w:rFonts w:ascii="Times New Roman" w:hAnsi="Times New Roman" w:cs="Times New Roman"/>
        <w:noProof/>
        <w:sz w:val="20"/>
        <w:szCs w:val="20"/>
      </w:rPr>
    </w:sdtEndPr>
    <w:sdtContent>
      <w:p w14:paraId="1B9968A9" w14:textId="7D6EC0AF" w:rsidR="003A7A2C" w:rsidRPr="003A7A2C" w:rsidRDefault="003A7A2C">
        <w:pPr>
          <w:pStyle w:val="Footer"/>
          <w:jc w:val="center"/>
          <w:rPr>
            <w:rFonts w:ascii="Times New Roman" w:hAnsi="Times New Roman" w:cs="Times New Roman"/>
            <w:sz w:val="20"/>
            <w:szCs w:val="20"/>
          </w:rPr>
        </w:pPr>
        <w:r w:rsidRPr="003A7A2C">
          <w:rPr>
            <w:rFonts w:ascii="Times New Roman" w:hAnsi="Times New Roman" w:cs="Times New Roman"/>
            <w:sz w:val="20"/>
            <w:szCs w:val="20"/>
          </w:rPr>
          <w:fldChar w:fldCharType="begin"/>
        </w:r>
        <w:r w:rsidRPr="003A7A2C">
          <w:rPr>
            <w:rFonts w:ascii="Times New Roman" w:hAnsi="Times New Roman" w:cs="Times New Roman"/>
            <w:sz w:val="20"/>
            <w:szCs w:val="20"/>
          </w:rPr>
          <w:instrText xml:space="preserve"> PAGE   \* MERGEFORMAT </w:instrText>
        </w:r>
        <w:r w:rsidRPr="003A7A2C">
          <w:rPr>
            <w:rFonts w:ascii="Times New Roman" w:hAnsi="Times New Roman" w:cs="Times New Roman"/>
            <w:sz w:val="20"/>
            <w:szCs w:val="20"/>
          </w:rPr>
          <w:fldChar w:fldCharType="separate"/>
        </w:r>
        <w:r w:rsidRPr="003A7A2C">
          <w:rPr>
            <w:rFonts w:ascii="Times New Roman" w:hAnsi="Times New Roman" w:cs="Times New Roman"/>
            <w:noProof/>
            <w:sz w:val="20"/>
            <w:szCs w:val="20"/>
          </w:rPr>
          <w:t>2</w:t>
        </w:r>
        <w:r w:rsidRPr="003A7A2C">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3DE37" w14:textId="74A16D91" w:rsidR="003A7A2C" w:rsidRPr="003A7A2C" w:rsidRDefault="003A7A2C">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174A22" w14:textId="77777777" w:rsidR="009C3575" w:rsidRDefault="009C3575" w:rsidP="00DC6465">
      <w:pPr>
        <w:spacing w:after="0" w:line="240" w:lineRule="auto"/>
      </w:pPr>
      <w:r>
        <w:separator/>
      </w:r>
    </w:p>
  </w:footnote>
  <w:footnote w:type="continuationSeparator" w:id="0">
    <w:p w14:paraId="58C9F781" w14:textId="77777777" w:rsidR="009C3575" w:rsidRDefault="009C3575" w:rsidP="00DC6465">
      <w:pPr>
        <w:spacing w:after="0" w:line="240" w:lineRule="auto"/>
      </w:pPr>
      <w:r>
        <w:continuationSeparator/>
      </w:r>
    </w:p>
  </w:footnote>
  <w:footnote w:id="1">
    <w:p w14:paraId="787E532C" w14:textId="1F9831C2" w:rsidR="00C96B5D" w:rsidRDefault="00C96B5D">
      <w:pPr>
        <w:pStyle w:val="FootnoteText"/>
        <w:rPr>
          <w:rFonts w:ascii="Times New Roman" w:hAnsi="Times New Roman" w:cs="Times New Roman"/>
        </w:rPr>
      </w:pPr>
      <w:r w:rsidRPr="00FC65F6">
        <w:rPr>
          <w:rStyle w:val="FootnoteReference"/>
          <w:rFonts w:ascii="Times New Roman" w:hAnsi="Times New Roman" w:cs="Times New Roman"/>
        </w:rPr>
        <w:footnoteRef/>
      </w:r>
      <w:r w:rsidRPr="00FC65F6">
        <w:rPr>
          <w:rFonts w:ascii="Times New Roman" w:hAnsi="Times New Roman" w:cs="Times New Roman"/>
        </w:rPr>
        <w:t xml:space="preserve"> </w:t>
      </w:r>
      <w:r w:rsidRPr="00FC65F6">
        <w:rPr>
          <w:rFonts w:ascii="Times New Roman" w:hAnsi="Times New Roman" w:cs="Times New Roman"/>
        </w:rPr>
        <w:tab/>
        <w:t>Also referred to as “Act 129.”</w:t>
      </w:r>
    </w:p>
    <w:p w14:paraId="208009E7" w14:textId="77777777" w:rsidR="00FC65F6" w:rsidRPr="00FC65F6" w:rsidRDefault="00FC65F6">
      <w:pPr>
        <w:pStyle w:val="FootnoteText"/>
        <w:rPr>
          <w:rFonts w:ascii="Times New Roman" w:hAnsi="Times New Roman" w:cs="Times New Roman"/>
        </w:rPr>
      </w:pPr>
    </w:p>
  </w:footnote>
  <w:footnote w:id="2">
    <w:p w14:paraId="4AE93C0A" w14:textId="5DDEDA84" w:rsidR="00FC65F6" w:rsidRDefault="00FC65F6">
      <w:pPr>
        <w:pStyle w:val="FootnoteText"/>
      </w:pPr>
      <w:r w:rsidRPr="00FC65F6">
        <w:rPr>
          <w:rStyle w:val="FootnoteReference"/>
          <w:rFonts w:ascii="Times New Roman" w:hAnsi="Times New Roman" w:cs="Times New Roman"/>
        </w:rPr>
        <w:footnoteRef/>
      </w:r>
      <w:r w:rsidRPr="00FC65F6">
        <w:rPr>
          <w:rFonts w:ascii="Times New Roman" w:hAnsi="Times New Roman" w:cs="Times New Roman"/>
        </w:rPr>
        <w:t xml:space="preserve"> </w:t>
      </w:r>
      <w:r w:rsidRPr="00FC65F6">
        <w:rPr>
          <w:rFonts w:ascii="Times New Roman" w:hAnsi="Times New Roman" w:cs="Times New Roman"/>
        </w:rPr>
        <w:tab/>
      </w:r>
      <w:r w:rsidR="00D21A45">
        <w:rPr>
          <w:rFonts w:ascii="Times New Roman" w:hAnsi="Times New Roman" w:cs="Times New Roman"/>
        </w:rPr>
        <w:t xml:space="preserve">This abbreviation stands for </w:t>
      </w:r>
      <w:r w:rsidRPr="00FC65F6">
        <w:rPr>
          <w:rFonts w:ascii="Times New Roman" w:hAnsi="Times New Roman" w:cs="Times New Roman"/>
        </w:rPr>
        <w:t>“Electric Distribution Companies.”</w:t>
      </w:r>
    </w:p>
  </w:footnote>
  <w:footnote w:id="3">
    <w:p w14:paraId="2D03D911" w14:textId="33F880F7" w:rsidR="00307D4C" w:rsidRDefault="00307D4C">
      <w:pPr>
        <w:pStyle w:val="FootnoteText"/>
      </w:pPr>
      <w:r>
        <w:rPr>
          <w:rStyle w:val="FootnoteReference"/>
        </w:rPr>
        <w:footnoteRef/>
      </w:r>
      <w:r>
        <w:t xml:space="preserve"> </w:t>
      </w:r>
      <w:r w:rsidRPr="00997129">
        <w:rPr>
          <w:rFonts w:ascii="Times New Roman" w:hAnsi="Times New Roman" w:cs="Times New Roman"/>
        </w:rPr>
        <w:tab/>
        <w:t>This abbreviation stands for “radiofrequency.”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126D1272"/>
    <w:multiLevelType w:val="hybridMultilevel"/>
    <w:tmpl w:val="C6821E4A"/>
    <w:lvl w:ilvl="0" w:tplc="0409001B">
      <w:start w:val="1"/>
      <w:numFmt w:val="lowerRoman"/>
      <w:lvlText w:val="%1."/>
      <w:lvlJc w:val="right"/>
      <w:pPr>
        <w:ind w:left="2880" w:hanging="720"/>
      </w:pPr>
      <w:rPr>
        <w:rFonts w:hint="default"/>
        <w:b w:val="0"/>
      </w:rPr>
    </w:lvl>
    <w:lvl w:ilvl="1" w:tplc="FFFFFFFF" w:tentative="1">
      <w:start w:val="1"/>
      <w:numFmt w:val="lowerLetter"/>
      <w:lvlText w:val="%2."/>
      <w:lvlJc w:val="left"/>
      <w:pPr>
        <w:ind w:left="3240" w:hanging="360"/>
      </w:pPr>
    </w:lvl>
    <w:lvl w:ilvl="2" w:tplc="FFFFFFFF" w:tentative="1">
      <w:start w:val="1"/>
      <w:numFmt w:val="lowerRoman"/>
      <w:lvlText w:val="%3."/>
      <w:lvlJc w:val="right"/>
      <w:pPr>
        <w:ind w:left="3960" w:hanging="180"/>
      </w:pPr>
    </w:lvl>
    <w:lvl w:ilvl="3" w:tplc="FFFFFFFF" w:tentative="1">
      <w:start w:val="1"/>
      <w:numFmt w:val="decimal"/>
      <w:lvlText w:val="%4."/>
      <w:lvlJc w:val="left"/>
      <w:pPr>
        <w:ind w:left="4680" w:hanging="360"/>
      </w:pPr>
    </w:lvl>
    <w:lvl w:ilvl="4" w:tplc="FFFFFFFF" w:tentative="1">
      <w:start w:val="1"/>
      <w:numFmt w:val="lowerLetter"/>
      <w:lvlText w:val="%5."/>
      <w:lvlJc w:val="left"/>
      <w:pPr>
        <w:ind w:left="5400" w:hanging="360"/>
      </w:pPr>
    </w:lvl>
    <w:lvl w:ilvl="5" w:tplc="FFFFFFFF" w:tentative="1">
      <w:start w:val="1"/>
      <w:numFmt w:val="lowerRoman"/>
      <w:lvlText w:val="%6."/>
      <w:lvlJc w:val="right"/>
      <w:pPr>
        <w:ind w:left="6120" w:hanging="180"/>
      </w:pPr>
    </w:lvl>
    <w:lvl w:ilvl="6" w:tplc="FFFFFFFF" w:tentative="1">
      <w:start w:val="1"/>
      <w:numFmt w:val="decimal"/>
      <w:lvlText w:val="%7."/>
      <w:lvlJc w:val="left"/>
      <w:pPr>
        <w:ind w:left="6840" w:hanging="360"/>
      </w:pPr>
    </w:lvl>
    <w:lvl w:ilvl="7" w:tplc="FFFFFFFF" w:tentative="1">
      <w:start w:val="1"/>
      <w:numFmt w:val="lowerLetter"/>
      <w:lvlText w:val="%8."/>
      <w:lvlJc w:val="left"/>
      <w:pPr>
        <w:ind w:left="7560" w:hanging="360"/>
      </w:pPr>
    </w:lvl>
    <w:lvl w:ilvl="8" w:tplc="FFFFFFFF" w:tentative="1">
      <w:start w:val="1"/>
      <w:numFmt w:val="lowerRoman"/>
      <w:lvlText w:val="%9."/>
      <w:lvlJc w:val="right"/>
      <w:pPr>
        <w:ind w:left="8280" w:hanging="180"/>
      </w:pPr>
    </w:lvl>
  </w:abstractNum>
  <w:abstractNum w:abstractNumId="2" w15:restartNumberingAfterBreak="0">
    <w:nsid w:val="34D92C67"/>
    <w:multiLevelType w:val="hybridMultilevel"/>
    <w:tmpl w:val="A2E82E4C"/>
    <w:lvl w:ilvl="0" w:tplc="6DF005C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740ABA"/>
    <w:multiLevelType w:val="hybridMultilevel"/>
    <w:tmpl w:val="28E8B4EA"/>
    <w:lvl w:ilvl="0" w:tplc="840E8D38">
      <w:start w:val="1"/>
      <w:numFmt w:val="decimal"/>
      <w:lvlText w:val="%1."/>
      <w:lvlJc w:val="left"/>
      <w:pPr>
        <w:ind w:left="2880" w:hanging="720"/>
      </w:pPr>
      <w:rPr>
        <w:rFonts w:hint="default"/>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3E255F9F"/>
    <w:multiLevelType w:val="hybridMultilevel"/>
    <w:tmpl w:val="BE60DBC2"/>
    <w:lvl w:ilvl="0" w:tplc="753E5AE0">
      <w:start w:val="3"/>
      <w:numFmt w:val="decimal"/>
      <w:lvlText w:val="%1."/>
      <w:lvlJc w:val="left"/>
      <w:pPr>
        <w:ind w:left="1800" w:hanging="360"/>
      </w:pPr>
      <w:rPr>
        <w:rFonts w:hint="default"/>
        <w:b/>
        <w:i/>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EDF3600"/>
    <w:multiLevelType w:val="multilevel"/>
    <w:tmpl w:val="D75C6B04"/>
    <w:lvl w:ilvl="0">
      <w:start w:val="1"/>
      <w:numFmt w:val="decimal"/>
      <w:lvlText w:val="%1."/>
      <w:lvlJc w:val="left"/>
      <w:pPr>
        <w:tabs>
          <w:tab w:val="left" w:pos="72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2A9268E"/>
    <w:multiLevelType w:val="hybridMultilevel"/>
    <w:tmpl w:val="234691A2"/>
    <w:lvl w:ilvl="0" w:tplc="1C9C13A0">
      <w:start w:val="1"/>
      <w:numFmt w:val="decimal"/>
      <w:lvlText w:val="%1."/>
      <w:lvlJc w:val="left"/>
      <w:pPr>
        <w:ind w:left="2160" w:hanging="72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15:restartNumberingAfterBreak="0">
    <w:nsid w:val="76085438"/>
    <w:multiLevelType w:val="multilevel"/>
    <w:tmpl w:val="69C627D2"/>
    <w:lvl w:ilvl="0">
      <w:start w:val="5"/>
      <w:numFmt w:val="decimal"/>
      <w:lvlText w:val="%1."/>
      <w:lvlJc w:val="left"/>
      <w:pPr>
        <w:tabs>
          <w:tab w:val="left" w:pos="648"/>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83610D3"/>
    <w:multiLevelType w:val="hybridMultilevel"/>
    <w:tmpl w:val="98986B24"/>
    <w:lvl w:ilvl="0" w:tplc="C19AE116">
      <w:start w:val="5"/>
      <w:numFmt w:val="decimal"/>
      <w:lvlText w:val="%1"/>
      <w:lvlJc w:val="left"/>
      <w:pPr>
        <w:ind w:left="1800" w:hanging="360"/>
      </w:pPr>
      <w:rPr>
        <w:rFonts w:hint="default"/>
        <w:b/>
        <w:i/>
        <w:color w:val="000000"/>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057514418">
    <w:abstractNumId w:val="6"/>
  </w:num>
  <w:num w:numId="2" w16cid:durableId="1715151845">
    <w:abstractNumId w:val="4"/>
  </w:num>
  <w:num w:numId="3" w16cid:durableId="495608367">
    <w:abstractNumId w:val="8"/>
  </w:num>
  <w:num w:numId="4" w16cid:durableId="1238511927">
    <w:abstractNumId w:val="3"/>
  </w:num>
  <w:num w:numId="5" w16cid:durableId="1859463878">
    <w:abstractNumId w:val="2"/>
  </w:num>
  <w:num w:numId="6" w16cid:durableId="1484077138">
    <w:abstractNumId w:val="1"/>
  </w:num>
  <w:num w:numId="7" w16cid:durableId="1152597563">
    <w:abstractNumId w:val="0"/>
  </w:num>
  <w:num w:numId="8" w16cid:durableId="1721972200">
    <w:abstractNumId w:val="5"/>
  </w:num>
  <w:num w:numId="9" w16cid:durableId="20906190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2D"/>
    <w:rsid w:val="00011CD8"/>
    <w:rsid w:val="00020A25"/>
    <w:rsid w:val="000211B6"/>
    <w:rsid w:val="00042180"/>
    <w:rsid w:val="00045B43"/>
    <w:rsid w:val="00045F72"/>
    <w:rsid w:val="000460E0"/>
    <w:rsid w:val="000532E3"/>
    <w:rsid w:val="00054108"/>
    <w:rsid w:val="0005540C"/>
    <w:rsid w:val="0005648F"/>
    <w:rsid w:val="00056D37"/>
    <w:rsid w:val="000607AA"/>
    <w:rsid w:val="00060871"/>
    <w:rsid w:val="00060991"/>
    <w:rsid w:val="00062345"/>
    <w:rsid w:val="00062B48"/>
    <w:rsid w:val="00063517"/>
    <w:rsid w:val="00065986"/>
    <w:rsid w:val="00072475"/>
    <w:rsid w:val="000732A1"/>
    <w:rsid w:val="00074A7B"/>
    <w:rsid w:val="00075D73"/>
    <w:rsid w:val="000864A0"/>
    <w:rsid w:val="00086A7C"/>
    <w:rsid w:val="000A06FF"/>
    <w:rsid w:val="000A1A67"/>
    <w:rsid w:val="000A2921"/>
    <w:rsid w:val="000A5B7E"/>
    <w:rsid w:val="000B3D4E"/>
    <w:rsid w:val="000B43DE"/>
    <w:rsid w:val="000B539D"/>
    <w:rsid w:val="000C4069"/>
    <w:rsid w:val="000E2075"/>
    <w:rsid w:val="000E34BF"/>
    <w:rsid w:val="000E4900"/>
    <w:rsid w:val="000E5693"/>
    <w:rsid w:val="000F2A84"/>
    <w:rsid w:val="000F33F9"/>
    <w:rsid w:val="001003C3"/>
    <w:rsid w:val="0010318A"/>
    <w:rsid w:val="001061A1"/>
    <w:rsid w:val="00107CF8"/>
    <w:rsid w:val="001107AF"/>
    <w:rsid w:val="00112EF1"/>
    <w:rsid w:val="0011508A"/>
    <w:rsid w:val="001217DA"/>
    <w:rsid w:val="00146418"/>
    <w:rsid w:val="001560FF"/>
    <w:rsid w:val="00174D59"/>
    <w:rsid w:val="00175363"/>
    <w:rsid w:val="001854BE"/>
    <w:rsid w:val="001875B7"/>
    <w:rsid w:val="00190696"/>
    <w:rsid w:val="00193C9A"/>
    <w:rsid w:val="0019500F"/>
    <w:rsid w:val="00195761"/>
    <w:rsid w:val="001B0B14"/>
    <w:rsid w:val="001B610D"/>
    <w:rsid w:val="001B632F"/>
    <w:rsid w:val="001B734C"/>
    <w:rsid w:val="001C409E"/>
    <w:rsid w:val="001C4D93"/>
    <w:rsid w:val="001D40B4"/>
    <w:rsid w:val="001E322B"/>
    <w:rsid w:val="001E3370"/>
    <w:rsid w:val="001E47A8"/>
    <w:rsid w:val="001F099A"/>
    <w:rsid w:val="00200FEF"/>
    <w:rsid w:val="002048AD"/>
    <w:rsid w:val="002208B7"/>
    <w:rsid w:val="00221582"/>
    <w:rsid w:val="002255AD"/>
    <w:rsid w:val="00226D94"/>
    <w:rsid w:val="00226EEA"/>
    <w:rsid w:val="00230C67"/>
    <w:rsid w:val="00233D2A"/>
    <w:rsid w:val="00236D73"/>
    <w:rsid w:val="002431D5"/>
    <w:rsid w:val="0024494A"/>
    <w:rsid w:val="00247B64"/>
    <w:rsid w:val="00250120"/>
    <w:rsid w:val="00254627"/>
    <w:rsid w:val="0025517F"/>
    <w:rsid w:val="00256FDE"/>
    <w:rsid w:val="002703B1"/>
    <w:rsid w:val="002733FC"/>
    <w:rsid w:val="00273ACD"/>
    <w:rsid w:val="002746C0"/>
    <w:rsid w:val="00277B79"/>
    <w:rsid w:val="00280DD1"/>
    <w:rsid w:val="00287519"/>
    <w:rsid w:val="00293EC5"/>
    <w:rsid w:val="0029442C"/>
    <w:rsid w:val="00296AF7"/>
    <w:rsid w:val="00296BFE"/>
    <w:rsid w:val="002A04D0"/>
    <w:rsid w:val="002B0175"/>
    <w:rsid w:val="002B1FB6"/>
    <w:rsid w:val="002B31C9"/>
    <w:rsid w:val="002B3215"/>
    <w:rsid w:val="002B493D"/>
    <w:rsid w:val="002B6040"/>
    <w:rsid w:val="002B6881"/>
    <w:rsid w:val="002C0BA1"/>
    <w:rsid w:val="002C1A18"/>
    <w:rsid w:val="002C1C9D"/>
    <w:rsid w:val="002C303B"/>
    <w:rsid w:val="002C7125"/>
    <w:rsid w:val="002D061B"/>
    <w:rsid w:val="002D2009"/>
    <w:rsid w:val="002D63BA"/>
    <w:rsid w:val="002E0B06"/>
    <w:rsid w:val="002E42CE"/>
    <w:rsid w:val="002E4913"/>
    <w:rsid w:val="002E6280"/>
    <w:rsid w:val="002F17B6"/>
    <w:rsid w:val="002F1EC4"/>
    <w:rsid w:val="002F4EBB"/>
    <w:rsid w:val="002F60F0"/>
    <w:rsid w:val="00307D4C"/>
    <w:rsid w:val="0031523F"/>
    <w:rsid w:val="00317174"/>
    <w:rsid w:val="0032044C"/>
    <w:rsid w:val="003307C0"/>
    <w:rsid w:val="0033139A"/>
    <w:rsid w:val="0033202E"/>
    <w:rsid w:val="00334FEA"/>
    <w:rsid w:val="00340D95"/>
    <w:rsid w:val="003427A9"/>
    <w:rsid w:val="00354080"/>
    <w:rsid w:val="00356124"/>
    <w:rsid w:val="00356726"/>
    <w:rsid w:val="003633AA"/>
    <w:rsid w:val="0036478C"/>
    <w:rsid w:val="0036601D"/>
    <w:rsid w:val="0036656D"/>
    <w:rsid w:val="00371DE2"/>
    <w:rsid w:val="00372D0B"/>
    <w:rsid w:val="00376150"/>
    <w:rsid w:val="0037641F"/>
    <w:rsid w:val="003813CA"/>
    <w:rsid w:val="00382B65"/>
    <w:rsid w:val="003863C1"/>
    <w:rsid w:val="003964B5"/>
    <w:rsid w:val="003A0A7C"/>
    <w:rsid w:val="003A3626"/>
    <w:rsid w:val="003A4D65"/>
    <w:rsid w:val="003A7A2C"/>
    <w:rsid w:val="003B0BE2"/>
    <w:rsid w:val="003B46F4"/>
    <w:rsid w:val="003C06B2"/>
    <w:rsid w:val="003C42DF"/>
    <w:rsid w:val="003D43FD"/>
    <w:rsid w:val="003D5A1B"/>
    <w:rsid w:val="003D7F5D"/>
    <w:rsid w:val="003F1743"/>
    <w:rsid w:val="003F1F8D"/>
    <w:rsid w:val="003F7F64"/>
    <w:rsid w:val="0040283F"/>
    <w:rsid w:val="004049B7"/>
    <w:rsid w:val="00405C29"/>
    <w:rsid w:val="00416D55"/>
    <w:rsid w:val="00422E80"/>
    <w:rsid w:val="004248BB"/>
    <w:rsid w:val="0042773F"/>
    <w:rsid w:val="00431A29"/>
    <w:rsid w:val="00440E55"/>
    <w:rsid w:val="004429C2"/>
    <w:rsid w:val="00443A0A"/>
    <w:rsid w:val="004459A6"/>
    <w:rsid w:val="004466CA"/>
    <w:rsid w:val="004566B9"/>
    <w:rsid w:val="00457B8F"/>
    <w:rsid w:val="00461327"/>
    <w:rsid w:val="004676A8"/>
    <w:rsid w:val="004678A5"/>
    <w:rsid w:val="0047259C"/>
    <w:rsid w:val="00485DC5"/>
    <w:rsid w:val="00491AC2"/>
    <w:rsid w:val="00494D7B"/>
    <w:rsid w:val="004A072F"/>
    <w:rsid w:val="004A1045"/>
    <w:rsid w:val="004A4C4E"/>
    <w:rsid w:val="004A5C85"/>
    <w:rsid w:val="004A7EEA"/>
    <w:rsid w:val="004B031F"/>
    <w:rsid w:val="004C28E1"/>
    <w:rsid w:val="004C54AD"/>
    <w:rsid w:val="004C6075"/>
    <w:rsid w:val="004E1B42"/>
    <w:rsid w:val="004E7781"/>
    <w:rsid w:val="004F2BB1"/>
    <w:rsid w:val="004F4EE2"/>
    <w:rsid w:val="004F75D4"/>
    <w:rsid w:val="00500DA2"/>
    <w:rsid w:val="00506524"/>
    <w:rsid w:val="00511CD6"/>
    <w:rsid w:val="005234C8"/>
    <w:rsid w:val="00523A33"/>
    <w:rsid w:val="00532F6E"/>
    <w:rsid w:val="00533342"/>
    <w:rsid w:val="0053348A"/>
    <w:rsid w:val="0053399A"/>
    <w:rsid w:val="00536B60"/>
    <w:rsid w:val="0054063C"/>
    <w:rsid w:val="00541327"/>
    <w:rsid w:val="00542E9F"/>
    <w:rsid w:val="005455F5"/>
    <w:rsid w:val="005524D1"/>
    <w:rsid w:val="00557091"/>
    <w:rsid w:val="00575908"/>
    <w:rsid w:val="0057619C"/>
    <w:rsid w:val="00580763"/>
    <w:rsid w:val="00582B47"/>
    <w:rsid w:val="00583B73"/>
    <w:rsid w:val="00583D5B"/>
    <w:rsid w:val="00585569"/>
    <w:rsid w:val="0058795B"/>
    <w:rsid w:val="005902C2"/>
    <w:rsid w:val="0059528E"/>
    <w:rsid w:val="005A0610"/>
    <w:rsid w:val="005A1C5A"/>
    <w:rsid w:val="005A1E20"/>
    <w:rsid w:val="005B220E"/>
    <w:rsid w:val="005C6A5A"/>
    <w:rsid w:val="005D3D63"/>
    <w:rsid w:val="005D75BD"/>
    <w:rsid w:val="005E0D7E"/>
    <w:rsid w:val="005E22D3"/>
    <w:rsid w:val="005E24D5"/>
    <w:rsid w:val="005F0579"/>
    <w:rsid w:val="005F328A"/>
    <w:rsid w:val="005F3400"/>
    <w:rsid w:val="005F4FF3"/>
    <w:rsid w:val="00600D03"/>
    <w:rsid w:val="00603073"/>
    <w:rsid w:val="006040B9"/>
    <w:rsid w:val="0061300A"/>
    <w:rsid w:val="006135EF"/>
    <w:rsid w:val="00625E6E"/>
    <w:rsid w:val="00630170"/>
    <w:rsid w:val="00632A3E"/>
    <w:rsid w:val="00634B15"/>
    <w:rsid w:val="0063512D"/>
    <w:rsid w:val="00636ED6"/>
    <w:rsid w:val="006379D5"/>
    <w:rsid w:val="00644B33"/>
    <w:rsid w:val="006572F9"/>
    <w:rsid w:val="00660822"/>
    <w:rsid w:val="006618E7"/>
    <w:rsid w:val="006664A6"/>
    <w:rsid w:val="00666594"/>
    <w:rsid w:val="0066690F"/>
    <w:rsid w:val="00672414"/>
    <w:rsid w:val="00672D39"/>
    <w:rsid w:val="00672D7B"/>
    <w:rsid w:val="00674C2D"/>
    <w:rsid w:val="0067559E"/>
    <w:rsid w:val="00683816"/>
    <w:rsid w:val="00687033"/>
    <w:rsid w:val="006914D8"/>
    <w:rsid w:val="006959B6"/>
    <w:rsid w:val="006A2A4E"/>
    <w:rsid w:val="006D4C72"/>
    <w:rsid w:val="006E0D53"/>
    <w:rsid w:val="006E4309"/>
    <w:rsid w:val="006E5E57"/>
    <w:rsid w:val="006F003E"/>
    <w:rsid w:val="006F0599"/>
    <w:rsid w:val="006F0A15"/>
    <w:rsid w:val="006F2AC0"/>
    <w:rsid w:val="006F2CE2"/>
    <w:rsid w:val="006F405F"/>
    <w:rsid w:val="00702FF3"/>
    <w:rsid w:val="00704139"/>
    <w:rsid w:val="0070633B"/>
    <w:rsid w:val="00707E79"/>
    <w:rsid w:val="00711E74"/>
    <w:rsid w:val="007170B2"/>
    <w:rsid w:val="007216E9"/>
    <w:rsid w:val="00724146"/>
    <w:rsid w:val="0072574B"/>
    <w:rsid w:val="007351FE"/>
    <w:rsid w:val="007355E2"/>
    <w:rsid w:val="007358C9"/>
    <w:rsid w:val="00735BEB"/>
    <w:rsid w:val="007422E6"/>
    <w:rsid w:val="00747D2D"/>
    <w:rsid w:val="00747D73"/>
    <w:rsid w:val="00752979"/>
    <w:rsid w:val="0075370D"/>
    <w:rsid w:val="0076600E"/>
    <w:rsid w:val="00766A8A"/>
    <w:rsid w:val="007812D5"/>
    <w:rsid w:val="007823D8"/>
    <w:rsid w:val="007825CD"/>
    <w:rsid w:val="00783CF6"/>
    <w:rsid w:val="00784817"/>
    <w:rsid w:val="007A0999"/>
    <w:rsid w:val="007A3A67"/>
    <w:rsid w:val="007B1B31"/>
    <w:rsid w:val="007B5674"/>
    <w:rsid w:val="007B5C79"/>
    <w:rsid w:val="007B791C"/>
    <w:rsid w:val="007C1C10"/>
    <w:rsid w:val="007C1F7C"/>
    <w:rsid w:val="007C5A8F"/>
    <w:rsid w:val="007E0FAC"/>
    <w:rsid w:val="007E2006"/>
    <w:rsid w:val="007E46D6"/>
    <w:rsid w:val="007E490A"/>
    <w:rsid w:val="007F2015"/>
    <w:rsid w:val="0080224F"/>
    <w:rsid w:val="00812BC6"/>
    <w:rsid w:val="00820BF4"/>
    <w:rsid w:val="00820D0C"/>
    <w:rsid w:val="00820D3D"/>
    <w:rsid w:val="00822F25"/>
    <w:rsid w:val="0082409C"/>
    <w:rsid w:val="00834E23"/>
    <w:rsid w:val="008477CB"/>
    <w:rsid w:val="008523ED"/>
    <w:rsid w:val="0086177F"/>
    <w:rsid w:val="00861832"/>
    <w:rsid w:val="00864E9A"/>
    <w:rsid w:val="00865966"/>
    <w:rsid w:val="00872CC1"/>
    <w:rsid w:val="00872DEE"/>
    <w:rsid w:val="00875468"/>
    <w:rsid w:val="00880453"/>
    <w:rsid w:val="00880D74"/>
    <w:rsid w:val="00880ED6"/>
    <w:rsid w:val="008834F1"/>
    <w:rsid w:val="00893557"/>
    <w:rsid w:val="00893EC3"/>
    <w:rsid w:val="008A5FBF"/>
    <w:rsid w:val="008B2350"/>
    <w:rsid w:val="008B25A5"/>
    <w:rsid w:val="008B432E"/>
    <w:rsid w:val="008C2288"/>
    <w:rsid w:val="008C2432"/>
    <w:rsid w:val="008C4791"/>
    <w:rsid w:val="008C6ECE"/>
    <w:rsid w:val="008D099F"/>
    <w:rsid w:val="008E09F5"/>
    <w:rsid w:val="008E2DAB"/>
    <w:rsid w:val="008E538A"/>
    <w:rsid w:val="008F213E"/>
    <w:rsid w:val="00903C49"/>
    <w:rsid w:val="009076D2"/>
    <w:rsid w:val="00913839"/>
    <w:rsid w:val="00914F8C"/>
    <w:rsid w:val="00915777"/>
    <w:rsid w:val="00925703"/>
    <w:rsid w:val="00926AC5"/>
    <w:rsid w:val="00933FD7"/>
    <w:rsid w:val="00935294"/>
    <w:rsid w:val="00953D0F"/>
    <w:rsid w:val="009545B2"/>
    <w:rsid w:val="009621BB"/>
    <w:rsid w:val="009627C9"/>
    <w:rsid w:val="0096376C"/>
    <w:rsid w:val="0096553A"/>
    <w:rsid w:val="00967187"/>
    <w:rsid w:val="00972862"/>
    <w:rsid w:val="0098299E"/>
    <w:rsid w:val="0098564A"/>
    <w:rsid w:val="00986A44"/>
    <w:rsid w:val="00996C7F"/>
    <w:rsid w:val="00997129"/>
    <w:rsid w:val="009A1F39"/>
    <w:rsid w:val="009A2680"/>
    <w:rsid w:val="009A384F"/>
    <w:rsid w:val="009A4E22"/>
    <w:rsid w:val="009A5D18"/>
    <w:rsid w:val="009A6BAD"/>
    <w:rsid w:val="009A7A34"/>
    <w:rsid w:val="009B01C3"/>
    <w:rsid w:val="009C0092"/>
    <w:rsid w:val="009C02DF"/>
    <w:rsid w:val="009C3575"/>
    <w:rsid w:val="009C4445"/>
    <w:rsid w:val="009C55F5"/>
    <w:rsid w:val="009C69D1"/>
    <w:rsid w:val="009D13C7"/>
    <w:rsid w:val="009D23EB"/>
    <w:rsid w:val="009E011E"/>
    <w:rsid w:val="009E36F9"/>
    <w:rsid w:val="009E4E8E"/>
    <w:rsid w:val="009E5BFC"/>
    <w:rsid w:val="009E5C16"/>
    <w:rsid w:val="009F0467"/>
    <w:rsid w:val="009F7022"/>
    <w:rsid w:val="009F7579"/>
    <w:rsid w:val="009F762C"/>
    <w:rsid w:val="00A00A13"/>
    <w:rsid w:val="00A05554"/>
    <w:rsid w:val="00A05FCF"/>
    <w:rsid w:val="00A0662E"/>
    <w:rsid w:val="00A075B1"/>
    <w:rsid w:val="00A104E6"/>
    <w:rsid w:val="00A127C4"/>
    <w:rsid w:val="00A14E26"/>
    <w:rsid w:val="00A16BA9"/>
    <w:rsid w:val="00A213F9"/>
    <w:rsid w:val="00A2632C"/>
    <w:rsid w:val="00A26BEC"/>
    <w:rsid w:val="00A30CC3"/>
    <w:rsid w:val="00A4193F"/>
    <w:rsid w:val="00A4553E"/>
    <w:rsid w:val="00A560F1"/>
    <w:rsid w:val="00A57096"/>
    <w:rsid w:val="00A6076F"/>
    <w:rsid w:val="00A66F7E"/>
    <w:rsid w:val="00A746A8"/>
    <w:rsid w:val="00A83076"/>
    <w:rsid w:val="00A840C3"/>
    <w:rsid w:val="00A859DC"/>
    <w:rsid w:val="00A91597"/>
    <w:rsid w:val="00A97F82"/>
    <w:rsid w:val="00AA0D97"/>
    <w:rsid w:val="00AA4FE5"/>
    <w:rsid w:val="00AA54DA"/>
    <w:rsid w:val="00AB144C"/>
    <w:rsid w:val="00AB3416"/>
    <w:rsid w:val="00AB3792"/>
    <w:rsid w:val="00AC7246"/>
    <w:rsid w:val="00AC79BB"/>
    <w:rsid w:val="00AD02E0"/>
    <w:rsid w:val="00AD1BCA"/>
    <w:rsid w:val="00AD2EBF"/>
    <w:rsid w:val="00AE0D62"/>
    <w:rsid w:val="00AE429E"/>
    <w:rsid w:val="00AE663E"/>
    <w:rsid w:val="00AF0311"/>
    <w:rsid w:val="00AF10D2"/>
    <w:rsid w:val="00AF48E2"/>
    <w:rsid w:val="00AF51FA"/>
    <w:rsid w:val="00AF6F13"/>
    <w:rsid w:val="00B0063A"/>
    <w:rsid w:val="00B05446"/>
    <w:rsid w:val="00B07DDD"/>
    <w:rsid w:val="00B10C8A"/>
    <w:rsid w:val="00B335EE"/>
    <w:rsid w:val="00B34CD8"/>
    <w:rsid w:val="00B359A2"/>
    <w:rsid w:val="00B40DF4"/>
    <w:rsid w:val="00B42941"/>
    <w:rsid w:val="00B463E1"/>
    <w:rsid w:val="00B52F65"/>
    <w:rsid w:val="00B56974"/>
    <w:rsid w:val="00B57454"/>
    <w:rsid w:val="00B667B1"/>
    <w:rsid w:val="00B6730A"/>
    <w:rsid w:val="00B70066"/>
    <w:rsid w:val="00B731F9"/>
    <w:rsid w:val="00B73457"/>
    <w:rsid w:val="00B73AFA"/>
    <w:rsid w:val="00B825E7"/>
    <w:rsid w:val="00B878AA"/>
    <w:rsid w:val="00B94872"/>
    <w:rsid w:val="00B94E08"/>
    <w:rsid w:val="00B960C4"/>
    <w:rsid w:val="00B978BF"/>
    <w:rsid w:val="00BA7D3D"/>
    <w:rsid w:val="00BB2DF2"/>
    <w:rsid w:val="00BB395E"/>
    <w:rsid w:val="00BB3D43"/>
    <w:rsid w:val="00BC09FC"/>
    <w:rsid w:val="00BC2CFC"/>
    <w:rsid w:val="00BC4FBE"/>
    <w:rsid w:val="00BC5244"/>
    <w:rsid w:val="00BC5DBB"/>
    <w:rsid w:val="00BC6241"/>
    <w:rsid w:val="00BC751F"/>
    <w:rsid w:val="00BD3343"/>
    <w:rsid w:val="00BD763C"/>
    <w:rsid w:val="00BE27BB"/>
    <w:rsid w:val="00BE4442"/>
    <w:rsid w:val="00BE66D7"/>
    <w:rsid w:val="00BE6D6F"/>
    <w:rsid w:val="00BF21A5"/>
    <w:rsid w:val="00BF251E"/>
    <w:rsid w:val="00BF4B62"/>
    <w:rsid w:val="00C06BA6"/>
    <w:rsid w:val="00C17AF2"/>
    <w:rsid w:val="00C23099"/>
    <w:rsid w:val="00C23DC8"/>
    <w:rsid w:val="00C32B70"/>
    <w:rsid w:val="00C336EC"/>
    <w:rsid w:val="00C40960"/>
    <w:rsid w:val="00C427F9"/>
    <w:rsid w:val="00C47322"/>
    <w:rsid w:val="00C50847"/>
    <w:rsid w:val="00C603C1"/>
    <w:rsid w:val="00C607C6"/>
    <w:rsid w:val="00C63D58"/>
    <w:rsid w:val="00C65624"/>
    <w:rsid w:val="00C66476"/>
    <w:rsid w:val="00C674B2"/>
    <w:rsid w:val="00C713F0"/>
    <w:rsid w:val="00C77197"/>
    <w:rsid w:val="00C813A8"/>
    <w:rsid w:val="00C859E2"/>
    <w:rsid w:val="00C9048B"/>
    <w:rsid w:val="00C93D4C"/>
    <w:rsid w:val="00C94846"/>
    <w:rsid w:val="00C96B5D"/>
    <w:rsid w:val="00CA25F0"/>
    <w:rsid w:val="00CB69F2"/>
    <w:rsid w:val="00CC71DE"/>
    <w:rsid w:val="00CD02F9"/>
    <w:rsid w:val="00CD598D"/>
    <w:rsid w:val="00CD6EED"/>
    <w:rsid w:val="00CD77F0"/>
    <w:rsid w:val="00CE1993"/>
    <w:rsid w:val="00CE4A69"/>
    <w:rsid w:val="00CF0350"/>
    <w:rsid w:val="00CF170F"/>
    <w:rsid w:val="00CF5F33"/>
    <w:rsid w:val="00D01CC3"/>
    <w:rsid w:val="00D02EE1"/>
    <w:rsid w:val="00D0618A"/>
    <w:rsid w:val="00D15765"/>
    <w:rsid w:val="00D21A45"/>
    <w:rsid w:val="00D24FA9"/>
    <w:rsid w:val="00D2549B"/>
    <w:rsid w:val="00D33380"/>
    <w:rsid w:val="00D351E5"/>
    <w:rsid w:val="00D373A0"/>
    <w:rsid w:val="00D43337"/>
    <w:rsid w:val="00D44CAB"/>
    <w:rsid w:val="00D506CC"/>
    <w:rsid w:val="00D50864"/>
    <w:rsid w:val="00D550B3"/>
    <w:rsid w:val="00D645F2"/>
    <w:rsid w:val="00D67119"/>
    <w:rsid w:val="00D82D6D"/>
    <w:rsid w:val="00D97948"/>
    <w:rsid w:val="00DA07F0"/>
    <w:rsid w:val="00DA0B24"/>
    <w:rsid w:val="00DA4AC0"/>
    <w:rsid w:val="00DB07C6"/>
    <w:rsid w:val="00DB3813"/>
    <w:rsid w:val="00DC0EE5"/>
    <w:rsid w:val="00DC3D81"/>
    <w:rsid w:val="00DC3EA0"/>
    <w:rsid w:val="00DC6465"/>
    <w:rsid w:val="00DD0AC3"/>
    <w:rsid w:val="00DD1991"/>
    <w:rsid w:val="00DD2F4B"/>
    <w:rsid w:val="00DE05DA"/>
    <w:rsid w:val="00DE45C3"/>
    <w:rsid w:val="00DF4E1E"/>
    <w:rsid w:val="00DF549D"/>
    <w:rsid w:val="00E00A1B"/>
    <w:rsid w:val="00E03441"/>
    <w:rsid w:val="00E04149"/>
    <w:rsid w:val="00E04C8D"/>
    <w:rsid w:val="00E0571E"/>
    <w:rsid w:val="00E07680"/>
    <w:rsid w:val="00E11064"/>
    <w:rsid w:val="00E11CF2"/>
    <w:rsid w:val="00E12B84"/>
    <w:rsid w:val="00E15590"/>
    <w:rsid w:val="00E21693"/>
    <w:rsid w:val="00E21C66"/>
    <w:rsid w:val="00E2315B"/>
    <w:rsid w:val="00E23398"/>
    <w:rsid w:val="00E24870"/>
    <w:rsid w:val="00E26206"/>
    <w:rsid w:val="00E27BE5"/>
    <w:rsid w:val="00E34076"/>
    <w:rsid w:val="00E354A5"/>
    <w:rsid w:val="00E35F6C"/>
    <w:rsid w:val="00E46837"/>
    <w:rsid w:val="00E47835"/>
    <w:rsid w:val="00E51F6E"/>
    <w:rsid w:val="00E544B0"/>
    <w:rsid w:val="00E62947"/>
    <w:rsid w:val="00E66814"/>
    <w:rsid w:val="00E74C7F"/>
    <w:rsid w:val="00E80259"/>
    <w:rsid w:val="00E81551"/>
    <w:rsid w:val="00E926E0"/>
    <w:rsid w:val="00EA0B47"/>
    <w:rsid w:val="00EA2008"/>
    <w:rsid w:val="00EB0EBE"/>
    <w:rsid w:val="00EB190E"/>
    <w:rsid w:val="00EB34C2"/>
    <w:rsid w:val="00EB3FAB"/>
    <w:rsid w:val="00EB6D84"/>
    <w:rsid w:val="00EC0FD6"/>
    <w:rsid w:val="00EC1A68"/>
    <w:rsid w:val="00ED4096"/>
    <w:rsid w:val="00ED4299"/>
    <w:rsid w:val="00ED6D84"/>
    <w:rsid w:val="00EE1D8F"/>
    <w:rsid w:val="00EE2052"/>
    <w:rsid w:val="00EF3A13"/>
    <w:rsid w:val="00EF40DE"/>
    <w:rsid w:val="00EF535B"/>
    <w:rsid w:val="00EF5ADD"/>
    <w:rsid w:val="00EF6F84"/>
    <w:rsid w:val="00F04A4A"/>
    <w:rsid w:val="00F06909"/>
    <w:rsid w:val="00F16A54"/>
    <w:rsid w:val="00F20A99"/>
    <w:rsid w:val="00F21AFB"/>
    <w:rsid w:val="00F2272D"/>
    <w:rsid w:val="00F23947"/>
    <w:rsid w:val="00F267AB"/>
    <w:rsid w:val="00F359DC"/>
    <w:rsid w:val="00F45850"/>
    <w:rsid w:val="00F533D7"/>
    <w:rsid w:val="00F57C30"/>
    <w:rsid w:val="00F729E5"/>
    <w:rsid w:val="00F755A7"/>
    <w:rsid w:val="00F83E9E"/>
    <w:rsid w:val="00F84AA5"/>
    <w:rsid w:val="00F852ED"/>
    <w:rsid w:val="00F86A87"/>
    <w:rsid w:val="00F8780C"/>
    <w:rsid w:val="00F90766"/>
    <w:rsid w:val="00F923A1"/>
    <w:rsid w:val="00F94CE5"/>
    <w:rsid w:val="00FA1C2D"/>
    <w:rsid w:val="00FA2FEA"/>
    <w:rsid w:val="00FB4371"/>
    <w:rsid w:val="00FB49AE"/>
    <w:rsid w:val="00FC2713"/>
    <w:rsid w:val="00FC65F6"/>
    <w:rsid w:val="00FD0F13"/>
    <w:rsid w:val="00FD1195"/>
    <w:rsid w:val="00FD165E"/>
    <w:rsid w:val="00FD5739"/>
    <w:rsid w:val="00FD5D20"/>
    <w:rsid w:val="00FE68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27358A9"/>
  <w15:chartTrackingRefBased/>
  <w15:docId w15:val="{0EDEC53B-49AA-4D6C-8949-ABFCCE09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C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1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C2D"/>
  </w:style>
  <w:style w:type="paragraph" w:styleId="Header">
    <w:name w:val="header"/>
    <w:basedOn w:val="Normal"/>
    <w:link w:val="HeaderChar"/>
    <w:uiPriority w:val="99"/>
    <w:unhideWhenUsed/>
    <w:rsid w:val="00DC6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465"/>
  </w:style>
  <w:style w:type="paragraph" w:styleId="BalloonText">
    <w:name w:val="Balloon Text"/>
    <w:basedOn w:val="Normal"/>
    <w:link w:val="BalloonTextChar"/>
    <w:uiPriority w:val="99"/>
    <w:semiHidden/>
    <w:unhideWhenUsed/>
    <w:rsid w:val="004F4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EE2"/>
    <w:rPr>
      <w:rFonts w:ascii="Segoe UI" w:hAnsi="Segoe UI" w:cs="Segoe UI"/>
      <w:sz w:val="18"/>
      <w:szCs w:val="18"/>
    </w:rPr>
  </w:style>
  <w:style w:type="paragraph" w:styleId="FootnoteText">
    <w:name w:val="footnote text"/>
    <w:basedOn w:val="Normal"/>
    <w:link w:val="FootnoteTextChar"/>
    <w:uiPriority w:val="99"/>
    <w:unhideWhenUsed/>
    <w:rsid w:val="009A4E22"/>
    <w:pPr>
      <w:spacing w:after="0" w:line="240" w:lineRule="auto"/>
    </w:pPr>
    <w:rPr>
      <w:sz w:val="20"/>
      <w:szCs w:val="20"/>
    </w:rPr>
  </w:style>
  <w:style w:type="character" w:customStyle="1" w:styleId="FootnoteTextChar">
    <w:name w:val="Footnote Text Char"/>
    <w:basedOn w:val="DefaultParagraphFont"/>
    <w:link w:val="FootnoteText"/>
    <w:uiPriority w:val="99"/>
    <w:rsid w:val="009A4E22"/>
    <w:rPr>
      <w:sz w:val="20"/>
      <w:szCs w:val="20"/>
    </w:rPr>
  </w:style>
  <w:style w:type="character" w:styleId="FootnoteReference">
    <w:name w:val="footnote reference"/>
    <w:aliases w:val="o,fr"/>
    <w:basedOn w:val="DefaultParagraphFont"/>
    <w:uiPriority w:val="99"/>
    <w:unhideWhenUsed/>
    <w:rsid w:val="009A4E22"/>
    <w:rPr>
      <w:vertAlign w:val="superscript"/>
    </w:rPr>
  </w:style>
  <w:style w:type="paragraph" w:customStyle="1" w:styleId="ParaTab1">
    <w:name w:val="ParaTab 1"/>
    <w:rsid w:val="00F04A4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F04A4A"/>
    <w:pPr>
      <w:autoSpaceDE w:val="0"/>
      <w:autoSpaceDN w:val="0"/>
      <w:spacing w:after="0" w:line="240" w:lineRule="auto"/>
      <w:ind w:left="720"/>
    </w:pPr>
    <w:rPr>
      <w:rFonts w:ascii="CG Times" w:eastAsia="Times New Roman" w:hAnsi="CG Times" w:cs="CG Times"/>
      <w:sz w:val="24"/>
      <w:szCs w:val="24"/>
    </w:rPr>
  </w:style>
  <w:style w:type="paragraph" w:styleId="BodyTextIndent">
    <w:name w:val="Body Text Indent"/>
    <w:basedOn w:val="Normal"/>
    <w:link w:val="BodyTextIndentChar"/>
    <w:rsid w:val="00F04A4A"/>
    <w:pPr>
      <w:widowControl w:val="0"/>
      <w:autoSpaceDE w:val="0"/>
      <w:autoSpaceDN w:val="0"/>
      <w:spacing w:after="0" w:line="360" w:lineRule="auto"/>
      <w:ind w:firstLine="1440"/>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sid w:val="00F04A4A"/>
    <w:rPr>
      <w:rFonts w:ascii="Times New Roman" w:eastAsia="Times New Roman" w:hAnsi="Times New Roman" w:cs="Times New Roman"/>
      <w:sz w:val="26"/>
      <w:szCs w:val="26"/>
    </w:rPr>
  </w:style>
  <w:style w:type="paragraph" w:styleId="NoSpacing">
    <w:name w:val="No Spacing"/>
    <w:uiPriority w:val="1"/>
    <w:qFormat/>
    <w:rsid w:val="00F04A4A"/>
    <w:pPr>
      <w:spacing w:after="0" w:line="240" w:lineRule="auto"/>
    </w:pPr>
    <w:rPr>
      <w:rFonts w:ascii="Times New Roman" w:eastAsia="Times New Roman" w:hAnsi="Times New Roman" w:cs="Times New Roman"/>
      <w:sz w:val="24"/>
      <w:szCs w:val="20"/>
    </w:rPr>
  </w:style>
  <w:style w:type="character" w:customStyle="1" w:styleId="cf01">
    <w:name w:val="cf01"/>
    <w:basedOn w:val="DefaultParagraphFont"/>
    <w:rsid w:val="00F04A4A"/>
    <w:rPr>
      <w:rFonts w:ascii="Segoe UI" w:hAnsi="Segoe UI" w:cs="Segoe UI" w:hint="default"/>
      <w:sz w:val="18"/>
      <w:szCs w:val="18"/>
    </w:rPr>
  </w:style>
  <w:style w:type="character" w:customStyle="1" w:styleId="cf11">
    <w:name w:val="cf11"/>
    <w:basedOn w:val="DefaultParagraphFont"/>
    <w:rsid w:val="00F04A4A"/>
    <w:rPr>
      <w:rFonts w:ascii="Segoe UI" w:hAnsi="Segoe UI" w:cs="Segoe UI" w:hint="default"/>
      <w:i/>
      <w:iCs/>
      <w:sz w:val="18"/>
      <w:szCs w:val="18"/>
    </w:rPr>
  </w:style>
  <w:style w:type="paragraph" w:styleId="ListNumber">
    <w:name w:val="List Number"/>
    <w:basedOn w:val="Normal"/>
    <w:uiPriority w:val="99"/>
    <w:unhideWhenUsed/>
    <w:rsid w:val="00F267AB"/>
    <w:pPr>
      <w:numPr>
        <w:numId w:val="7"/>
      </w:numPr>
      <w:spacing w:after="0" w:line="480" w:lineRule="auto"/>
      <w:contextualSpacing/>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86A87"/>
    <w:rPr>
      <w:color w:val="0000FF" w:themeColor="hyperlink"/>
      <w:u w:val="single"/>
    </w:rPr>
  </w:style>
  <w:style w:type="character" w:styleId="FollowedHyperlink">
    <w:name w:val="FollowedHyperlink"/>
    <w:basedOn w:val="DefaultParagraphFont"/>
    <w:uiPriority w:val="99"/>
    <w:semiHidden/>
    <w:unhideWhenUsed/>
    <w:rsid w:val="00254627"/>
    <w:rPr>
      <w:color w:val="800080" w:themeColor="followedHyperlink"/>
      <w:u w:val="single"/>
    </w:rPr>
  </w:style>
  <w:style w:type="character" w:styleId="UnresolvedMention">
    <w:name w:val="Unresolved Mention"/>
    <w:basedOn w:val="DefaultParagraphFont"/>
    <w:uiPriority w:val="99"/>
    <w:semiHidden/>
    <w:unhideWhenUsed/>
    <w:rsid w:val="00C607C6"/>
    <w:rPr>
      <w:color w:val="605E5C"/>
      <w:shd w:val="clear" w:color="auto" w:fill="E1DFDD"/>
    </w:rPr>
  </w:style>
  <w:style w:type="paragraph" w:styleId="NormalWeb">
    <w:name w:val="Normal (Web)"/>
    <w:basedOn w:val="Normal"/>
    <w:uiPriority w:val="99"/>
    <w:semiHidden/>
    <w:unhideWhenUsed/>
    <w:rsid w:val="003A7A2C"/>
    <w:pPr>
      <w:spacing w:before="100" w:beforeAutospacing="1" w:after="100" w:afterAutospacing="1" w:line="240" w:lineRule="auto"/>
    </w:pPr>
    <w:rPr>
      <w:rFonts w:ascii="Times New Roman" w:eastAsia="Times New Roman" w:hAnsi="Times New Roman" w:cs="Times New Roman"/>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674486">
      <w:bodyDiv w:val="1"/>
      <w:marLeft w:val="0"/>
      <w:marRight w:val="0"/>
      <w:marTop w:val="0"/>
      <w:marBottom w:val="0"/>
      <w:divBdr>
        <w:top w:val="none" w:sz="0" w:space="0" w:color="auto"/>
        <w:left w:val="none" w:sz="0" w:space="0" w:color="auto"/>
        <w:bottom w:val="none" w:sz="0" w:space="0" w:color="auto"/>
        <w:right w:val="none" w:sz="0" w:space="0" w:color="auto"/>
      </w:divBdr>
      <w:divsChild>
        <w:div w:id="259919972">
          <w:marLeft w:val="0"/>
          <w:marRight w:val="0"/>
          <w:marTop w:val="0"/>
          <w:marBottom w:val="0"/>
          <w:divBdr>
            <w:top w:val="none" w:sz="0" w:space="0" w:color="auto"/>
            <w:left w:val="none" w:sz="0" w:space="0" w:color="auto"/>
            <w:bottom w:val="none" w:sz="0" w:space="0" w:color="auto"/>
            <w:right w:val="none" w:sz="0" w:space="0" w:color="auto"/>
          </w:divBdr>
          <w:divsChild>
            <w:div w:id="155730612">
              <w:marLeft w:val="-225"/>
              <w:marRight w:val="-225"/>
              <w:marTop w:val="0"/>
              <w:marBottom w:val="0"/>
              <w:divBdr>
                <w:top w:val="none" w:sz="0" w:space="0" w:color="auto"/>
                <w:left w:val="none" w:sz="0" w:space="0" w:color="auto"/>
                <w:bottom w:val="none" w:sz="0" w:space="0" w:color="auto"/>
                <w:right w:val="none" w:sz="0" w:space="0" w:color="auto"/>
              </w:divBdr>
              <w:divsChild>
                <w:div w:id="1994094510">
                  <w:marLeft w:val="0"/>
                  <w:marRight w:val="0"/>
                  <w:marTop w:val="0"/>
                  <w:marBottom w:val="0"/>
                  <w:divBdr>
                    <w:top w:val="none" w:sz="0" w:space="0" w:color="auto"/>
                    <w:left w:val="none" w:sz="0" w:space="0" w:color="auto"/>
                    <w:bottom w:val="none" w:sz="0" w:space="0" w:color="auto"/>
                    <w:right w:val="none" w:sz="0" w:space="0" w:color="auto"/>
                  </w:divBdr>
                  <w:divsChild>
                    <w:div w:id="590285164">
                      <w:marLeft w:val="0"/>
                      <w:marRight w:val="0"/>
                      <w:marTop w:val="0"/>
                      <w:marBottom w:val="0"/>
                      <w:divBdr>
                        <w:top w:val="none" w:sz="0" w:space="0" w:color="auto"/>
                        <w:left w:val="none" w:sz="0" w:space="0" w:color="auto"/>
                        <w:bottom w:val="none" w:sz="0" w:space="0" w:color="auto"/>
                        <w:right w:val="none" w:sz="0" w:space="0" w:color="auto"/>
                      </w:divBdr>
                      <w:divsChild>
                        <w:div w:id="1026519662">
                          <w:marLeft w:val="0"/>
                          <w:marRight w:val="0"/>
                          <w:marTop w:val="0"/>
                          <w:marBottom w:val="0"/>
                          <w:divBdr>
                            <w:top w:val="none" w:sz="0" w:space="0" w:color="auto"/>
                            <w:left w:val="none" w:sz="0" w:space="0" w:color="auto"/>
                            <w:bottom w:val="none" w:sz="0" w:space="0" w:color="auto"/>
                            <w:right w:val="none" w:sz="0" w:space="0" w:color="auto"/>
                          </w:divBdr>
                          <w:divsChild>
                            <w:div w:id="1741755371">
                              <w:marLeft w:val="0"/>
                              <w:marRight w:val="0"/>
                              <w:marTop w:val="0"/>
                              <w:marBottom w:val="0"/>
                              <w:divBdr>
                                <w:top w:val="none" w:sz="0" w:space="0" w:color="auto"/>
                                <w:left w:val="none" w:sz="0" w:space="0" w:color="auto"/>
                                <w:bottom w:val="none" w:sz="0" w:space="0" w:color="auto"/>
                                <w:right w:val="none" w:sz="0" w:space="0" w:color="auto"/>
                              </w:divBdr>
                              <w:divsChild>
                                <w:div w:id="1656644564">
                                  <w:marLeft w:val="0"/>
                                  <w:marRight w:val="0"/>
                                  <w:marTop w:val="0"/>
                                  <w:marBottom w:val="0"/>
                                  <w:divBdr>
                                    <w:top w:val="none" w:sz="0" w:space="0" w:color="auto"/>
                                    <w:left w:val="none" w:sz="0" w:space="0" w:color="auto"/>
                                    <w:bottom w:val="none" w:sz="0" w:space="0" w:color="auto"/>
                                    <w:right w:val="none" w:sz="0" w:space="0" w:color="auto"/>
                                  </w:divBdr>
                                  <w:divsChild>
                                    <w:div w:id="19542887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phonarno@pa.gov" TargetMode="External"/><Relationship Id="rId13" Type="http://schemas.openxmlformats.org/officeDocument/2006/relationships/hyperlink" Target="mailto:glent@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ryan@postschel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stobbe@postschel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effrsmil@peoplepc.co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98219-2716-4965-9616-E396F5F70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758</Words>
  <Characters>4324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Williams, Bobbie Jo</cp:lastModifiedBy>
  <cp:revision>2</cp:revision>
  <cp:lastPrinted>2023-12-12T18:48:00Z</cp:lastPrinted>
  <dcterms:created xsi:type="dcterms:W3CDTF">2024-03-15T17:07:00Z</dcterms:created>
  <dcterms:modified xsi:type="dcterms:W3CDTF">2024-03-15T17:07:00Z</dcterms:modified>
</cp:coreProperties>
</file>