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00A"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0C0C4A60"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4E8DF714"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74C8891"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0E1FF566"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E9DC054" w14:textId="0767F357" w:rsidR="003F01A7" w:rsidRPr="00576FD4" w:rsidRDefault="003F01A7" w:rsidP="003F01A7">
      <w:pPr>
        <w:tabs>
          <w:tab w:val="left" w:pos="-720"/>
        </w:tabs>
        <w:suppressAutoHyphens/>
        <w:jc w:val="both"/>
        <w:rPr>
          <w:rFonts w:ascii="Times New Roman" w:hAnsi="Times New Roman" w:cs="Times New Roman"/>
          <w:spacing w:val="-3"/>
          <w:lang w:val="it-IT"/>
        </w:rPr>
      </w:pPr>
      <w:r w:rsidRPr="00576FD4">
        <w:rPr>
          <w:rFonts w:ascii="Times New Roman" w:hAnsi="Times New Roman" w:cs="Times New Roman"/>
          <w:spacing w:val="-3"/>
          <w:lang w:val="it-IT"/>
        </w:rPr>
        <w:t>Ann Marie Luyando</w:t>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7A4C3A">
        <w:rPr>
          <w:rFonts w:ascii="Times New Roman" w:hAnsi="Times New Roman" w:cs="Times New Roman"/>
          <w:spacing w:val="-3"/>
        </w:rPr>
        <w:fldChar w:fldCharType="begin"/>
      </w:r>
      <w:r w:rsidRPr="00576FD4">
        <w:rPr>
          <w:rFonts w:ascii="Times New Roman" w:hAnsi="Times New Roman" w:cs="Times New Roman"/>
          <w:spacing w:val="-3"/>
          <w:lang w:val="it-IT"/>
        </w:rPr>
        <w:instrText>fillin "Complainant's name" \d ""</w:instrText>
      </w:r>
      <w:r w:rsidRPr="007A4C3A">
        <w:rPr>
          <w:rFonts w:ascii="Times New Roman" w:hAnsi="Times New Roman" w:cs="Times New Roman"/>
          <w:spacing w:val="-3"/>
        </w:rPr>
        <w:fldChar w:fldCharType="end"/>
      </w:r>
      <w:r w:rsidRPr="00576FD4">
        <w:rPr>
          <w:rFonts w:ascii="Times New Roman" w:hAnsi="Times New Roman" w:cs="Times New Roman"/>
          <w:spacing w:val="-3"/>
          <w:lang w:val="it-IT"/>
        </w:rPr>
        <w:t>:</w:t>
      </w:r>
    </w:p>
    <w:p w14:paraId="44E81ED2" w14:textId="77777777" w:rsidR="003F01A7" w:rsidRPr="00576FD4" w:rsidRDefault="003F01A7" w:rsidP="003F01A7">
      <w:pPr>
        <w:tabs>
          <w:tab w:val="left" w:pos="-720"/>
        </w:tabs>
        <w:suppressAutoHyphens/>
        <w:jc w:val="both"/>
        <w:rPr>
          <w:rFonts w:ascii="Times New Roman" w:hAnsi="Times New Roman" w:cs="Times New Roman"/>
          <w:spacing w:val="-3"/>
          <w:lang w:val="it-IT"/>
        </w:rPr>
      </w:pP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t>:</w:t>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p>
    <w:p w14:paraId="17F342FF" w14:textId="6072D691" w:rsidR="003F01A7" w:rsidRPr="00AA6D9A" w:rsidRDefault="003F01A7" w:rsidP="003F01A7">
      <w:pPr>
        <w:tabs>
          <w:tab w:val="left" w:pos="-720"/>
        </w:tabs>
        <w:suppressAutoHyphens/>
        <w:jc w:val="both"/>
        <w:rPr>
          <w:rFonts w:ascii="Times New Roman" w:hAnsi="Times New Roman" w:cs="Times New Roman"/>
          <w:spacing w:val="-3"/>
        </w:rPr>
      </w:pPr>
      <w:r w:rsidRPr="00576FD4">
        <w:rPr>
          <w:rFonts w:ascii="Times New Roman" w:hAnsi="Times New Roman" w:cs="Times New Roman"/>
          <w:spacing w:val="-3"/>
          <w:lang w:val="it-IT"/>
        </w:rPr>
        <w:tab/>
      </w:r>
      <w:r w:rsidRPr="00AA6D9A">
        <w:rPr>
          <w:rFonts w:ascii="Times New Roman" w:hAnsi="Times New Roman" w:cs="Times New Roman"/>
          <w:spacing w:val="-3"/>
        </w:rPr>
        <w:t>v.</w:t>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t>:</w:t>
      </w:r>
      <w:r w:rsidRPr="00AA6D9A">
        <w:rPr>
          <w:rFonts w:ascii="Times New Roman" w:hAnsi="Times New Roman" w:cs="Times New Roman"/>
          <w:spacing w:val="-3"/>
        </w:rPr>
        <w:tab/>
      </w:r>
      <w:r w:rsidRPr="00AA6D9A">
        <w:rPr>
          <w:rFonts w:ascii="Times New Roman" w:hAnsi="Times New Roman" w:cs="Times New Roman"/>
          <w:spacing w:val="-3"/>
        </w:rPr>
        <w:tab/>
        <w:t>F-2022-3034600</w:t>
      </w:r>
      <w:r w:rsidRPr="007A4C3A">
        <w:rPr>
          <w:rFonts w:ascii="Times New Roman" w:hAnsi="Times New Roman" w:cs="Times New Roman"/>
          <w:spacing w:val="-3"/>
        </w:rPr>
        <w:fldChar w:fldCharType="begin"/>
      </w:r>
      <w:r w:rsidRPr="00AA6D9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002F7D1" w14:textId="77777777" w:rsidR="003F01A7" w:rsidRDefault="003F01A7" w:rsidP="003F01A7">
      <w:pPr>
        <w:tabs>
          <w:tab w:val="left" w:pos="-720"/>
        </w:tabs>
        <w:suppressAutoHyphens/>
        <w:jc w:val="both"/>
        <w:rPr>
          <w:rFonts w:ascii="Times New Roman" w:hAnsi="Times New Roman" w:cs="Times New Roman"/>
          <w:spacing w:val="-3"/>
        </w:rPr>
      </w:pP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AA6D9A">
        <w:rPr>
          <w:rFonts w:ascii="Times New Roman" w:hAnsi="Times New Roman" w:cs="Times New Roman"/>
          <w:spacing w:val="-3"/>
        </w:rPr>
        <w:tab/>
      </w:r>
      <w:r w:rsidRPr="007A4C3A">
        <w:rPr>
          <w:rFonts w:ascii="Times New Roman" w:hAnsi="Times New Roman" w:cs="Times New Roman"/>
          <w:spacing w:val="-3"/>
        </w:rPr>
        <w:t>:</w:t>
      </w:r>
    </w:p>
    <w:p w14:paraId="2FBCF5EE" w14:textId="336EC0D1" w:rsidR="003F01A7" w:rsidRPr="007A4C3A" w:rsidRDefault="003F01A7" w:rsidP="003F01A7">
      <w:pPr>
        <w:tabs>
          <w:tab w:val="left" w:pos="-720"/>
        </w:tabs>
        <w:suppressAutoHyphens/>
        <w:jc w:val="both"/>
        <w:rPr>
          <w:rFonts w:ascii="Times New Roman" w:hAnsi="Times New Roman" w:cs="Times New Roman"/>
          <w:spacing w:val="-3"/>
        </w:rPr>
      </w:pPr>
      <w:r>
        <w:rPr>
          <w:rFonts w:ascii="Times New Roman" w:hAnsi="Times New Roman" w:cs="Times New Roman"/>
          <w:spacing w:val="-3"/>
        </w:rPr>
        <w:t>Newtown Artesian Water Company</w:t>
      </w:r>
      <w:r w:rsidRPr="007A4C3A">
        <w:rPr>
          <w:rFonts w:ascii="Times New Roman" w:hAnsi="Times New Roman" w:cs="Times New Roman"/>
          <w:spacing w:val="-3"/>
        </w:rPr>
        <w:t xml:space="preserve"> </w:t>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7F3389A4" w14:textId="77777777" w:rsidR="003F01A7" w:rsidRPr="007A4C3A" w:rsidRDefault="003F01A7" w:rsidP="003F01A7">
      <w:pPr>
        <w:tabs>
          <w:tab w:val="left" w:pos="-720"/>
          <w:tab w:val="left" w:pos="5040"/>
        </w:tabs>
        <w:suppressAutoHyphens/>
        <w:jc w:val="both"/>
        <w:rPr>
          <w:rFonts w:ascii="Times New Roman" w:hAnsi="Times New Roman" w:cs="Times New Roman"/>
          <w:spacing w:val="-3"/>
        </w:rPr>
      </w:pPr>
    </w:p>
    <w:p w14:paraId="44AD0592" w14:textId="14F68549" w:rsidR="00E42162" w:rsidRDefault="00E42162" w:rsidP="00E42162">
      <w:pPr>
        <w:rPr>
          <w:rFonts w:ascii="Times New Roman" w:hAnsi="Times New Roman" w:cs="Times New Roman"/>
        </w:rPr>
      </w:pPr>
    </w:p>
    <w:p w14:paraId="50640554" w14:textId="77777777" w:rsidR="002748ED" w:rsidRPr="00E42162" w:rsidRDefault="002748ED" w:rsidP="00E42162">
      <w:pPr>
        <w:rPr>
          <w:rFonts w:ascii="Times New Roman" w:hAnsi="Times New Roman" w:cs="Times New Roman"/>
        </w:rPr>
      </w:pPr>
    </w:p>
    <w:p w14:paraId="52F3AFE4" w14:textId="768A4ADA" w:rsidR="00D95A40" w:rsidRDefault="003E4A84" w:rsidP="00D95A4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SCHEDU</w:t>
      </w:r>
      <w:r w:rsidR="00B22AC5">
        <w:rPr>
          <w:rFonts w:ascii="Times New Roman" w:hAnsi="Times New Roman" w:cs="Times New Roman"/>
          <w:b/>
          <w:bCs/>
          <w:spacing w:val="-3"/>
          <w:u w:val="single"/>
        </w:rPr>
        <w:t>LING</w:t>
      </w:r>
      <w:r w:rsidR="00D95A40">
        <w:rPr>
          <w:rFonts w:ascii="Times New Roman" w:hAnsi="Times New Roman" w:cs="Times New Roman"/>
          <w:b/>
          <w:bCs/>
          <w:spacing w:val="-3"/>
          <w:u w:val="single"/>
        </w:rPr>
        <w:t xml:space="preserve"> </w:t>
      </w:r>
      <w:r w:rsidR="00B22AC5">
        <w:rPr>
          <w:rFonts w:ascii="Times New Roman" w:hAnsi="Times New Roman" w:cs="Times New Roman"/>
          <w:b/>
          <w:bCs/>
          <w:spacing w:val="-3"/>
          <w:u w:val="single"/>
        </w:rPr>
        <w:t>ORDER</w:t>
      </w:r>
    </w:p>
    <w:p w14:paraId="69AFB14A" w14:textId="214DE088" w:rsidR="00D95A40" w:rsidRDefault="00D95A40" w:rsidP="002748ED">
      <w:pPr>
        <w:tabs>
          <w:tab w:val="center" w:pos="4680"/>
        </w:tabs>
        <w:suppressAutoHyphens/>
        <w:spacing w:line="360" w:lineRule="auto"/>
        <w:jc w:val="center"/>
        <w:rPr>
          <w:rFonts w:ascii="Times New Roman" w:hAnsi="Times New Roman" w:cs="Times New Roman"/>
          <w:b/>
          <w:bCs/>
          <w:spacing w:val="-3"/>
          <w:u w:val="single"/>
        </w:rPr>
      </w:pPr>
    </w:p>
    <w:p w14:paraId="511C5A13" w14:textId="77777777" w:rsidR="00DB4C1C" w:rsidRDefault="00B22AC5" w:rsidP="00DB4C1C">
      <w:pPr>
        <w:spacing w:line="360" w:lineRule="auto"/>
        <w:ind w:left="720" w:firstLine="720"/>
        <w:rPr>
          <w:rFonts w:ascii="Times New Roman" w:hAnsi="Times New Roman" w:cs="Times New Roman"/>
          <w:bCs/>
        </w:rPr>
      </w:pPr>
      <w:r w:rsidRPr="00393DB0">
        <w:rPr>
          <w:rFonts w:ascii="Times New Roman" w:hAnsi="Times New Roman" w:cs="Times New Roman"/>
          <w:bCs/>
        </w:rPr>
        <w:t>Th</w:t>
      </w:r>
      <w:r w:rsidR="00DB4C1C">
        <w:rPr>
          <w:rFonts w:ascii="Times New Roman" w:hAnsi="Times New Roman" w:cs="Times New Roman"/>
          <w:bCs/>
        </w:rPr>
        <w:t xml:space="preserve">e purpose of this Order is to memorialize the </w:t>
      </w:r>
      <w:r>
        <w:rPr>
          <w:rFonts w:ascii="Times New Roman" w:hAnsi="Times New Roman" w:cs="Times New Roman"/>
          <w:bCs/>
        </w:rPr>
        <w:t xml:space="preserve">results of the discussions </w:t>
      </w:r>
      <w:r w:rsidR="006B05CD">
        <w:rPr>
          <w:rFonts w:ascii="Times New Roman" w:hAnsi="Times New Roman" w:cs="Times New Roman"/>
          <w:bCs/>
        </w:rPr>
        <w:t xml:space="preserve">and oral </w:t>
      </w:r>
    </w:p>
    <w:p w14:paraId="6BB43AE1" w14:textId="378A5645" w:rsidR="00B22AC5" w:rsidRPr="00393DB0" w:rsidRDefault="006B05CD" w:rsidP="00DB4C1C">
      <w:pPr>
        <w:spacing w:line="360" w:lineRule="auto"/>
        <w:rPr>
          <w:rFonts w:ascii="Times New Roman" w:hAnsi="Times New Roman" w:cs="Times New Roman"/>
          <w:bCs/>
        </w:rPr>
      </w:pPr>
      <w:r>
        <w:rPr>
          <w:rFonts w:ascii="Times New Roman" w:hAnsi="Times New Roman" w:cs="Times New Roman"/>
          <w:bCs/>
        </w:rPr>
        <w:t xml:space="preserve">rulings made </w:t>
      </w:r>
      <w:r w:rsidR="00B22AC5" w:rsidRPr="00393DB0">
        <w:rPr>
          <w:rFonts w:ascii="Times New Roman" w:hAnsi="Times New Roman" w:cs="Times New Roman"/>
          <w:bCs/>
        </w:rPr>
        <w:t xml:space="preserve">at a prehearing conference held on </w:t>
      </w:r>
      <w:r w:rsidR="00B22AC5">
        <w:rPr>
          <w:rFonts w:ascii="Times New Roman" w:hAnsi="Times New Roman" w:cs="Times New Roman"/>
          <w:bCs/>
        </w:rPr>
        <w:t>February 29, 2024</w:t>
      </w:r>
      <w:r w:rsidR="00B22AC5" w:rsidRPr="00393DB0">
        <w:rPr>
          <w:rFonts w:ascii="Times New Roman" w:hAnsi="Times New Roman" w:cs="Times New Roman"/>
          <w:bCs/>
        </w:rPr>
        <w:t>.</w:t>
      </w:r>
    </w:p>
    <w:p w14:paraId="4A302DB6" w14:textId="77777777" w:rsidR="00B22AC5" w:rsidRDefault="00B22AC5" w:rsidP="00576FD4">
      <w:pPr>
        <w:spacing w:line="360" w:lineRule="auto"/>
        <w:ind w:left="720" w:firstLine="720"/>
        <w:rPr>
          <w:rFonts w:ascii="Times New Roman" w:hAnsi="Times New Roman" w:cs="Times New Roman"/>
          <w:bCs/>
        </w:rPr>
      </w:pPr>
    </w:p>
    <w:p w14:paraId="0F4664C0" w14:textId="5225D5A5" w:rsidR="00576FD4" w:rsidRPr="00B22AC5" w:rsidRDefault="00B22AC5" w:rsidP="00576FD4">
      <w:pPr>
        <w:spacing w:line="360" w:lineRule="auto"/>
        <w:rPr>
          <w:rFonts w:ascii="Times New Roman" w:hAnsi="Times New Roman" w:cs="Times New Roman"/>
          <w:i/>
          <w:iCs/>
          <w:u w:val="single"/>
        </w:rPr>
      </w:pPr>
      <w:r w:rsidRPr="00F04A4A">
        <w:rPr>
          <w:rFonts w:ascii="Times New Roman" w:hAnsi="Times New Roman" w:cs="Times New Roman"/>
          <w:i/>
          <w:iCs/>
          <w:u w:val="single"/>
        </w:rPr>
        <w:t>Background</w:t>
      </w:r>
    </w:p>
    <w:p w14:paraId="7465987B" w14:textId="77777777" w:rsidR="00565C64" w:rsidRDefault="00565C64" w:rsidP="007F14D9">
      <w:pPr>
        <w:tabs>
          <w:tab w:val="left" w:pos="-720"/>
          <w:tab w:val="left" w:pos="2070"/>
        </w:tabs>
        <w:suppressAutoHyphens/>
        <w:spacing w:line="360" w:lineRule="auto"/>
        <w:ind w:firstLine="1440"/>
        <w:rPr>
          <w:rFonts w:ascii="Times New Roman" w:hAnsi="Times New Roman" w:cs="Times New Roman"/>
        </w:rPr>
      </w:pPr>
    </w:p>
    <w:p w14:paraId="53C75F2D" w14:textId="4842B3F3" w:rsidR="00DC600F" w:rsidRDefault="007F14D9" w:rsidP="003D7B7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On August 10, 2022, Ann Marie Luyando</w:t>
      </w:r>
      <w:r w:rsidR="003D7B77" w:rsidRPr="003D7B77">
        <w:rPr>
          <w:rFonts w:ascii="Times New Roman" w:hAnsi="Times New Roman" w:cs="Times New Roman"/>
        </w:rPr>
        <w:t xml:space="preserve"> </w:t>
      </w:r>
      <w:r w:rsidR="003D7B77">
        <w:rPr>
          <w:rFonts w:ascii="Times New Roman" w:hAnsi="Times New Roman" w:cs="Times New Roman"/>
        </w:rPr>
        <w:t>(“Complainant”)</w:t>
      </w:r>
      <w:r w:rsidR="00A5278B">
        <w:rPr>
          <w:rFonts w:ascii="Times New Roman" w:hAnsi="Times New Roman" w:cs="Times New Roman"/>
        </w:rPr>
        <w:t xml:space="preserve"> </w:t>
      </w:r>
      <w:r>
        <w:rPr>
          <w:rFonts w:ascii="Times New Roman" w:hAnsi="Times New Roman" w:cs="Times New Roman"/>
        </w:rPr>
        <w:t xml:space="preserve">filed </w:t>
      </w:r>
      <w:r w:rsidR="00E920EC">
        <w:rPr>
          <w:rFonts w:ascii="Times New Roman" w:hAnsi="Times New Roman" w:cs="Times New Roman"/>
        </w:rPr>
        <w:t xml:space="preserve">with the Pennsylvania Public Utility Commission (“Commission” or “PUC”) </w:t>
      </w:r>
      <w:r>
        <w:rPr>
          <w:rFonts w:ascii="Times New Roman" w:hAnsi="Times New Roman" w:cs="Times New Roman"/>
        </w:rPr>
        <w:t xml:space="preserve">a </w:t>
      </w:r>
      <w:r w:rsidR="00D41943">
        <w:rPr>
          <w:rFonts w:ascii="Times New Roman" w:hAnsi="Times New Roman" w:cs="Times New Roman"/>
        </w:rPr>
        <w:t>F</w:t>
      </w:r>
      <w:r>
        <w:rPr>
          <w:rFonts w:ascii="Times New Roman" w:hAnsi="Times New Roman" w:cs="Times New Roman"/>
        </w:rPr>
        <w:t xml:space="preserve">ormal </w:t>
      </w:r>
      <w:r w:rsidR="00D41943">
        <w:rPr>
          <w:rFonts w:ascii="Times New Roman" w:hAnsi="Times New Roman" w:cs="Times New Roman"/>
        </w:rPr>
        <w:t>C</w:t>
      </w:r>
      <w:r>
        <w:rPr>
          <w:rFonts w:ascii="Times New Roman" w:hAnsi="Times New Roman" w:cs="Times New Roman"/>
        </w:rPr>
        <w:t xml:space="preserve">omplaint </w:t>
      </w:r>
      <w:r w:rsidR="003D7B77">
        <w:rPr>
          <w:rFonts w:ascii="Times New Roman" w:hAnsi="Times New Roman" w:cs="Times New Roman"/>
        </w:rPr>
        <w:t xml:space="preserve">(“Complaint”) </w:t>
      </w:r>
      <w:r>
        <w:rPr>
          <w:rFonts w:ascii="Times New Roman" w:hAnsi="Times New Roman" w:cs="Times New Roman"/>
        </w:rPr>
        <w:t xml:space="preserve">against </w:t>
      </w:r>
      <w:r w:rsidR="00AF5AD5">
        <w:rPr>
          <w:rFonts w:ascii="Times New Roman" w:hAnsi="Times New Roman" w:cs="Times New Roman"/>
        </w:rPr>
        <w:t xml:space="preserve">the </w:t>
      </w:r>
      <w:r>
        <w:rPr>
          <w:rFonts w:ascii="Times New Roman" w:hAnsi="Times New Roman" w:cs="Times New Roman"/>
        </w:rPr>
        <w:t>Respondent, Newtown Artesian Water Company</w:t>
      </w:r>
      <w:r w:rsidR="003D7B77">
        <w:rPr>
          <w:rFonts w:ascii="Times New Roman" w:hAnsi="Times New Roman" w:cs="Times New Roman"/>
        </w:rPr>
        <w:t xml:space="preserve"> (“Newtown Water</w:t>
      </w:r>
      <w:r w:rsidR="00DC600F">
        <w:rPr>
          <w:rFonts w:ascii="Times New Roman" w:hAnsi="Times New Roman" w:cs="Times New Roman"/>
        </w:rPr>
        <w:t>” or “Company”</w:t>
      </w:r>
      <w:r w:rsidR="003D7B77">
        <w:rPr>
          <w:rFonts w:ascii="Times New Roman" w:hAnsi="Times New Roman" w:cs="Times New Roman"/>
        </w:rPr>
        <w:t>)</w:t>
      </w:r>
      <w:r w:rsidR="00522E2C">
        <w:rPr>
          <w:rFonts w:ascii="Times New Roman" w:hAnsi="Times New Roman" w:cs="Times New Roman"/>
        </w:rPr>
        <w:t>.</w:t>
      </w:r>
      <w:r w:rsidR="00AF5AD5">
        <w:rPr>
          <w:rStyle w:val="FootnoteReference"/>
          <w:rFonts w:ascii="Times New Roman" w:hAnsi="Times New Roman" w:cs="Times New Roman"/>
        </w:rPr>
        <w:footnoteReference w:id="1"/>
      </w:r>
      <w:r w:rsidR="00A5278B">
        <w:rPr>
          <w:rFonts w:ascii="Times New Roman" w:hAnsi="Times New Roman" w:cs="Times New Roman"/>
        </w:rPr>
        <w:t xml:space="preserve">  </w:t>
      </w:r>
      <w:r w:rsidR="00522E2C">
        <w:rPr>
          <w:rFonts w:ascii="Times New Roman" w:hAnsi="Times New Roman" w:cs="Times New Roman"/>
        </w:rPr>
        <w:t xml:space="preserve">In her </w:t>
      </w:r>
      <w:r w:rsidR="00D41943">
        <w:rPr>
          <w:rFonts w:ascii="Times New Roman" w:hAnsi="Times New Roman" w:cs="Times New Roman"/>
        </w:rPr>
        <w:t>C</w:t>
      </w:r>
      <w:r w:rsidR="00522E2C">
        <w:rPr>
          <w:rFonts w:ascii="Times New Roman" w:hAnsi="Times New Roman" w:cs="Times New Roman"/>
        </w:rPr>
        <w:t xml:space="preserve">omplaint, Ms. Luyando seeks to prevent </w:t>
      </w:r>
      <w:r w:rsidR="003D7B77">
        <w:rPr>
          <w:rFonts w:ascii="Times New Roman" w:hAnsi="Times New Roman" w:cs="Times New Roman"/>
        </w:rPr>
        <w:t xml:space="preserve">Newtown Water </w:t>
      </w:r>
      <w:r w:rsidR="00522E2C">
        <w:rPr>
          <w:rFonts w:ascii="Times New Roman" w:hAnsi="Times New Roman" w:cs="Times New Roman"/>
        </w:rPr>
        <w:t xml:space="preserve">from replacing her analog water meter </w:t>
      </w:r>
      <w:r w:rsidR="00D41943">
        <w:rPr>
          <w:rFonts w:ascii="Times New Roman" w:hAnsi="Times New Roman" w:cs="Times New Roman"/>
        </w:rPr>
        <w:t xml:space="preserve">with a </w:t>
      </w:r>
      <w:r w:rsidR="00F12F9A">
        <w:rPr>
          <w:rFonts w:ascii="Times New Roman" w:hAnsi="Times New Roman" w:cs="Times New Roman"/>
        </w:rPr>
        <w:t>smart meter</w:t>
      </w:r>
      <w:r w:rsidR="00D95A40">
        <w:rPr>
          <w:rFonts w:ascii="Times New Roman" w:hAnsi="Times New Roman" w:cs="Times New Roman"/>
        </w:rPr>
        <w:t>.</w:t>
      </w:r>
      <w:r w:rsidR="00DB4C1C">
        <w:rPr>
          <w:rFonts w:ascii="Times New Roman" w:hAnsi="Times New Roman" w:cs="Times New Roman"/>
        </w:rPr>
        <w:t xml:space="preserve">  The </w:t>
      </w:r>
      <w:r w:rsidR="00D95A40">
        <w:rPr>
          <w:rFonts w:ascii="Times New Roman" w:hAnsi="Times New Roman" w:cs="Times New Roman"/>
        </w:rPr>
        <w:t xml:space="preserve">Complainant alleges, </w:t>
      </w:r>
      <w:r w:rsidR="00D95A40" w:rsidRPr="00D95A40">
        <w:rPr>
          <w:rFonts w:ascii="Times New Roman" w:hAnsi="Times New Roman" w:cs="Times New Roman"/>
          <w:i/>
          <w:iCs/>
        </w:rPr>
        <w:t>inter alia</w:t>
      </w:r>
      <w:r w:rsidR="00D95A40">
        <w:rPr>
          <w:rFonts w:ascii="Times New Roman" w:hAnsi="Times New Roman" w:cs="Times New Roman"/>
        </w:rPr>
        <w:t>, that smart meters are unsafe</w:t>
      </w:r>
      <w:r w:rsidR="00A5278B">
        <w:rPr>
          <w:rFonts w:ascii="Times New Roman" w:hAnsi="Times New Roman" w:cs="Times New Roman"/>
        </w:rPr>
        <w:t xml:space="preserve"> and unhealthy</w:t>
      </w:r>
      <w:r w:rsidR="003D7B77">
        <w:rPr>
          <w:rFonts w:ascii="Times New Roman" w:hAnsi="Times New Roman" w:cs="Times New Roman"/>
        </w:rPr>
        <w:t>.</w:t>
      </w:r>
    </w:p>
    <w:p w14:paraId="36882E6B" w14:textId="77777777" w:rsidR="00DC600F" w:rsidRDefault="00DC600F" w:rsidP="003D7B77">
      <w:pPr>
        <w:tabs>
          <w:tab w:val="left" w:pos="-720"/>
          <w:tab w:val="left" w:pos="2070"/>
        </w:tabs>
        <w:suppressAutoHyphens/>
        <w:spacing w:line="360" w:lineRule="auto"/>
        <w:ind w:firstLine="1440"/>
        <w:rPr>
          <w:rFonts w:ascii="Times New Roman" w:hAnsi="Times New Roman" w:cs="Times New Roman"/>
        </w:rPr>
      </w:pPr>
    </w:p>
    <w:p w14:paraId="19DA3A72" w14:textId="026A1783" w:rsidR="003D7B77" w:rsidRDefault="003D7B77" w:rsidP="003D7B7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The Complaint was served on the Respondent by the Secretary’s Bureau on August 22, 2022.  However, after the expiration of the time for filing a responsive pleading expired, </w:t>
      </w:r>
      <w:r w:rsidR="00DB4C1C">
        <w:rPr>
          <w:rFonts w:ascii="Times New Roman" w:hAnsi="Times New Roman" w:cs="Times New Roman"/>
        </w:rPr>
        <w:t xml:space="preserve">and no responsive pleading was filed, </w:t>
      </w:r>
      <w:r>
        <w:rPr>
          <w:rFonts w:ascii="Times New Roman" w:hAnsi="Times New Roman" w:cs="Times New Roman"/>
        </w:rPr>
        <w:t>the Commission scheduled an evidentiary hearing for November 29, 2022, and the case was assigned to me as the</w:t>
      </w:r>
      <w:r w:rsidR="00DB4C1C">
        <w:rPr>
          <w:rFonts w:ascii="Times New Roman" w:hAnsi="Times New Roman" w:cs="Times New Roman"/>
        </w:rPr>
        <w:t xml:space="preserve"> assigned Administrative Law Judge (“ALJ”) to preside over this matter</w:t>
      </w:r>
      <w:r>
        <w:rPr>
          <w:rFonts w:ascii="Times New Roman" w:hAnsi="Times New Roman" w:cs="Times New Roman"/>
        </w:rPr>
        <w:t xml:space="preserve">.  </w:t>
      </w:r>
    </w:p>
    <w:p w14:paraId="697B54E8" w14:textId="3F5FB369" w:rsidR="00A5278B" w:rsidRPr="00A5278B" w:rsidRDefault="003D7B77" w:rsidP="00A5278B">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lastRenderedPageBreak/>
        <w:t>After my review of this matter, by notice issued on October 28, 2022, I converted the evidentiary hearing to a prehearing conference.  Subsequently, Ms. Luyando requested that the prehearing conference be continued, which request was granted.  By notice dated November 10, 2022, the prehearing conference was rescheduled for January 12, 2023.</w:t>
      </w:r>
    </w:p>
    <w:p w14:paraId="121F315F" w14:textId="77777777" w:rsidR="003D7B77" w:rsidRDefault="003D7B77" w:rsidP="003D7B77">
      <w:pPr>
        <w:tabs>
          <w:tab w:val="left" w:pos="-720"/>
          <w:tab w:val="left" w:pos="2070"/>
        </w:tabs>
        <w:suppressAutoHyphens/>
        <w:spacing w:line="360" w:lineRule="auto"/>
        <w:ind w:firstLine="1440"/>
        <w:rPr>
          <w:rFonts w:ascii="Times New Roman" w:hAnsi="Times New Roman" w:cs="Times New Roman"/>
        </w:rPr>
      </w:pPr>
    </w:p>
    <w:p w14:paraId="51B5BAE4" w14:textId="33583269" w:rsidR="003D7B77" w:rsidRDefault="003D7B77" w:rsidP="003D7B77">
      <w:pPr>
        <w:tabs>
          <w:tab w:val="left" w:pos="-720"/>
          <w:tab w:val="left" w:pos="2070"/>
        </w:tabs>
        <w:suppressAutoHyphens/>
        <w:spacing w:line="360" w:lineRule="auto"/>
        <w:ind w:firstLine="1440"/>
        <w:rPr>
          <w:rFonts w:ascii="Times New Roman" w:hAnsi="Times New Roman" w:cs="Times New Roman"/>
        </w:rPr>
      </w:pPr>
      <w:r w:rsidRPr="001F3CAD">
        <w:rPr>
          <w:rFonts w:ascii="Times New Roman" w:hAnsi="Times New Roman" w:cs="Times New Roman"/>
        </w:rPr>
        <w:t>The prehearing conference convened on January 12, 2023, as scheduled.  Ms. Luyando appeared and represented herself.  The Company was represented by Mr. T. J. Walsh, Esquire, along with a representative from the Company, Mr. Dan Angove</w:t>
      </w:r>
      <w:r>
        <w:rPr>
          <w:rFonts w:ascii="Times New Roman" w:hAnsi="Times New Roman" w:cs="Times New Roman"/>
        </w:rPr>
        <w:t>, general manager of Newtown</w:t>
      </w:r>
      <w:r w:rsidR="001006FF">
        <w:rPr>
          <w:rFonts w:ascii="Times New Roman" w:hAnsi="Times New Roman" w:cs="Times New Roman"/>
        </w:rPr>
        <w:t xml:space="preserve"> Water</w:t>
      </w:r>
      <w:r w:rsidRPr="001F3CAD">
        <w:rPr>
          <w:rFonts w:ascii="Times New Roman" w:hAnsi="Times New Roman" w:cs="Times New Roman"/>
        </w:rPr>
        <w:t>.</w:t>
      </w:r>
      <w:r>
        <w:rPr>
          <w:rFonts w:ascii="Times New Roman" w:hAnsi="Times New Roman" w:cs="Times New Roman"/>
        </w:rPr>
        <w:t xml:space="preserve">  At this conference, Attorney Walsh explained</w:t>
      </w:r>
      <w:r w:rsidR="00DC600F">
        <w:rPr>
          <w:rFonts w:ascii="Times New Roman" w:hAnsi="Times New Roman" w:cs="Times New Roman"/>
        </w:rPr>
        <w:t xml:space="preserve">, both on and off the record, that Newtown </w:t>
      </w:r>
      <w:r w:rsidR="001006FF">
        <w:rPr>
          <w:rFonts w:ascii="Times New Roman" w:hAnsi="Times New Roman" w:cs="Times New Roman"/>
        </w:rPr>
        <w:t xml:space="preserve">Water </w:t>
      </w:r>
      <w:r w:rsidR="00DC600F">
        <w:rPr>
          <w:rFonts w:ascii="Times New Roman" w:hAnsi="Times New Roman" w:cs="Times New Roman"/>
        </w:rPr>
        <w:t xml:space="preserve">needed to update </w:t>
      </w:r>
      <w:r w:rsidR="001006FF">
        <w:rPr>
          <w:rFonts w:ascii="Times New Roman" w:hAnsi="Times New Roman" w:cs="Times New Roman"/>
        </w:rPr>
        <w:t xml:space="preserve">with </w:t>
      </w:r>
      <w:r w:rsidR="00DC600F">
        <w:rPr>
          <w:rFonts w:ascii="Times New Roman" w:hAnsi="Times New Roman" w:cs="Times New Roman"/>
        </w:rPr>
        <w:t xml:space="preserve">the Secretary’s Bureau </w:t>
      </w:r>
      <w:r w:rsidR="00A5278B">
        <w:rPr>
          <w:rFonts w:ascii="Times New Roman" w:hAnsi="Times New Roman" w:cs="Times New Roman"/>
        </w:rPr>
        <w:t>its</w:t>
      </w:r>
      <w:r w:rsidR="00DC600F">
        <w:rPr>
          <w:rFonts w:ascii="Times New Roman" w:hAnsi="Times New Roman" w:cs="Times New Roman"/>
        </w:rPr>
        <w:t xml:space="preserve"> proper contact for </w:t>
      </w:r>
      <w:r w:rsidR="001006FF">
        <w:rPr>
          <w:rFonts w:ascii="Times New Roman" w:hAnsi="Times New Roman" w:cs="Times New Roman"/>
        </w:rPr>
        <w:t>accepting</w:t>
      </w:r>
      <w:r w:rsidR="00DC600F">
        <w:rPr>
          <w:rFonts w:ascii="Times New Roman" w:hAnsi="Times New Roman" w:cs="Times New Roman"/>
        </w:rPr>
        <w:t xml:space="preserve"> service from the Commission.</w:t>
      </w:r>
      <w:r w:rsidR="00DC600F">
        <w:rPr>
          <w:rStyle w:val="FootnoteReference"/>
          <w:rFonts w:ascii="Times New Roman" w:hAnsi="Times New Roman" w:cs="Times New Roman"/>
        </w:rPr>
        <w:footnoteReference w:id="2"/>
      </w:r>
      <w:r>
        <w:rPr>
          <w:rFonts w:ascii="Times New Roman" w:hAnsi="Times New Roman" w:cs="Times New Roman"/>
        </w:rPr>
        <w:t xml:space="preserve"> </w:t>
      </w:r>
    </w:p>
    <w:p w14:paraId="43CF8B34" w14:textId="77777777" w:rsidR="003D7B77" w:rsidRDefault="003D7B77" w:rsidP="003D7B77">
      <w:pPr>
        <w:tabs>
          <w:tab w:val="left" w:pos="-720"/>
          <w:tab w:val="left" w:pos="2070"/>
        </w:tabs>
        <w:suppressAutoHyphens/>
        <w:spacing w:line="360" w:lineRule="auto"/>
        <w:ind w:firstLine="1440"/>
        <w:rPr>
          <w:rFonts w:ascii="Times New Roman" w:hAnsi="Times New Roman" w:cs="Times New Roman"/>
        </w:rPr>
      </w:pPr>
    </w:p>
    <w:p w14:paraId="5862D8FE" w14:textId="1F18F794" w:rsidR="00A5278B" w:rsidRDefault="00A5278B" w:rsidP="003D7B7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As a result of discussions at this conference, the parties </w:t>
      </w:r>
      <w:r w:rsidRPr="001F3CAD">
        <w:rPr>
          <w:rFonts w:ascii="Times New Roman" w:hAnsi="Times New Roman" w:cs="Times New Roman"/>
        </w:rPr>
        <w:t xml:space="preserve">agreed to </w:t>
      </w:r>
      <w:r>
        <w:rPr>
          <w:rFonts w:ascii="Times New Roman" w:hAnsi="Times New Roman" w:cs="Times New Roman"/>
        </w:rPr>
        <w:t xml:space="preserve">engage in </w:t>
      </w:r>
      <w:r w:rsidRPr="001F3CAD">
        <w:rPr>
          <w:rFonts w:ascii="Times New Roman" w:hAnsi="Times New Roman" w:cs="Times New Roman"/>
        </w:rPr>
        <w:t>settlement discussion</w:t>
      </w:r>
      <w:r w:rsidR="006B05CD">
        <w:rPr>
          <w:rFonts w:ascii="Times New Roman" w:hAnsi="Times New Roman" w:cs="Times New Roman"/>
        </w:rPr>
        <w:t>s</w:t>
      </w:r>
      <w:r>
        <w:rPr>
          <w:rFonts w:ascii="Times New Roman" w:hAnsi="Times New Roman" w:cs="Times New Roman"/>
        </w:rPr>
        <w:t>, which were already occurring, in an effort to resolve this matter</w:t>
      </w:r>
      <w:r w:rsidR="00382103">
        <w:rPr>
          <w:rFonts w:ascii="Times New Roman" w:hAnsi="Times New Roman" w:cs="Times New Roman"/>
        </w:rPr>
        <w:t>.  The parties also agreed to exchange information related to the proposed smart meter</w:t>
      </w:r>
      <w:r>
        <w:rPr>
          <w:rFonts w:ascii="Times New Roman" w:hAnsi="Times New Roman" w:cs="Times New Roman"/>
        </w:rPr>
        <w:t xml:space="preserve">.  </w:t>
      </w:r>
      <w:r w:rsidR="003D7B77">
        <w:rPr>
          <w:rFonts w:ascii="Times New Roman" w:hAnsi="Times New Roman" w:cs="Times New Roman"/>
        </w:rPr>
        <w:t>By Prehearing Order dated January 13, 2023, I memorialized the results of th</w:t>
      </w:r>
      <w:r w:rsidR="001D3D47">
        <w:rPr>
          <w:rFonts w:ascii="Times New Roman" w:hAnsi="Times New Roman" w:cs="Times New Roman"/>
        </w:rPr>
        <w:t>is</w:t>
      </w:r>
      <w:r w:rsidR="003D7B77">
        <w:rPr>
          <w:rFonts w:ascii="Times New Roman" w:hAnsi="Times New Roman" w:cs="Times New Roman"/>
        </w:rPr>
        <w:t xml:space="preserve"> discussion and gave the parties additional time to engage in further settlement discussion, and directed that a status report be provided to me.   </w:t>
      </w:r>
    </w:p>
    <w:p w14:paraId="13797789" w14:textId="77777777" w:rsidR="00A5278B" w:rsidRDefault="00A5278B" w:rsidP="003D7B77">
      <w:pPr>
        <w:tabs>
          <w:tab w:val="left" w:pos="-720"/>
          <w:tab w:val="left" w:pos="2070"/>
        </w:tabs>
        <w:suppressAutoHyphens/>
        <w:spacing w:line="360" w:lineRule="auto"/>
        <w:ind w:firstLine="1440"/>
        <w:rPr>
          <w:rFonts w:ascii="Times New Roman" w:hAnsi="Times New Roman" w:cs="Times New Roman"/>
        </w:rPr>
      </w:pPr>
    </w:p>
    <w:p w14:paraId="26ED0B33" w14:textId="2466B1C8" w:rsidR="00F12F9A" w:rsidRDefault="003D7B77" w:rsidP="001D3D4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On January 25, 2023, the Respondent filed an Answer and New Matter</w:t>
      </w:r>
      <w:r w:rsidR="00DB4C1C">
        <w:rPr>
          <w:rFonts w:ascii="Times New Roman" w:hAnsi="Times New Roman" w:cs="Times New Roman"/>
        </w:rPr>
        <w:t xml:space="preserve"> (“Answer”)</w:t>
      </w:r>
      <w:r>
        <w:rPr>
          <w:rFonts w:ascii="Times New Roman" w:hAnsi="Times New Roman" w:cs="Times New Roman"/>
        </w:rPr>
        <w:t xml:space="preserve"> which, </w:t>
      </w:r>
      <w:r w:rsidRPr="00A0486F">
        <w:rPr>
          <w:rFonts w:ascii="Times New Roman" w:hAnsi="Times New Roman" w:cs="Times New Roman"/>
          <w:i/>
          <w:iCs/>
        </w:rPr>
        <w:t>inter alia</w:t>
      </w:r>
      <w:r>
        <w:rPr>
          <w:rFonts w:ascii="Times New Roman" w:hAnsi="Times New Roman" w:cs="Times New Roman"/>
        </w:rPr>
        <w:t>, denied the material allegations in the Complaint and requested that the Complaint be dismissed.</w:t>
      </w:r>
      <w:r w:rsidR="00565C64">
        <w:rPr>
          <w:rFonts w:ascii="Times New Roman" w:hAnsi="Times New Roman" w:cs="Times New Roman"/>
        </w:rPr>
        <w:t xml:space="preserve"> </w:t>
      </w:r>
    </w:p>
    <w:p w14:paraId="15725913" w14:textId="77777777" w:rsidR="00D41943" w:rsidRDefault="00D41943" w:rsidP="00D41943">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9BF4122" w14:textId="5556CB1B" w:rsidR="001D3D47" w:rsidRDefault="001D3D47" w:rsidP="001D3D4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Subsequently, </w:t>
      </w:r>
      <w:r w:rsidR="00E920EC">
        <w:rPr>
          <w:rFonts w:ascii="Times New Roman" w:hAnsi="Times New Roman" w:cs="Times New Roman"/>
        </w:rPr>
        <w:t xml:space="preserve">I received </w:t>
      </w:r>
      <w:r>
        <w:rPr>
          <w:rFonts w:ascii="Times New Roman" w:hAnsi="Times New Roman" w:cs="Times New Roman"/>
        </w:rPr>
        <w:t xml:space="preserve">several status reports from the parties </w:t>
      </w:r>
      <w:r w:rsidR="00E920EC">
        <w:rPr>
          <w:rFonts w:ascii="Times New Roman" w:hAnsi="Times New Roman" w:cs="Times New Roman"/>
        </w:rPr>
        <w:t xml:space="preserve">which </w:t>
      </w:r>
      <w:r>
        <w:rPr>
          <w:rFonts w:ascii="Times New Roman" w:hAnsi="Times New Roman" w:cs="Times New Roman"/>
        </w:rPr>
        <w:t>indicated that it was unlikely this matter could be</w:t>
      </w:r>
      <w:r w:rsidR="00146DB8">
        <w:rPr>
          <w:rFonts w:ascii="Times New Roman" w:hAnsi="Times New Roman" w:cs="Times New Roman"/>
        </w:rPr>
        <w:t xml:space="preserve"> </w:t>
      </w:r>
      <w:r>
        <w:rPr>
          <w:rFonts w:ascii="Times New Roman" w:hAnsi="Times New Roman" w:cs="Times New Roman"/>
        </w:rPr>
        <w:t xml:space="preserve">resolved. </w:t>
      </w:r>
    </w:p>
    <w:p w14:paraId="04C3E316" w14:textId="77777777" w:rsidR="00146DB8" w:rsidRDefault="00146DB8" w:rsidP="006B05CD">
      <w:pPr>
        <w:tabs>
          <w:tab w:val="left" w:pos="-720"/>
          <w:tab w:val="left" w:pos="2070"/>
        </w:tabs>
        <w:suppressAutoHyphens/>
        <w:spacing w:line="360" w:lineRule="auto"/>
        <w:ind w:firstLine="1440"/>
        <w:rPr>
          <w:rFonts w:ascii="Times New Roman" w:hAnsi="Times New Roman" w:cs="Times New Roman"/>
        </w:rPr>
      </w:pPr>
    </w:p>
    <w:p w14:paraId="67433556" w14:textId="77777777" w:rsidR="006B05CD" w:rsidRDefault="00146DB8" w:rsidP="006B05CD">
      <w:pPr>
        <w:pStyle w:val="ListParagraph"/>
        <w:widowControl w:val="0"/>
        <w:spacing w:line="360" w:lineRule="auto"/>
        <w:ind w:left="1500"/>
        <w:rPr>
          <w:rFonts w:ascii="Times New Roman" w:hAnsi="Times New Roman" w:cs="Times New Roman"/>
        </w:rPr>
      </w:pPr>
      <w:r>
        <w:rPr>
          <w:rFonts w:ascii="Times New Roman" w:hAnsi="Times New Roman" w:cs="Times New Roman"/>
        </w:rPr>
        <w:t xml:space="preserve">By Order dated April 10, 2023, </w:t>
      </w:r>
      <w:r w:rsidR="006B05CD">
        <w:rPr>
          <w:rFonts w:ascii="Times New Roman" w:hAnsi="Times New Roman" w:cs="Times New Roman"/>
        </w:rPr>
        <w:t xml:space="preserve">and considering that the matter could not be </w:t>
      </w:r>
    </w:p>
    <w:p w14:paraId="5C9D539B" w14:textId="0E803EFB" w:rsidR="006B05CD" w:rsidRDefault="006B05CD" w:rsidP="006B05CD">
      <w:pPr>
        <w:widowControl w:val="0"/>
        <w:spacing w:line="360" w:lineRule="auto"/>
        <w:rPr>
          <w:rFonts w:ascii="Times New Roman" w:hAnsi="Times New Roman" w:cs="Times New Roman"/>
          <w:spacing w:val="-3"/>
        </w:rPr>
      </w:pPr>
      <w:r w:rsidRPr="006B05CD">
        <w:rPr>
          <w:rFonts w:ascii="Times New Roman" w:hAnsi="Times New Roman" w:cs="Times New Roman"/>
        </w:rPr>
        <w:t xml:space="preserve">resolved, </w:t>
      </w:r>
      <w:r w:rsidR="00146DB8" w:rsidRPr="006B05CD">
        <w:rPr>
          <w:rFonts w:ascii="Times New Roman" w:hAnsi="Times New Roman" w:cs="Times New Roman"/>
        </w:rPr>
        <w:t>I stayed this proceeding pursuant to the</w:t>
      </w:r>
      <w:r w:rsidRPr="006B05CD">
        <w:rPr>
          <w:rFonts w:ascii="Times New Roman" w:hAnsi="Times New Roman" w:cs="Times New Roman"/>
        </w:rPr>
        <w:t xml:space="preserve"> </w:t>
      </w:r>
      <w:r w:rsidR="00146DB8" w:rsidRPr="006B05CD">
        <w:rPr>
          <w:rFonts w:ascii="Times New Roman" w:hAnsi="Times New Roman" w:cs="Times New Roman"/>
        </w:rPr>
        <w:t xml:space="preserve">Commission’s Order at </w:t>
      </w:r>
      <w:r w:rsidR="001D3D47" w:rsidRPr="006B05CD">
        <w:rPr>
          <w:rFonts w:ascii="Times New Roman" w:hAnsi="Times New Roman" w:cs="Times New Roman"/>
          <w:i/>
          <w:iCs/>
        </w:rPr>
        <w:t>Smart Meter</w:t>
      </w:r>
      <w:r w:rsidR="001D3D47" w:rsidRPr="006B05CD">
        <w:rPr>
          <w:rFonts w:ascii="Times New Roman" w:hAnsi="Times New Roman" w:cs="Times New Roman"/>
        </w:rPr>
        <w:t xml:space="preserve"> </w:t>
      </w:r>
      <w:r w:rsidR="001D3D47" w:rsidRPr="006B05CD">
        <w:rPr>
          <w:rFonts w:ascii="Times New Roman" w:hAnsi="Times New Roman" w:cs="Times New Roman"/>
          <w:i/>
          <w:iCs/>
        </w:rPr>
        <w:lastRenderedPageBreak/>
        <w:t>Procurement and Installation</w:t>
      </w:r>
      <w:r w:rsidR="001D3D47" w:rsidRPr="006B05CD">
        <w:rPr>
          <w:rFonts w:ascii="Times New Roman" w:hAnsi="Times New Roman" w:cs="Times New Roman"/>
        </w:rPr>
        <w:t>, Docket No. M-2009-2092655 (Order entered November 4, 2020)</w:t>
      </w:r>
      <w:r w:rsidR="001D3D47" w:rsidRPr="006B05CD">
        <w:rPr>
          <w:rFonts w:ascii="Times New Roman" w:hAnsi="Times New Roman" w:cs="Times New Roman"/>
          <w:i/>
          <w:iCs/>
          <w:spacing w:val="-3"/>
        </w:rPr>
        <w:t xml:space="preserve"> </w:t>
      </w:r>
      <w:r w:rsidR="001D3D47" w:rsidRPr="006B05CD">
        <w:rPr>
          <w:rFonts w:ascii="Times New Roman" w:hAnsi="Times New Roman" w:cs="Times New Roman"/>
          <w:spacing w:val="-3"/>
        </w:rPr>
        <w:t>(</w:t>
      </w:r>
      <w:r w:rsidR="00146DB8" w:rsidRPr="006B05CD">
        <w:rPr>
          <w:rFonts w:ascii="Times New Roman" w:hAnsi="Times New Roman" w:cs="Times New Roman"/>
          <w:spacing w:val="-3"/>
        </w:rPr>
        <w:t>“</w:t>
      </w:r>
      <w:r w:rsidR="00146DB8" w:rsidRPr="006B05CD">
        <w:rPr>
          <w:rFonts w:ascii="Times New Roman" w:hAnsi="Times New Roman" w:cs="Times New Roman"/>
          <w:i/>
          <w:iCs/>
          <w:spacing w:val="-3"/>
        </w:rPr>
        <w:t xml:space="preserve">Stay </w:t>
      </w:r>
      <w:r w:rsidR="001D3D47" w:rsidRPr="006B05CD">
        <w:rPr>
          <w:rFonts w:ascii="Times New Roman" w:hAnsi="Times New Roman" w:cs="Times New Roman"/>
          <w:i/>
          <w:iCs/>
          <w:spacing w:val="-3"/>
        </w:rPr>
        <w:t>Order</w:t>
      </w:r>
      <w:r w:rsidR="001D3D47" w:rsidRPr="006B05CD">
        <w:rPr>
          <w:rFonts w:ascii="Times New Roman" w:hAnsi="Times New Roman" w:cs="Times New Roman"/>
          <w:spacing w:val="-3"/>
        </w:rPr>
        <w:t>)</w:t>
      </w:r>
      <w:r w:rsidR="001D3D47" w:rsidRPr="006B05CD">
        <w:rPr>
          <w:rFonts w:ascii="Times New Roman" w:hAnsi="Times New Roman" w:cs="Times New Roman"/>
        </w:rPr>
        <w:t xml:space="preserve">.  </w:t>
      </w:r>
      <w:r w:rsidR="00146DB8" w:rsidRPr="006B05CD">
        <w:rPr>
          <w:rFonts w:ascii="Times New Roman" w:hAnsi="Times New Roman" w:cs="Times New Roman"/>
        </w:rPr>
        <w:t xml:space="preserve">The </w:t>
      </w:r>
      <w:r w:rsidRPr="006B05CD">
        <w:rPr>
          <w:rFonts w:ascii="Times New Roman" w:hAnsi="Times New Roman" w:cs="Times New Roman"/>
          <w:i/>
          <w:iCs/>
        </w:rPr>
        <w:t>Stay Order</w:t>
      </w:r>
      <w:r w:rsidRPr="006B05CD">
        <w:rPr>
          <w:rFonts w:ascii="Times New Roman" w:hAnsi="Times New Roman" w:cs="Times New Roman"/>
        </w:rPr>
        <w:t xml:space="preserve"> direct</w:t>
      </w:r>
      <w:r>
        <w:rPr>
          <w:rFonts w:ascii="Times New Roman" w:hAnsi="Times New Roman" w:cs="Times New Roman"/>
        </w:rPr>
        <w:t>ed</w:t>
      </w:r>
      <w:r w:rsidRPr="006B05CD">
        <w:rPr>
          <w:rFonts w:ascii="Times New Roman" w:hAnsi="Times New Roman" w:cs="Times New Roman"/>
        </w:rPr>
        <w:t xml:space="preserve"> that </w:t>
      </w:r>
      <w:r w:rsidR="00146DB8" w:rsidRPr="006B05CD">
        <w:rPr>
          <w:rFonts w:ascii="Times New Roman" w:hAnsi="Times New Roman" w:cs="Times New Roman"/>
        </w:rPr>
        <w:t xml:space="preserve">any formal complaint filed with the Commission on or after November 4, 2020, challenging </w:t>
      </w:r>
      <w:r w:rsidR="00146DB8" w:rsidRPr="006B05CD">
        <w:rPr>
          <w:rFonts w:ascii="Times New Roman" w:hAnsi="Times New Roman" w:cs="Times New Roman"/>
          <w:color w:val="000000"/>
        </w:rPr>
        <w:t xml:space="preserve">an electric distribution company’s deployment of </w:t>
      </w:r>
      <w:r w:rsidR="00146DB8" w:rsidRPr="006B05CD">
        <w:rPr>
          <w:rFonts w:ascii="Times New Roman" w:hAnsi="Times New Roman" w:cs="Times New Roman"/>
        </w:rPr>
        <w:t xml:space="preserve">smart meter technology as being in violation of Section 1501 of the Code, 66 </w:t>
      </w:r>
      <w:proofErr w:type="spellStart"/>
      <w:r w:rsidR="00146DB8" w:rsidRPr="006B05CD">
        <w:rPr>
          <w:rFonts w:ascii="Times New Roman" w:hAnsi="Times New Roman" w:cs="Times New Roman"/>
        </w:rPr>
        <w:t>Pa.C.S</w:t>
      </w:r>
      <w:proofErr w:type="spellEnd"/>
      <w:r w:rsidR="00146DB8" w:rsidRPr="006B05CD">
        <w:rPr>
          <w:rFonts w:ascii="Times New Roman" w:hAnsi="Times New Roman" w:cs="Times New Roman"/>
        </w:rPr>
        <w:t xml:space="preserve">. § 1501, is to be stayed until the Commission takes further action to lift the stay. Although the </w:t>
      </w:r>
      <w:r w:rsidR="00146DB8" w:rsidRPr="006B05CD">
        <w:rPr>
          <w:rFonts w:ascii="Times New Roman" w:hAnsi="Times New Roman" w:cs="Times New Roman"/>
          <w:i/>
          <w:iCs/>
        </w:rPr>
        <w:t>Stay Order</w:t>
      </w:r>
      <w:r w:rsidR="00146DB8" w:rsidRPr="006B05CD">
        <w:rPr>
          <w:rFonts w:ascii="Times New Roman" w:hAnsi="Times New Roman" w:cs="Times New Roman"/>
        </w:rPr>
        <w:t xml:space="preserve"> applied to electric smart meters, I found its reasoning applicable to water smart meters </w:t>
      </w:r>
      <w:r w:rsidR="001006FF">
        <w:rPr>
          <w:rFonts w:ascii="Times New Roman" w:hAnsi="Times New Roman" w:cs="Times New Roman"/>
        </w:rPr>
        <w:t xml:space="preserve">alleging a Section 1501 violation, as in the instant case, </w:t>
      </w:r>
      <w:r w:rsidR="00146DB8" w:rsidRPr="006B05CD">
        <w:rPr>
          <w:rFonts w:ascii="Times New Roman" w:hAnsi="Times New Roman" w:cs="Times New Roman"/>
        </w:rPr>
        <w:t>and, hence, this proceeding.  (See 4/10/2023</w:t>
      </w:r>
      <w:r w:rsidR="001875E1">
        <w:rPr>
          <w:rFonts w:ascii="Times New Roman" w:hAnsi="Times New Roman" w:cs="Times New Roman"/>
        </w:rPr>
        <w:t>,</w:t>
      </w:r>
      <w:r w:rsidR="00146DB8" w:rsidRPr="006B05CD">
        <w:rPr>
          <w:rFonts w:ascii="Times New Roman" w:hAnsi="Times New Roman" w:cs="Times New Roman"/>
        </w:rPr>
        <w:t xml:space="preserve"> Order for a fuller discussion of this issue).</w:t>
      </w:r>
      <w:r w:rsidRPr="006B05CD">
        <w:rPr>
          <w:rFonts w:ascii="Times New Roman" w:hAnsi="Times New Roman" w:cs="Times New Roman"/>
          <w:spacing w:val="-3"/>
        </w:rPr>
        <w:t xml:space="preserve"> </w:t>
      </w:r>
      <w:r>
        <w:rPr>
          <w:rFonts w:ascii="Times New Roman" w:hAnsi="Times New Roman" w:cs="Times New Roman"/>
          <w:spacing w:val="-3"/>
        </w:rPr>
        <w:t xml:space="preserve"> </w:t>
      </w:r>
    </w:p>
    <w:p w14:paraId="1EBBFDEB" w14:textId="77777777" w:rsidR="006B05CD" w:rsidRDefault="006B05CD" w:rsidP="006B05CD">
      <w:pPr>
        <w:widowControl w:val="0"/>
        <w:spacing w:line="360" w:lineRule="auto"/>
        <w:rPr>
          <w:rFonts w:ascii="Times New Roman" w:hAnsi="Times New Roman" w:cs="Times New Roman"/>
          <w:spacing w:val="-3"/>
        </w:rPr>
      </w:pPr>
    </w:p>
    <w:p w14:paraId="1C808316" w14:textId="6B866CD2" w:rsidR="00277877" w:rsidRDefault="006B05CD" w:rsidP="00277877">
      <w:pPr>
        <w:widowControl w:val="0"/>
        <w:spacing w:line="360" w:lineRule="auto"/>
        <w:ind w:left="720" w:firstLine="720"/>
        <w:rPr>
          <w:rFonts w:ascii="Times New Roman" w:hAnsi="Times New Roman" w:cs="Times New Roman"/>
        </w:rPr>
      </w:pPr>
      <w:r>
        <w:rPr>
          <w:rFonts w:ascii="Times New Roman" w:hAnsi="Times New Roman" w:cs="Times New Roman"/>
          <w:spacing w:val="-3"/>
        </w:rPr>
        <w:t>My 4/10/2023</w:t>
      </w:r>
      <w:r w:rsidR="001875E1">
        <w:rPr>
          <w:rFonts w:ascii="Times New Roman" w:hAnsi="Times New Roman" w:cs="Times New Roman"/>
          <w:spacing w:val="-3"/>
        </w:rPr>
        <w:t>,</w:t>
      </w:r>
      <w:r>
        <w:rPr>
          <w:rFonts w:ascii="Times New Roman" w:hAnsi="Times New Roman" w:cs="Times New Roman"/>
          <w:spacing w:val="-3"/>
        </w:rPr>
        <w:t xml:space="preserve"> Order also directed that if </w:t>
      </w:r>
      <w:r w:rsidR="00277877">
        <w:rPr>
          <w:rFonts w:ascii="Times New Roman" w:hAnsi="Times New Roman" w:cs="Times New Roman"/>
          <w:spacing w:val="-3"/>
        </w:rPr>
        <w:t xml:space="preserve">any </w:t>
      </w:r>
      <w:r w:rsidRPr="006B05CD">
        <w:rPr>
          <w:rFonts w:ascii="Times New Roman" w:hAnsi="Times New Roman" w:cs="Times New Roman"/>
        </w:rPr>
        <w:t>party believe</w:t>
      </w:r>
      <w:r w:rsidR="00DB4C1C">
        <w:rPr>
          <w:rFonts w:ascii="Times New Roman" w:hAnsi="Times New Roman" w:cs="Times New Roman"/>
        </w:rPr>
        <w:t>d</w:t>
      </w:r>
      <w:r w:rsidRPr="006B05CD">
        <w:rPr>
          <w:rFonts w:ascii="Times New Roman" w:hAnsi="Times New Roman" w:cs="Times New Roman"/>
        </w:rPr>
        <w:t xml:space="preserve"> that the Commission’s</w:t>
      </w:r>
      <w:r>
        <w:rPr>
          <w:rFonts w:ascii="Times New Roman" w:hAnsi="Times New Roman" w:cs="Times New Roman"/>
        </w:rPr>
        <w:t xml:space="preserve"> </w:t>
      </w:r>
    </w:p>
    <w:p w14:paraId="31A8B966" w14:textId="7DBAC0AB" w:rsidR="006B05CD" w:rsidRPr="006B05CD" w:rsidRDefault="006B05CD" w:rsidP="00277877">
      <w:pPr>
        <w:widowControl w:val="0"/>
        <w:spacing w:line="360" w:lineRule="auto"/>
        <w:rPr>
          <w:rFonts w:ascii="Times New Roman" w:hAnsi="Times New Roman" w:cs="Times New Roman"/>
        </w:rPr>
      </w:pPr>
      <w:r w:rsidRPr="006B05CD">
        <w:rPr>
          <w:rFonts w:ascii="Times New Roman" w:hAnsi="Times New Roman" w:cs="Times New Roman"/>
          <w:i/>
          <w:iCs/>
        </w:rPr>
        <w:t>Stay Order</w:t>
      </w:r>
      <w:r w:rsidRPr="006B05CD">
        <w:rPr>
          <w:rFonts w:ascii="Times New Roman" w:hAnsi="Times New Roman" w:cs="Times New Roman"/>
        </w:rPr>
        <w:t xml:space="preserve"> should not be applied to the instant proceeding</w:t>
      </w:r>
      <w:r w:rsidR="00277877">
        <w:rPr>
          <w:rFonts w:ascii="Times New Roman" w:hAnsi="Times New Roman" w:cs="Times New Roman"/>
        </w:rPr>
        <w:t xml:space="preserve">, </w:t>
      </w:r>
      <w:r w:rsidRPr="006B05CD">
        <w:rPr>
          <w:rFonts w:ascii="Times New Roman" w:hAnsi="Times New Roman" w:cs="Times New Roman"/>
        </w:rPr>
        <w:t xml:space="preserve">that </w:t>
      </w:r>
      <w:r w:rsidR="001006FF">
        <w:rPr>
          <w:rFonts w:ascii="Times New Roman" w:hAnsi="Times New Roman" w:cs="Times New Roman"/>
        </w:rPr>
        <w:t xml:space="preserve">either </w:t>
      </w:r>
      <w:r w:rsidRPr="006B05CD">
        <w:rPr>
          <w:rFonts w:ascii="Times New Roman" w:hAnsi="Times New Roman" w:cs="Times New Roman"/>
        </w:rPr>
        <w:t xml:space="preserve">party </w:t>
      </w:r>
      <w:r w:rsidR="001A4F6F">
        <w:rPr>
          <w:rFonts w:ascii="Times New Roman" w:hAnsi="Times New Roman" w:cs="Times New Roman"/>
        </w:rPr>
        <w:t>must</w:t>
      </w:r>
      <w:r w:rsidRPr="006B05CD">
        <w:rPr>
          <w:rFonts w:ascii="Times New Roman" w:hAnsi="Times New Roman" w:cs="Times New Roman"/>
        </w:rPr>
        <w:t xml:space="preserve"> file a Motion requesting this matter not be stayed and the reason(s) therefor.</w:t>
      </w:r>
      <w:r>
        <w:rPr>
          <w:rFonts w:ascii="Times New Roman" w:hAnsi="Times New Roman" w:cs="Times New Roman"/>
        </w:rPr>
        <w:t xml:space="preserve">  </w:t>
      </w:r>
      <w:r w:rsidR="00277877">
        <w:rPr>
          <w:rFonts w:ascii="Times New Roman" w:hAnsi="Times New Roman" w:cs="Times New Roman"/>
        </w:rPr>
        <w:t>(</w:t>
      </w:r>
      <w:r w:rsidR="00277877" w:rsidRPr="00E920EC">
        <w:rPr>
          <w:rFonts w:ascii="Times New Roman" w:hAnsi="Times New Roman" w:cs="Times New Roman"/>
          <w:i/>
          <w:iCs/>
        </w:rPr>
        <w:t>See</w:t>
      </w:r>
      <w:r w:rsidR="00277877">
        <w:rPr>
          <w:rFonts w:ascii="Times New Roman" w:hAnsi="Times New Roman" w:cs="Times New Roman"/>
        </w:rPr>
        <w:t>, 4/10/2023, Order</w:t>
      </w:r>
      <w:r w:rsidR="00277877" w:rsidRPr="00C426A0">
        <w:rPr>
          <w:rFonts w:ascii="Times New Roman" w:hAnsi="Times New Roman" w:cs="Times New Roman"/>
        </w:rPr>
        <w:t xml:space="preserve">, </w:t>
      </w:r>
      <w:r w:rsidR="00C426A0">
        <w:rPr>
          <w:rFonts w:ascii="Times New Roman" w:hAnsi="Times New Roman" w:cs="Times New Roman"/>
        </w:rPr>
        <w:t>p. 3</w:t>
      </w:r>
      <w:r w:rsidR="00277877" w:rsidRPr="00C426A0">
        <w:rPr>
          <w:rFonts w:ascii="Times New Roman" w:hAnsi="Times New Roman" w:cs="Times New Roman"/>
        </w:rPr>
        <w:t>).</w:t>
      </w:r>
      <w:r w:rsidR="00277877">
        <w:rPr>
          <w:rFonts w:ascii="Times New Roman" w:hAnsi="Times New Roman" w:cs="Times New Roman"/>
        </w:rPr>
        <w:t xml:space="preserve">  </w:t>
      </w:r>
      <w:r>
        <w:rPr>
          <w:rFonts w:ascii="Times New Roman" w:hAnsi="Times New Roman" w:cs="Times New Roman"/>
        </w:rPr>
        <w:t xml:space="preserve">No party filed </w:t>
      </w:r>
      <w:r w:rsidR="00E13DE7">
        <w:rPr>
          <w:rFonts w:ascii="Times New Roman" w:hAnsi="Times New Roman" w:cs="Times New Roman"/>
        </w:rPr>
        <w:t xml:space="preserve">a </w:t>
      </w:r>
      <w:r>
        <w:rPr>
          <w:rFonts w:ascii="Times New Roman" w:hAnsi="Times New Roman" w:cs="Times New Roman"/>
        </w:rPr>
        <w:t>Motion objecting to staying this matter.</w:t>
      </w:r>
    </w:p>
    <w:p w14:paraId="18E12A56" w14:textId="4D6C7730" w:rsidR="00D41943" w:rsidRDefault="00D41943" w:rsidP="00D41943">
      <w:pPr>
        <w:tabs>
          <w:tab w:val="left" w:pos="720"/>
        </w:tabs>
        <w:spacing w:line="360" w:lineRule="auto"/>
        <w:rPr>
          <w:rFonts w:ascii="Times New Roman" w:hAnsi="Times New Roman" w:cs="Times New Roman"/>
        </w:rPr>
      </w:pPr>
    </w:p>
    <w:p w14:paraId="41ACC716" w14:textId="65AB40DB" w:rsidR="00EE161C" w:rsidRDefault="00565C64" w:rsidP="00E13DE7">
      <w:pPr>
        <w:spacing w:line="360" w:lineRule="auto"/>
        <w:ind w:firstLine="1440"/>
        <w:rPr>
          <w:rFonts w:ascii="Times New Roman" w:hAnsi="Times New Roman" w:cs="Times New Roman"/>
        </w:rPr>
      </w:pPr>
      <w:r>
        <w:rPr>
          <w:rFonts w:ascii="Times New Roman" w:hAnsi="Times New Roman" w:cs="Times New Roman"/>
        </w:rPr>
        <w:t xml:space="preserve">On November 14, 2023, the </w:t>
      </w:r>
      <w:r w:rsidR="005D06D2">
        <w:rPr>
          <w:rFonts w:ascii="Times New Roman" w:hAnsi="Times New Roman" w:cs="Times New Roman"/>
        </w:rPr>
        <w:t xml:space="preserve">Commission lifted its </w:t>
      </w:r>
      <w:r w:rsidRPr="00915777">
        <w:rPr>
          <w:rFonts w:ascii="Times New Roman" w:hAnsi="Times New Roman" w:cs="Times New Roman"/>
          <w:i/>
          <w:iCs/>
        </w:rPr>
        <w:t>Stay Order</w:t>
      </w:r>
      <w:r w:rsidR="00E920EC">
        <w:rPr>
          <w:rFonts w:ascii="Times New Roman" w:hAnsi="Times New Roman" w:cs="Times New Roman"/>
          <w:i/>
          <w:iCs/>
        </w:rPr>
        <w:t xml:space="preserve"> (“2023 Order”)</w:t>
      </w:r>
      <w:r w:rsidR="006B05CD">
        <w:rPr>
          <w:rFonts w:ascii="Times New Roman" w:hAnsi="Times New Roman" w:cs="Times New Roman"/>
        </w:rPr>
        <w:t>.</w:t>
      </w:r>
    </w:p>
    <w:p w14:paraId="2028D036" w14:textId="77777777" w:rsidR="00E13DE7" w:rsidRDefault="00E13DE7" w:rsidP="00E13DE7">
      <w:pPr>
        <w:spacing w:line="360" w:lineRule="auto"/>
        <w:ind w:firstLine="1440"/>
        <w:rPr>
          <w:rFonts w:ascii="Times New Roman" w:hAnsi="Times New Roman" w:cs="Times New Roman"/>
        </w:rPr>
      </w:pPr>
    </w:p>
    <w:p w14:paraId="5EF25B19" w14:textId="77777777" w:rsidR="00890414" w:rsidRDefault="00E13DE7" w:rsidP="00890414">
      <w:pPr>
        <w:spacing w:line="360" w:lineRule="auto"/>
        <w:ind w:left="720" w:firstLine="720"/>
        <w:rPr>
          <w:rFonts w:ascii="Times New Roman" w:hAnsi="Times New Roman" w:cs="Times New Roman"/>
          <w:bCs/>
        </w:rPr>
      </w:pPr>
      <w:r>
        <w:rPr>
          <w:rFonts w:ascii="Times New Roman" w:hAnsi="Times New Roman" w:cs="Times New Roman"/>
          <w:bCs/>
        </w:rPr>
        <w:t xml:space="preserve">On December 14, 2023, a </w:t>
      </w:r>
      <w:r w:rsidR="00277877">
        <w:rPr>
          <w:rFonts w:ascii="Times New Roman" w:hAnsi="Times New Roman" w:cs="Times New Roman"/>
          <w:bCs/>
        </w:rPr>
        <w:t xml:space="preserve">further </w:t>
      </w:r>
      <w:r>
        <w:rPr>
          <w:rFonts w:ascii="Times New Roman" w:hAnsi="Times New Roman" w:cs="Times New Roman"/>
          <w:bCs/>
        </w:rPr>
        <w:t xml:space="preserve">prehearing conference was scheduled for </w:t>
      </w:r>
    </w:p>
    <w:p w14:paraId="4873158C" w14:textId="77777777" w:rsidR="00890414" w:rsidRDefault="00E13DE7" w:rsidP="00890414">
      <w:pPr>
        <w:spacing w:line="360" w:lineRule="auto"/>
        <w:rPr>
          <w:rFonts w:ascii="Times New Roman" w:hAnsi="Times New Roman" w:cs="Times New Roman"/>
          <w:bCs/>
        </w:rPr>
      </w:pPr>
      <w:r>
        <w:rPr>
          <w:rFonts w:ascii="Times New Roman" w:hAnsi="Times New Roman" w:cs="Times New Roman"/>
          <w:bCs/>
        </w:rPr>
        <w:t xml:space="preserve">February 29, 2024.  </w:t>
      </w:r>
    </w:p>
    <w:p w14:paraId="01EB2D01" w14:textId="77777777" w:rsidR="00890414" w:rsidRDefault="00890414" w:rsidP="00890414">
      <w:pPr>
        <w:spacing w:line="360" w:lineRule="auto"/>
        <w:rPr>
          <w:rFonts w:ascii="Times New Roman" w:hAnsi="Times New Roman" w:cs="Times New Roman"/>
          <w:bCs/>
        </w:rPr>
      </w:pPr>
    </w:p>
    <w:p w14:paraId="08E24DD4" w14:textId="77777777" w:rsidR="00890414" w:rsidRDefault="00E13DE7" w:rsidP="00890414">
      <w:pPr>
        <w:spacing w:line="360" w:lineRule="auto"/>
        <w:ind w:left="720" w:firstLine="720"/>
        <w:rPr>
          <w:rFonts w:ascii="Times New Roman" w:hAnsi="Times New Roman" w:cs="Times New Roman"/>
        </w:rPr>
      </w:pPr>
      <w:r>
        <w:rPr>
          <w:rFonts w:ascii="Times New Roman" w:hAnsi="Times New Roman" w:cs="Times New Roman"/>
        </w:rPr>
        <w:t xml:space="preserve">On December 18, 2024, my Prehearing Order was issued explaining the purpose </w:t>
      </w:r>
    </w:p>
    <w:p w14:paraId="5227E156" w14:textId="333695C1" w:rsidR="00B13611" w:rsidRPr="00890414" w:rsidRDefault="00E13DE7" w:rsidP="00890414">
      <w:pPr>
        <w:spacing w:line="360" w:lineRule="auto"/>
        <w:rPr>
          <w:rFonts w:ascii="Times New Roman" w:hAnsi="Times New Roman" w:cs="Times New Roman"/>
        </w:rPr>
      </w:pPr>
      <w:r>
        <w:rPr>
          <w:rFonts w:ascii="Times New Roman" w:hAnsi="Times New Roman" w:cs="Times New Roman"/>
        </w:rPr>
        <w:t>of this</w:t>
      </w:r>
      <w:r w:rsidR="00890414">
        <w:rPr>
          <w:rFonts w:ascii="Times New Roman" w:hAnsi="Times New Roman" w:cs="Times New Roman"/>
        </w:rPr>
        <w:t xml:space="preserve"> further prehearing</w:t>
      </w:r>
      <w:r>
        <w:rPr>
          <w:rFonts w:ascii="Times New Roman" w:hAnsi="Times New Roman" w:cs="Times New Roman"/>
        </w:rPr>
        <w:t xml:space="preserve"> </w:t>
      </w:r>
      <w:r w:rsidR="001006FF">
        <w:rPr>
          <w:rFonts w:ascii="Times New Roman" w:hAnsi="Times New Roman" w:cs="Times New Roman"/>
        </w:rPr>
        <w:t>c</w:t>
      </w:r>
      <w:r>
        <w:rPr>
          <w:rFonts w:ascii="Times New Roman" w:hAnsi="Times New Roman" w:cs="Times New Roman"/>
        </w:rPr>
        <w:t xml:space="preserve">onference including, </w:t>
      </w:r>
      <w:r w:rsidRPr="00E13DE7">
        <w:rPr>
          <w:rFonts w:ascii="Times New Roman" w:hAnsi="Times New Roman" w:cs="Times New Roman"/>
          <w:i/>
          <w:iCs/>
        </w:rPr>
        <w:t>inter alia</w:t>
      </w:r>
      <w:r>
        <w:rPr>
          <w:rFonts w:ascii="Times New Roman" w:hAnsi="Times New Roman" w:cs="Times New Roman"/>
        </w:rPr>
        <w:t xml:space="preserve">, </w:t>
      </w:r>
      <w:r w:rsidR="005D06D2">
        <w:rPr>
          <w:rFonts w:ascii="Times New Roman" w:hAnsi="Times New Roman" w:cs="Times New Roman"/>
        </w:rPr>
        <w:t xml:space="preserve">being prepared to discuss </w:t>
      </w:r>
      <w:r>
        <w:rPr>
          <w:rFonts w:ascii="Times New Roman" w:hAnsi="Times New Roman" w:cs="Times New Roman"/>
        </w:rPr>
        <w:t>the status of this case</w:t>
      </w:r>
      <w:r w:rsidR="00890414">
        <w:rPr>
          <w:rFonts w:ascii="Times New Roman" w:hAnsi="Times New Roman" w:cs="Times New Roman"/>
        </w:rPr>
        <w:t>, the litigation process, including a proposed litigation schedule, anticipated number of witnesses, and any other procedural matters</w:t>
      </w:r>
      <w:r w:rsidR="005D06D2">
        <w:rPr>
          <w:rFonts w:ascii="Times New Roman" w:hAnsi="Times New Roman" w:cs="Times New Roman"/>
        </w:rPr>
        <w:t>.</w:t>
      </w:r>
      <w:r w:rsidR="00890414">
        <w:rPr>
          <w:rStyle w:val="FootnoteReference"/>
          <w:rFonts w:ascii="Times New Roman" w:hAnsi="Times New Roman" w:cs="Times New Roman"/>
        </w:rPr>
        <w:footnoteReference w:id="3"/>
      </w:r>
      <w:r w:rsidR="00890414" w:rsidRPr="00890414">
        <w:rPr>
          <w:rFonts w:ascii="Times New Roman" w:hAnsi="Times New Roman" w:cs="Times New Roman"/>
        </w:rPr>
        <w:t xml:space="preserve"> </w:t>
      </w:r>
    </w:p>
    <w:p w14:paraId="31DC916F" w14:textId="77777777" w:rsidR="00B13611" w:rsidRDefault="00B13611" w:rsidP="00E13DE7">
      <w:pPr>
        <w:pStyle w:val="BodyTextIndent"/>
        <w:rPr>
          <w:rFonts w:ascii="Times New Roman" w:hAnsi="Times New Roman" w:cs="Times New Roman"/>
          <w:sz w:val="24"/>
          <w:szCs w:val="24"/>
        </w:rPr>
      </w:pPr>
    </w:p>
    <w:p w14:paraId="41B156C6" w14:textId="13B542FB" w:rsidR="001875E1" w:rsidRDefault="00E13DE7" w:rsidP="00275904">
      <w:pPr>
        <w:pStyle w:val="BodyTextIndent"/>
        <w:keepLines/>
        <w:rPr>
          <w:rFonts w:ascii="Times New Roman" w:hAnsi="Times New Roman" w:cs="Times New Roman"/>
          <w:sz w:val="24"/>
          <w:szCs w:val="24"/>
        </w:rPr>
      </w:pPr>
      <w:r>
        <w:rPr>
          <w:rFonts w:ascii="Times New Roman" w:hAnsi="Times New Roman" w:cs="Times New Roman"/>
          <w:sz w:val="24"/>
          <w:szCs w:val="24"/>
        </w:rPr>
        <w:lastRenderedPageBreak/>
        <w:t>On February 17, 2024, Ms. Luyando filed a 71-page document</w:t>
      </w:r>
      <w:r w:rsidR="005D06D2">
        <w:rPr>
          <w:rFonts w:ascii="Times New Roman" w:hAnsi="Times New Roman" w:cs="Times New Roman"/>
          <w:sz w:val="24"/>
          <w:szCs w:val="24"/>
        </w:rPr>
        <w:t xml:space="preserve">, inclusive of several exhibits, </w:t>
      </w:r>
      <w:r>
        <w:rPr>
          <w:rFonts w:ascii="Times New Roman" w:hAnsi="Times New Roman" w:cs="Times New Roman"/>
          <w:sz w:val="24"/>
          <w:szCs w:val="24"/>
        </w:rPr>
        <w:t>titled “Rebuttal and New Matter of Complainant to Respondent’s Untimely Answer Filed on 1/25/2023</w:t>
      </w:r>
      <w:r w:rsidR="005D06D2">
        <w:rPr>
          <w:rFonts w:ascii="Times New Roman" w:hAnsi="Times New Roman" w:cs="Times New Roman"/>
          <w:sz w:val="24"/>
          <w:szCs w:val="24"/>
        </w:rPr>
        <w:t>.</w:t>
      </w:r>
      <w:r>
        <w:rPr>
          <w:rFonts w:ascii="Times New Roman" w:hAnsi="Times New Roman" w:cs="Times New Roman"/>
          <w:sz w:val="24"/>
          <w:szCs w:val="24"/>
        </w:rPr>
        <w:t>”</w:t>
      </w:r>
      <w:r w:rsidR="005D06D2">
        <w:rPr>
          <w:rFonts w:ascii="Times New Roman" w:hAnsi="Times New Roman" w:cs="Times New Roman"/>
          <w:sz w:val="24"/>
          <w:szCs w:val="24"/>
        </w:rPr>
        <w:t xml:space="preserve">  It was not endorsed with a notice to plead.  On February 27, 2024, the Company filed a Reply to that portion of the 71-page document</w:t>
      </w:r>
      <w:r w:rsidR="008844F9">
        <w:rPr>
          <w:rFonts w:ascii="Times New Roman" w:hAnsi="Times New Roman" w:cs="Times New Roman"/>
          <w:sz w:val="24"/>
          <w:szCs w:val="24"/>
        </w:rPr>
        <w:t xml:space="preserve"> captioned as “New Matter.”  In its Reply, the Company </w:t>
      </w:r>
      <w:r w:rsidR="004732D3">
        <w:rPr>
          <w:rFonts w:ascii="Times New Roman" w:hAnsi="Times New Roman" w:cs="Times New Roman"/>
          <w:sz w:val="24"/>
          <w:szCs w:val="24"/>
        </w:rPr>
        <w:t xml:space="preserve">admitted the date of filing its Answer to the Complaint, but </w:t>
      </w:r>
      <w:r w:rsidR="008844F9">
        <w:rPr>
          <w:rFonts w:ascii="Times New Roman" w:hAnsi="Times New Roman" w:cs="Times New Roman"/>
          <w:sz w:val="24"/>
          <w:szCs w:val="24"/>
        </w:rPr>
        <w:t>deni</w:t>
      </w:r>
      <w:r w:rsidR="004732D3">
        <w:rPr>
          <w:rFonts w:ascii="Times New Roman" w:hAnsi="Times New Roman" w:cs="Times New Roman"/>
          <w:sz w:val="24"/>
          <w:szCs w:val="24"/>
        </w:rPr>
        <w:t>ed</w:t>
      </w:r>
      <w:r w:rsidR="008844F9">
        <w:rPr>
          <w:rFonts w:ascii="Times New Roman" w:hAnsi="Times New Roman" w:cs="Times New Roman"/>
          <w:sz w:val="24"/>
          <w:szCs w:val="24"/>
        </w:rPr>
        <w:t xml:space="preserve"> the material allegations of fact alleged and conclusion</w:t>
      </w:r>
      <w:r w:rsidR="00277877">
        <w:rPr>
          <w:rFonts w:ascii="Times New Roman" w:hAnsi="Times New Roman" w:cs="Times New Roman"/>
          <w:sz w:val="24"/>
          <w:szCs w:val="24"/>
        </w:rPr>
        <w:t>s</w:t>
      </w:r>
      <w:r w:rsidR="008844F9">
        <w:rPr>
          <w:rFonts w:ascii="Times New Roman" w:hAnsi="Times New Roman" w:cs="Times New Roman"/>
          <w:sz w:val="24"/>
          <w:szCs w:val="24"/>
        </w:rPr>
        <w:t xml:space="preserve"> of law</w:t>
      </w:r>
      <w:r w:rsidR="0017778E">
        <w:rPr>
          <w:rFonts w:ascii="Times New Roman" w:hAnsi="Times New Roman" w:cs="Times New Roman"/>
          <w:sz w:val="24"/>
          <w:szCs w:val="24"/>
        </w:rPr>
        <w:t xml:space="preserve"> in the Complainant’s New Matter</w:t>
      </w:r>
      <w:r w:rsidR="008844F9">
        <w:rPr>
          <w:rFonts w:ascii="Times New Roman" w:hAnsi="Times New Roman" w:cs="Times New Roman"/>
          <w:sz w:val="24"/>
          <w:szCs w:val="24"/>
        </w:rPr>
        <w:t>.</w:t>
      </w:r>
      <w:r w:rsidR="001875E1">
        <w:rPr>
          <w:rFonts w:ascii="Times New Roman" w:hAnsi="Times New Roman" w:cs="Times New Roman"/>
          <w:sz w:val="24"/>
          <w:szCs w:val="24"/>
        </w:rPr>
        <w:t xml:space="preserve"> </w:t>
      </w:r>
    </w:p>
    <w:p w14:paraId="278176C8" w14:textId="77777777" w:rsidR="00382103" w:rsidRDefault="00382103" w:rsidP="008844F9">
      <w:pPr>
        <w:pStyle w:val="BodyTextIndent"/>
        <w:ind w:firstLine="0"/>
        <w:rPr>
          <w:rFonts w:ascii="Times New Roman" w:hAnsi="Times New Roman" w:cs="Times New Roman"/>
          <w:sz w:val="24"/>
          <w:szCs w:val="24"/>
        </w:rPr>
      </w:pPr>
    </w:p>
    <w:p w14:paraId="43199CE5" w14:textId="6A328AE9" w:rsidR="008844F9" w:rsidRPr="008844F9" w:rsidRDefault="008844F9" w:rsidP="00382103">
      <w:pPr>
        <w:pStyle w:val="BodyTextIndent"/>
        <w:keepNext/>
        <w:ind w:firstLine="0"/>
        <w:rPr>
          <w:rFonts w:ascii="Times New Roman" w:hAnsi="Times New Roman" w:cs="Times New Roman"/>
          <w:i/>
          <w:iCs/>
          <w:sz w:val="24"/>
          <w:szCs w:val="24"/>
          <w:u w:val="single"/>
        </w:rPr>
      </w:pPr>
      <w:r w:rsidRPr="008844F9">
        <w:rPr>
          <w:rFonts w:ascii="Times New Roman" w:hAnsi="Times New Roman" w:cs="Times New Roman"/>
          <w:i/>
          <w:iCs/>
          <w:sz w:val="24"/>
          <w:szCs w:val="24"/>
          <w:u w:val="single"/>
        </w:rPr>
        <w:t>Prehearing Conference February 2024</w:t>
      </w:r>
    </w:p>
    <w:p w14:paraId="0716DD04" w14:textId="77777777" w:rsidR="005D06D2" w:rsidRDefault="005D06D2" w:rsidP="00382103">
      <w:pPr>
        <w:pStyle w:val="BodyTextIndent"/>
        <w:keepNext/>
        <w:rPr>
          <w:rFonts w:ascii="Times New Roman" w:hAnsi="Times New Roman" w:cs="Times New Roman"/>
          <w:sz w:val="24"/>
          <w:szCs w:val="24"/>
        </w:rPr>
      </w:pPr>
    </w:p>
    <w:p w14:paraId="5965082D" w14:textId="6E341EFC" w:rsidR="0017778E" w:rsidRDefault="008844F9" w:rsidP="00382103">
      <w:pPr>
        <w:keepNext/>
        <w:widowControl w:val="0"/>
        <w:spacing w:line="360" w:lineRule="auto"/>
        <w:ind w:left="720" w:firstLine="720"/>
        <w:rPr>
          <w:rFonts w:ascii="Times New Roman" w:hAnsi="Times New Roman" w:cs="Times New Roman"/>
        </w:rPr>
      </w:pPr>
      <w:r w:rsidRPr="008844F9">
        <w:rPr>
          <w:rFonts w:ascii="Times New Roman" w:hAnsi="Times New Roman" w:cs="Times New Roman"/>
        </w:rPr>
        <w:t xml:space="preserve">The prehearing conference convened on </w:t>
      </w:r>
      <w:r>
        <w:rPr>
          <w:rFonts w:ascii="Times New Roman" w:hAnsi="Times New Roman" w:cs="Times New Roman"/>
        </w:rPr>
        <w:t>February 29</w:t>
      </w:r>
      <w:r w:rsidRPr="008844F9">
        <w:rPr>
          <w:rFonts w:ascii="Times New Roman" w:hAnsi="Times New Roman" w:cs="Times New Roman"/>
        </w:rPr>
        <w:t>,</w:t>
      </w:r>
      <w:r>
        <w:rPr>
          <w:rFonts w:ascii="Times New Roman" w:hAnsi="Times New Roman" w:cs="Times New Roman"/>
        </w:rPr>
        <w:t xml:space="preserve"> 2024</w:t>
      </w:r>
      <w:r w:rsidR="00C426A0">
        <w:rPr>
          <w:rFonts w:ascii="Times New Roman" w:hAnsi="Times New Roman" w:cs="Times New Roman"/>
        </w:rPr>
        <w:t>,</w:t>
      </w:r>
      <w:r w:rsidRPr="008844F9">
        <w:rPr>
          <w:rFonts w:ascii="Times New Roman" w:hAnsi="Times New Roman" w:cs="Times New Roman"/>
        </w:rPr>
        <w:t xml:space="preserve"> as scheduled.  Ms. </w:t>
      </w:r>
    </w:p>
    <w:p w14:paraId="700D1FDB" w14:textId="4629990C" w:rsidR="00B90C56" w:rsidRDefault="008844F9" w:rsidP="00B90C56">
      <w:pPr>
        <w:widowControl w:val="0"/>
        <w:spacing w:line="360" w:lineRule="auto"/>
        <w:rPr>
          <w:rFonts w:ascii="Times New Roman" w:hAnsi="Times New Roman" w:cs="Times New Roman"/>
          <w:spacing w:val="-3"/>
        </w:rPr>
      </w:pPr>
      <w:r w:rsidRPr="008844F9">
        <w:rPr>
          <w:rFonts w:ascii="Times New Roman" w:hAnsi="Times New Roman" w:cs="Times New Roman"/>
        </w:rPr>
        <w:t xml:space="preserve">Luyando appeared and represented herself.  The Company was represented by </w:t>
      </w:r>
      <w:r>
        <w:rPr>
          <w:rFonts w:ascii="Times New Roman" w:hAnsi="Times New Roman" w:cs="Times New Roman"/>
        </w:rPr>
        <w:t xml:space="preserve">Attorney Walsh.  </w:t>
      </w:r>
      <w:r w:rsidR="001006FF">
        <w:rPr>
          <w:rFonts w:ascii="Times New Roman" w:hAnsi="Times New Roman" w:cs="Times New Roman"/>
        </w:rPr>
        <w:t xml:space="preserve">Various </w:t>
      </w:r>
      <w:r w:rsidR="00B90C56">
        <w:rPr>
          <w:rFonts w:ascii="Times New Roman" w:hAnsi="Times New Roman" w:cs="Times New Roman"/>
        </w:rPr>
        <w:t>procedural matters were discussed.  D</w:t>
      </w:r>
      <w:r w:rsidR="004732D3">
        <w:rPr>
          <w:rFonts w:ascii="Times New Roman" w:hAnsi="Times New Roman" w:cs="Times New Roman"/>
        </w:rPr>
        <w:t>uring the discussion of the Complainant’s “objection” to the untimeliness of the Company’s Answer, the Company moved to have it</w:t>
      </w:r>
      <w:r w:rsidR="00B90C56">
        <w:rPr>
          <w:rFonts w:ascii="Times New Roman" w:hAnsi="Times New Roman" w:cs="Times New Roman"/>
        </w:rPr>
        <w:t xml:space="preserve">s Answer </w:t>
      </w:r>
      <w:r w:rsidR="004732D3">
        <w:rPr>
          <w:rFonts w:ascii="Times New Roman" w:hAnsi="Times New Roman" w:cs="Times New Roman"/>
        </w:rPr>
        <w:t xml:space="preserve">admitted, </w:t>
      </w:r>
      <w:proofErr w:type="spellStart"/>
      <w:r w:rsidR="004732D3" w:rsidRPr="004732D3">
        <w:rPr>
          <w:rFonts w:ascii="Times New Roman" w:hAnsi="Times New Roman" w:cs="Times New Roman"/>
          <w:i/>
          <w:iCs/>
        </w:rPr>
        <w:t>nunc</w:t>
      </w:r>
      <w:proofErr w:type="spellEnd"/>
      <w:r w:rsidR="004732D3" w:rsidRPr="004732D3">
        <w:rPr>
          <w:rFonts w:ascii="Times New Roman" w:hAnsi="Times New Roman" w:cs="Times New Roman"/>
          <w:i/>
          <w:iCs/>
        </w:rPr>
        <w:t xml:space="preserve"> pro </w:t>
      </w:r>
      <w:proofErr w:type="spellStart"/>
      <w:r w:rsidR="004732D3" w:rsidRPr="004732D3">
        <w:rPr>
          <w:rFonts w:ascii="Times New Roman" w:hAnsi="Times New Roman" w:cs="Times New Roman"/>
          <w:i/>
          <w:iCs/>
        </w:rPr>
        <w:t>tunc</w:t>
      </w:r>
      <w:proofErr w:type="spellEnd"/>
      <w:r w:rsidR="0017778E">
        <w:rPr>
          <w:rFonts w:ascii="Times New Roman" w:hAnsi="Times New Roman" w:cs="Times New Roman"/>
        </w:rPr>
        <w:t>, which motion I granted.</w:t>
      </w:r>
      <w:r w:rsidR="004732D3">
        <w:rPr>
          <w:rStyle w:val="FootnoteReference"/>
          <w:rFonts w:ascii="Times New Roman" w:hAnsi="Times New Roman" w:cs="Times New Roman"/>
        </w:rPr>
        <w:footnoteReference w:id="4"/>
      </w:r>
      <w:r w:rsidR="004732D3">
        <w:rPr>
          <w:rFonts w:ascii="Times New Roman" w:hAnsi="Times New Roman" w:cs="Times New Roman"/>
        </w:rPr>
        <w:t xml:space="preserve"> </w:t>
      </w:r>
      <w:r w:rsidR="0017778E">
        <w:rPr>
          <w:rFonts w:ascii="Times New Roman" w:hAnsi="Times New Roman" w:cs="Times New Roman"/>
        </w:rPr>
        <w:t xml:space="preserve"> Next, to the extent that Ms. Luyando “objected” to my</w:t>
      </w:r>
      <w:r w:rsidR="0017778E">
        <w:rPr>
          <w:rFonts w:ascii="Times New Roman" w:hAnsi="Times New Roman" w:cs="Times New Roman"/>
          <w:spacing w:val="-3"/>
        </w:rPr>
        <w:t xml:space="preserve"> 4/10/2023</w:t>
      </w:r>
      <w:r w:rsidR="00277877">
        <w:rPr>
          <w:rFonts w:ascii="Times New Roman" w:hAnsi="Times New Roman" w:cs="Times New Roman"/>
          <w:spacing w:val="-3"/>
        </w:rPr>
        <w:t>,</w:t>
      </w:r>
      <w:r w:rsidR="0017778E">
        <w:rPr>
          <w:rFonts w:ascii="Times New Roman" w:hAnsi="Times New Roman" w:cs="Times New Roman"/>
          <w:spacing w:val="-3"/>
        </w:rPr>
        <w:t xml:space="preserve"> Order that stayed this matter, said objection was overruled</w:t>
      </w:r>
      <w:r w:rsidR="00B90C56">
        <w:rPr>
          <w:rFonts w:ascii="Times New Roman" w:hAnsi="Times New Roman" w:cs="Times New Roman"/>
          <w:spacing w:val="-3"/>
        </w:rPr>
        <w:t xml:space="preserve"> as untimely and the failure of Ms. Luyando to sufficiently explain how she was prejudiced by said </w:t>
      </w:r>
      <w:r w:rsidR="001006FF">
        <w:rPr>
          <w:rFonts w:ascii="Times New Roman" w:hAnsi="Times New Roman" w:cs="Times New Roman"/>
          <w:spacing w:val="-3"/>
        </w:rPr>
        <w:t>s</w:t>
      </w:r>
      <w:r w:rsidR="00B90C56">
        <w:rPr>
          <w:rFonts w:ascii="Times New Roman" w:hAnsi="Times New Roman" w:cs="Times New Roman"/>
          <w:spacing w:val="-3"/>
        </w:rPr>
        <w:t>tay.</w:t>
      </w:r>
      <w:r w:rsidR="0017778E">
        <w:rPr>
          <w:rStyle w:val="FootnoteReference"/>
          <w:rFonts w:ascii="Times New Roman" w:hAnsi="Times New Roman" w:cs="Times New Roman"/>
          <w:spacing w:val="-3"/>
        </w:rPr>
        <w:footnoteReference w:id="5"/>
      </w:r>
      <w:r w:rsidR="00B90C56">
        <w:rPr>
          <w:rFonts w:ascii="Times New Roman" w:hAnsi="Times New Roman" w:cs="Times New Roman"/>
          <w:spacing w:val="-3"/>
        </w:rPr>
        <w:t xml:space="preserve">  </w:t>
      </w:r>
      <w:r w:rsidR="00382103">
        <w:rPr>
          <w:rFonts w:ascii="Times New Roman" w:hAnsi="Times New Roman" w:cs="Times New Roman"/>
          <w:spacing w:val="-3"/>
        </w:rPr>
        <w:t>The parties also indicated that, to a certain extent, some discovery was already conducted.</w:t>
      </w:r>
    </w:p>
    <w:p w14:paraId="11955F25" w14:textId="77777777" w:rsidR="00B90C56" w:rsidRDefault="00B90C56" w:rsidP="00B90C56">
      <w:pPr>
        <w:widowControl w:val="0"/>
        <w:spacing w:line="360" w:lineRule="auto"/>
        <w:rPr>
          <w:rFonts w:ascii="Times New Roman" w:hAnsi="Times New Roman" w:cs="Times New Roman"/>
          <w:spacing w:val="-3"/>
        </w:rPr>
      </w:pPr>
    </w:p>
    <w:p w14:paraId="27351EE2" w14:textId="24F415DA" w:rsidR="00B90C56" w:rsidRDefault="00B90C56" w:rsidP="00B90C56">
      <w:pPr>
        <w:widowControl w:val="0"/>
        <w:spacing w:line="360" w:lineRule="auto"/>
        <w:ind w:left="720" w:firstLine="720"/>
        <w:rPr>
          <w:rFonts w:ascii="Times New Roman" w:hAnsi="Times New Roman" w:cs="Times New Roman"/>
          <w:spacing w:val="-3"/>
        </w:rPr>
      </w:pPr>
      <w:r>
        <w:rPr>
          <w:rFonts w:ascii="Times New Roman" w:hAnsi="Times New Roman" w:cs="Times New Roman"/>
          <w:spacing w:val="-3"/>
        </w:rPr>
        <w:t>Next, a litigation schedule</w:t>
      </w:r>
      <w:r w:rsidR="00C426A0">
        <w:rPr>
          <w:rFonts w:ascii="Times New Roman" w:hAnsi="Times New Roman" w:cs="Times New Roman"/>
          <w:spacing w:val="-3"/>
        </w:rPr>
        <w:t xml:space="preserve"> was discussed</w:t>
      </w:r>
      <w:r>
        <w:rPr>
          <w:rFonts w:ascii="Times New Roman" w:hAnsi="Times New Roman" w:cs="Times New Roman"/>
          <w:spacing w:val="-3"/>
        </w:rPr>
        <w:t xml:space="preserve">.  Ms. Luyando requested that, due to her </w:t>
      </w:r>
    </w:p>
    <w:p w14:paraId="135A9824" w14:textId="0B5259EC" w:rsidR="001006FF" w:rsidRPr="00382103" w:rsidRDefault="00B90C56" w:rsidP="00B90C56">
      <w:pPr>
        <w:widowControl w:val="0"/>
        <w:spacing w:line="360" w:lineRule="auto"/>
        <w:rPr>
          <w:rFonts w:ascii="Times New Roman" w:hAnsi="Times New Roman" w:cs="Times New Roman"/>
          <w:spacing w:val="-3"/>
        </w:rPr>
      </w:pPr>
      <w:r>
        <w:rPr>
          <w:rFonts w:ascii="Times New Roman" w:hAnsi="Times New Roman" w:cs="Times New Roman"/>
          <w:spacing w:val="-3"/>
        </w:rPr>
        <w:t>schedule of several medical appointments, that a hearing be held in the afternoon on any of the dates between Jun</w:t>
      </w:r>
      <w:r w:rsidRPr="00382103">
        <w:rPr>
          <w:rFonts w:ascii="Times New Roman" w:hAnsi="Times New Roman" w:cs="Times New Roman"/>
          <w:spacing w:val="-3"/>
        </w:rPr>
        <w:t xml:space="preserve">e 9 - 22, 2024.  Mr. Walsh </w:t>
      </w:r>
      <w:r w:rsidR="001006FF" w:rsidRPr="00382103">
        <w:rPr>
          <w:rFonts w:ascii="Times New Roman" w:hAnsi="Times New Roman" w:cs="Times New Roman"/>
          <w:spacing w:val="-3"/>
        </w:rPr>
        <w:t xml:space="preserve">agreed </w:t>
      </w:r>
      <w:r w:rsidRPr="00382103">
        <w:rPr>
          <w:rFonts w:ascii="Times New Roman" w:hAnsi="Times New Roman" w:cs="Times New Roman"/>
          <w:spacing w:val="-3"/>
        </w:rPr>
        <w:t xml:space="preserve">to email me, copying the Complainant, to which, if any, of these </w:t>
      </w:r>
      <w:r w:rsidR="001006FF" w:rsidRPr="00382103">
        <w:rPr>
          <w:rFonts w:ascii="Times New Roman" w:hAnsi="Times New Roman" w:cs="Times New Roman"/>
          <w:spacing w:val="-3"/>
        </w:rPr>
        <w:t xml:space="preserve">proposed </w:t>
      </w:r>
      <w:r w:rsidRPr="00382103">
        <w:rPr>
          <w:rFonts w:ascii="Times New Roman" w:hAnsi="Times New Roman" w:cs="Times New Roman"/>
          <w:spacing w:val="-3"/>
        </w:rPr>
        <w:t>dates would be ac</w:t>
      </w:r>
      <w:r w:rsidR="00972914" w:rsidRPr="00382103">
        <w:rPr>
          <w:rFonts w:ascii="Times New Roman" w:hAnsi="Times New Roman" w:cs="Times New Roman"/>
          <w:spacing w:val="-3"/>
        </w:rPr>
        <w:t>ceptable to the Company</w:t>
      </w:r>
      <w:r w:rsidR="00674136" w:rsidRPr="00382103">
        <w:rPr>
          <w:rFonts w:ascii="Times New Roman" w:hAnsi="Times New Roman" w:cs="Times New Roman"/>
          <w:spacing w:val="-3"/>
        </w:rPr>
        <w:t>, after checking with the availability of any potential Company witnesses</w:t>
      </w:r>
      <w:r w:rsidR="001875E1" w:rsidRPr="00382103">
        <w:rPr>
          <w:rFonts w:ascii="Times New Roman" w:hAnsi="Times New Roman" w:cs="Times New Roman"/>
          <w:spacing w:val="-3"/>
        </w:rPr>
        <w:t xml:space="preserve">.  </w:t>
      </w:r>
      <w:r w:rsidR="00BC65D2">
        <w:rPr>
          <w:rFonts w:ascii="Times New Roman" w:hAnsi="Times New Roman" w:cs="Times New Roman"/>
          <w:spacing w:val="-3"/>
        </w:rPr>
        <w:t xml:space="preserve">On March 4, 2024, </w:t>
      </w:r>
      <w:r w:rsidR="001875E1" w:rsidRPr="00382103">
        <w:rPr>
          <w:rFonts w:ascii="Times New Roman" w:hAnsi="Times New Roman" w:cs="Times New Roman"/>
          <w:spacing w:val="-3"/>
        </w:rPr>
        <w:t>Attorney Walsh so emailed me, copying the Complainant, with various corresponding dates</w:t>
      </w:r>
      <w:r w:rsidR="00AD2A93">
        <w:rPr>
          <w:rFonts w:ascii="Times New Roman" w:hAnsi="Times New Roman" w:cs="Times New Roman"/>
          <w:spacing w:val="-3"/>
        </w:rPr>
        <w:t>, but noted that it may or may not pursue an expert witness and if so, the expert’s availability was currently unknown, but would be provided if and when known</w:t>
      </w:r>
      <w:r w:rsidR="001875E1" w:rsidRPr="00382103">
        <w:rPr>
          <w:rFonts w:ascii="Times New Roman" w:hAnsi="Times New Roman" w:cs="Times New Roman"/>
          <w:spacing w:val="-3"/>
        </w:rPr>
        <w:t>.</w:t>
      </w:r>
    </w:p>
    <w:p w14:paraId="2C78F184" w14:textId="20F7DF63" w:rsidR="004732D3" w:rsidRPr="00382103" w:rsidRDefault="001006FF" w:rsidP="00E920EC">
      <w:pPr>
        <w:keepLines/>
        <w:widowControl w:val="0"/>
        <w:spacing w:line="360" w:lineRule="auto"/>
        <w:rPr>
          <w:rFonts w:ascii="Times New Roman" w:hAnsi="Times New Roman" w:cs="Times New Roman"/>
          <w:spacing w:val="-3"/>
        </w:rPr>
      </w:pPr>
      <w:r w:rsidRPr="00382103">
        <w:rPr>
          <w:rFonts w:ascii="Times New Roman" w:hAnsi="Times New Roman" w:cs="Times New Roman"/>
          <w:spacing w:val="-3"/>
        </w:rPr>
        <w:lastRenderedPageBreak/>
        <w:tab/>
      </w:r>
      <w:r w:rsidRPr="00382103">
        <w:rPr>
          <w:rFonts w:ascii="Times New Roman" w:hAnsi="Times New Roman" w:cs="Times New Roman"/>
          <w:spacing w:val="-3"/>
        </w:rPr>
        <w:tab/>
        <w:t>As stated above, the purpose of this Order is to memorialize the results of the various procedural matters discussed at the prehearing conference and oral rulings made.</w:t>
      </w:r>
    </w:p>
    <w:p w14:paraId="57F2271E" w14:textId="77777777" w:rsidR="00B90C56" w:rsidRPr="00382103" w:rsidRDefault="00B90C56" w:rsidP="00B90C56">
      <w:pPr>
        <w:widowControl w:val="0"/>
        <w:spacing w:line="360" w:lineRule="auto"/>
        <w:rPr>
          <w:rFonts w:ascii="Times New Roman" w:hAnsi="Times New Roman" w:cs="Times New Roman"/>
        </w:rPr>
      </w:pPr>
    </w:p>
    <w:p w14:paraId="6E137EB9" w14:textId="359938E1" w:rsidR="00AF37A9" w:rsidRPr="00382103" w:rsidRDefault="00AF37A9" w:rsidP="00E13DE7">
      <w:pPr>
        <w:pStyle w:val="BodyTextIndent"/>
        <w:rPr>
          <w:rFonts w:ascii="Times New Roman" w:hAnsi="Times New Roman" w:cs="Times New Roman"/>
          <w:sz w:val="24"/>
          <w:szCs w:val="24"/>
        </w:rPr>
      </w:pPr>
      <w:r w:rsidRPr="00382103">
        <w:rPr>
          <w:rFonts w:ascii="Times New Roman" w:hAnsi="Times New Roman" w:cs="Times New Roman"/>
          <w:sz w:val="24"/>
          <w:szCs w:val="24"/>
        </w:rPr>
        <w:t>THEREFORE,</w:t>
      </w:r>
    </w:p>
    <w:p w14:paraId="7CF176A4" w14:textId="77777777" w:rsidR="00AF37A9" w:rsidRPr="00382103" w:rsidRDefault="00AF37A9" w:rsidP="00AF37A9">
      <w:pPr>
        <w:pStyle w:val="ParaTab1"/>
        <w:widowControl w:val="0"/>
        <w:tabs>
          <w:tab w:val="clear" w:pos="-720"/>
        </w:tabs>
        <w:suppressAutoHyphens w:val="0"/>
        <w:spacing w:line="360" w:lineRule="auto"/>
        <w:rPr>
          <w:rFonts w:ascii="Times New Roman" w:hAnsi="Times New Roman" w:cs="Times New Roman"/>
        </w:rPr>
      </w:pPr>
    </w:p>
    <w:p w14:paraId="56616019" w14:textId="7CD6EBD7" w:rsidR="00AF37A9" w:rsidRPr="00382103" w:rsidRDefault="00AF37A9" w:rsidP="00AF37A9">
      <w:pPr>
        <w:widowControl w:val="0"/>
        <w:spacing w:line="360" w:lineRule="auto"/>
        <w:ind w:firstLine="1440"/>
        <w:rPr>
          <w:rFonts w:ascii="Times New Roman" w:hAnsi="Times New Roman" w:cs="Times New Roman"/>
        </w:rPr>
      </w:pPr>
      <w:r w:rsidRPr="00382103">
        <w:rPr>
          <w:rFonts w:ascii="Times New Roman" w:hAnsi="Times New Roman" w:cs="Times New Roman"/>
        </w:rPr>
        <w:t>IT IS ORDERED:</w:t>
      </w:r>
    </w:p>
    <w:p w14:paraId="15C7B61B" w14:textId="77777777" w:rsidR="00B13611" w:rsidRPr="00382103" w:rsidRDefault="00B13611" w:rsidP="00972914">
      <w:pPr>
        <w:widowControl w:val="0"/>
        <w:spacing w:line="360" w:lineRule="auto"/>
        <w:rPr>
          <w:rFonts w:ascii="Times New Roman" w:hAnsi="Times New Roman" w:cs="Times New Roman"/>
        </w:rPr>
      </w:pPr>
    </w:p>
    <w:p w14:paraId="4BEC7C60" w14:textId="77777777" w:rsidR="00972914" w:rsidRPr="00382103" w:rsidRDefault="00972914" w:rsidP="00972914">
      <w:pPr>
        <w:widowControl w:val="0"/>
        <w:spacing w:line="360" w:lineRule="auto"/>
        <w:ind w:left="720" w:firstLine="720"/>
        <w:rPr>
          <w:rFonts w:ascii="Times New Roman" w:hAnsi="Times New Roman" w:cs="Times New Roman"/>
        </w:rPr>
      </w:pPr>
    </w:p>
    <w:p w14:paraId="2EB2205B" w14:textId="5ADC0CD9" w:rsidR="0033458D" w:rsidRPr="00382103" w:rsidRDefault="0033458D" w:rsidP="00E72B7C">
      <w:pPr>
        <w:pStyle w:val="ListParagraph"/>
        <w:widowControl w:val="0"/>
        <w:numPr>
          <w:ilvl w:val="0"/>
          <w:numId w:val="9"/>
        </w:numPr>
        <w:spacing w:line="360" w:lineRule="auto"/>
        <w:rPr>
          <w:rFonts w:ascii="Times New Roman" w:hAnsi="Times New Roman" w:cs="Times New Roman"/>
        </w:rPr>
      </w:pPr>
      <w:r w:rsidRPr="00382103">
        <w:rPr>
          <w:rFonts w:ascii="Times New Roman" w:hAnsi="Times New Roman" w:cs="Times New Roman"/>
          <w:b/>
          <w:bCs/>
        </w:rPr>
        <w:t>N</w:t>
      </w:r>
      <w:r w:rsidR="00FC0646">
        <w:rPr>
          <w:rFonts w:ascii="Times New Roman" w:hAnsi="Times New Roman" w:cs="Times New Roman"/>
          <w:b/>
          <w:bCs/>
        </w:rPr>
        <w:t>UNC PRO TUNC</w:t>
      </w:r>
      <w:r w:rsidRPr="00382103">
        <w:rPr>
          <w:rFonts w:ascii="Times New Roman" w:hAnsi="Times New Roman" w:cs="Times New Roman"/>
        </w:rPr>
        <w:t xml:space="preserve">.  </w:t>
      </w:r>
      <w:r w:rsidR="00277877" w:rsidRPr="00382103">
        <w:rPr>
          <w:rFonts w:ascii="Times New Roman" w:hAnsi="Times New Roman" w:cs="Times New Roman"/>
        </w:rPr>
        <w:t xml:space="preserve">That the </w:t>
      </w:r>
      <w:r w:rsidR="00A00760" w:rsidRPr="00382103">
        <w:rPr>
          <w:rFonts w:ascii="Times New Roman" w:hAnsi="Times New Roman" w:cs="Times New Roman"/>
        </w:rPr>
        <w:t xml:space="preserve">oral </w:t>
      </w:r>
      <w:r w:rsidR="00E72B7C" w:rsidRPr="00382103">
        <w:rPr>
          <w:rFonts w:ascii="Times New Roman" w:hAnsi="Times New Roman" w:cs="Times New Roman"/>
        </w:rPr>
        <w:t xml:space="preserve">request of </w:t>
      </w:r>
      <w:r w:rsidR="00277877" w:rsidRPr="00382103">
        <w:rPr>
          <w:rFonts w:ascii="Times New Roman" w:hAnsi="Times New Roman" w:cs="Times New Roman"/>
        </w:rPr>
        <w:t xml:space="preserve">Newtown Artesian Water </w:t>
      </w:r>
    </w:p>
    <w:p w14:paraId="1E0081AF" w14:textId="646BF3AB" w:rsidR="00224978" w:rsidRDefault="00277877" w:rsidP="00E72B7C">
      <w:pPr>
        <w:widowControl w:val="0"/>
        <w:spacing w:line="360" w:lineRule="auto"/>
        <w:rPr>
          <w:rFonts w:ascii="Times New Roman" w:hAnsi="Times New Roman" w:cs="Times New Roman"/>
          <w:i/>
          <w:iCs/>
        </w:rPr>
      </w:pPr>
      <w:r w:rsidRPr="00382103">
        <w:rPr>
          <w:rFonts w:ascii="Times New Roman" w:hAnsi="Times New Roman" w:cs="Times New Roman"/>
        </w:rPr>
        <w:t>Company</w:t>
      </w:r>
      <w:r w:rsidR="00224978" w:rsidRPr="00382103">
        <w:rPr>
          <w:rFonts w:ascii="Times New Roman" w:hAnsi="Times New Roman" w:cs="Times New Roman"/>
        </w:rPr>
        <w:t xml:space="preserve"> </w:t>
      </w:r>
      <w:r w:rsidR="00E72B7C" w:rsidRPr="00382103">
        <w:rPr>
          <w:rFonts w:ascii="Times New Roman" w:hAnsi="Times New Roman" w:cs="Times New Roman"/>
        </w:rPr>
        <w:t xml:space="preserve">to file an Answer and New Matter </w:t>
      </w:r>
      <w:proofErr w:type="spellStart"/>
      <w:r w:rsidR="00E72B7C" w:rsidRPr="00382103">
        <w:rPr>
          <w:rFonts w:ascii="Times New Roman" w:hAnsi="Times New Roman" w:cs="Times New Roman"/>
          <w:i/>
          <w:iCs/>
        </w:rPr>
        <w:t>nunc</w:t>
      </w:r>
      <w:proofErr w:type="spellEnd"/>
      <w:r w:rsidR="00E72B7C" w:rsidRPr="00382103">
        <w:rPr>
          <w:rFonts w:ascii="Times New Roman" w:hAnsi="Times New Roman" w:cs="Times New Roman"/>
          <w:i/>
          <w:iCs/>
        </w:rPr>
        <w:t xml:space="preserve"> pro </w:t>
      </w:r>
      <w:proofErr w:type="spellStart"/>
      <w:r w:rsidR="00E72B7C" w:rsidRPr="00382103">
        <w:rPr>
          <w:rFonts w:ascii="Times New Roman" w:hAnsi="Times New Roman" w:cs="Times New Roman"/>
          <w:i/>
          <w:iCs/>
        </w:rPr>
        <w:t>tunc</w:t>
      </w:r>
      <w:proofErr w:type="spellEnd"/>
      <w:r w:rsidR="00E72B7C" w:rsidRPr="00382103">
        <w:rPr>
          <w:rFonts w:ascii="Times New Roman" w:hAnsi="Times New Roman" w:cs="Times New Roman"/>
        </w:rPr>
        <w:t xml:space="preserve"> is </w:t>
      </w:r>
      <w:r w:rsidR="00C426A0" w:rsidRPr="00382103">
        <w:rPr>
          <w:rFonts w:ascii="Times New Roman" w:hAnsi="Times New Roman" w:cs="Times New Roman"/>
        </w:rPr>
        <w:t xml:space="preserve">formally </w:t>
      </w:r>
      <w:r w:rsidR="00E72B7C" w:rsidRPr="00382103">
        <w:rPr>
          <w:rFonts w:ascii="Times New Roman" w:hAnsi="Times New Roman" w:cs="Times New Roman"/>
        </w:rPr>
        <w:t xml:space="preserve">granted, and the Answer and New Matter </w:t>
      </w:r>
      <w:r w:rsidR="00224978" w:rsidRPr="00382103">
        <w:rPr>
          <w:rFonts w:ascii="Times New Roman" w:hAnsi="Times New Roman" w:cs="Times New Roman"/>
        </w:rPr>
        <w:t xml:space="preserve">filed </w:t>
      </w:r>
      <w:r w:rsidR="00E72B7C" w:rsidRPr="00382103">
        <w:rPr>
          <w:rFonts w:ascii="Times New Roman" w:hAnsi="Times New Roman" w:cs="Times New Roman"/>
        </w:rPr>
        <w:t xml:space="preserve">by Newton Artesian Water Company </w:t>
      </w:r>
      <w:r w:rsidR="00224978" w:rsidRPr="00382103">
        <w:rPr>
          <w:rFonts w:ascii="Times New Roman" w:hAnsi="Times New Roman" w:cs="Times New Roman"/>
        </w:rPr>
        <w:t>on</w:t>
      </w:r>
      <w:r w:rsidR="00364E3F" w:rsidRPr="00382103">
        <w:rPr>
          <w:rFonts w:ascii="Times New Roman" w:hAnsi="Times New Roman" w:cs="Times New Roman"/>
        </w:rPr>
        <w:t xml:space="preserve"> January 25, 2023, is hereby filed </w:t>
      </w:r>
      <w:proofErr w:type="spellStart"/>
      <w:r w:rsidR="00364E3F" w:rsidRPr="00382103">
        <w:rPr>
          <w:rFonts w:ascii="Times New Roman" w:hAnsi="Times New Roman" w:cs="Times New Roman"/>
          <w:i/>
          <w:iCs/>
        </w:rPr>
        <w:t>nunc</w:t>
      </w:r>
      <w:proofErr w:type="spellEnd"/>
      <w:r w:rsidR="00364E3F" w:rsidRPr="00382103">
        <w:rPr>
          <w:rFonts w:ascii="Times New Roman" w:hAnsi="Times New Roman" w:cs="Times New Roman"/>
          <w:i/>
          <w:iCs/>
        </w:rPr>
        <w:t xml:space="preserve"> pro </w:t>
      </w:r>
      <w:proofErr w:type="spellStart"/>
      <w:r w:rsidR="00E72B7C" w:rsidRPr="00382103">
        <w:rPr>
          <w:rFonts w:ascii="Times New Roman" w:hAnsi="Times New Roman" w:cs="Times New Roman"/>
          <w:i/>
          <w:iCs/>
        </w:rPr>
        <w:t>tunc</w:t>
      </w:r>
      <w:proofErr w:type="spellEnd"/>
      <w:r w:rsidR="00E72B7C" w:rsidRPr="00382103">
        <w:rPr>
          <w:rFonts w:ascii="Times New Roman" w:hAnsi="Times New Roman" w:cs="Times New Roman"/>
          <w:i/>
          <w:iCs/>
        </w:rPr>
        <w:t>.</w:t>
      </w:r>
      <w:r w:rsidR="00224978" w:rsidRPr="00382103">
        <w:rPr>
          <w:rFonts w:ascii="Times New Roman" w:hAnsi="Times New Roman" w:cs="Times New Roman"/>
          <w:i/>
          <w:iCs/>
        </w:rPr>
        <w:t xml:space="preserve"> </w:t>
      </w:r>
      <w:r w:rsidRPr="00382103">
        <w:rPr>
          <w:rFonts w:ascii="Times New Roman" w:hAnsi="Times New Roman" w:cs="Times New Roman"/>
          <w:i/>
          <w:iCs/>
        </w:rPr>
        <w:t xml:space="preserve"> </w:t>
      </w:r>
    </w:p>
    <w:p w14:paraId="0E8C5201" w14:textId="77777777" w:rsidR="00382103" w:rsidRPr="00382103" w:rsidRDefault="00382103" w:rsidP="00E72B7C">
      <w:pPr>
        <w:widowControl w:val="0"/>
        <w:spacing w:line="360" w:lineRule="auto"/>
        <w:rPr>
          <w:rFonts w:ascii="Times New Roman" w:hAnsi="Times New Roman" w:cs="Times New Roman"/>
        </w:rPr>
      </w:pPr>
    </w:p>
    <w:p w14:paraId="36C32FBB" w14:textId="77777777" w:rsidR="00FC0646" w:rsidRDefault="0033458D" w:rsidP="00E72B7C">
      <w:pPr>
        <w:pStyle w:val="ListParagraph"/>
        <w:widowControl w:val="0"/>
        <w:numPr>
          <w:ilvl w:val="0"/>
          <w:numId w:val="9"/>
        </w:numPr>
        <w:spacing w:line="360" w:lineRule="auto"/>
        <w:rPr>
          <w:rFonts w:ascii="Times New Roman" w:hAnsi="Times New Roman" w:cs="Times New Roman"/>
        </w:rPr>
      </w:pPr>
      <w:r w:rsidRPr="00382103">
        <w:rPr>
          <w:rFonts w:ascii="Times New Roman" w:hAnsi="Times New Roman" w:cs="Times New Roman"/>
          <w:b/>
          <w:bCs/>
        </w:rPr>
        <w:t>O</w:t>
      </w:r>
      <w:r w:rsidR="00FC0646">
        <w:rPr>
          <w:rFonts w:ascii="Times New Roman" w:hAnsi="Times New Roman" w:cs="Times New Roman"/>
          <w:b/>
          <w:bCs/>
        </w:rPr>
        <w:t>BJECTION TO STAY</w:t>
      </w:r>
      <w:r w:rsidRPr="00382103">
        <w:rPr>
          <w:rFonts w:ascii="Times New Roman" w:hAnsi="Times New Roman" w:cs="Times New Roman"/>
        </w:rPr>
        <w:t xml:space="preserve">.  </w:t>
      </w:r>
      <w:r w:rsidR="00C426A0" w:rsidRPr="00382103">
        <w:rPr>
          <w:rFonts w:ascii="Times New Roman" w:hAnsi="Times New Roman" w:cs="Times New Roman"/>
        </w:rPr>
        <w:t xml:space="preserve">That to the extent the Complainant objects to </w:t>
      </w:r>
    </w:p>
    <w:p w14:paraId="015FC2AC" w14:textId="265F3658" w:rsidR="00C426A0" w:rsidRPr="00382103" w:rsidRDefault="00C426A0" w:rsidP="00FC0646">
      <w:pPr>
        <w:widowControl w:val="0"/>
        <w:spacing w:line="360" w:lineRule="auto"/>
        <w:rPr>
          <w:rFonts w:ascii="Times New Roman" w:hAnsi="Times New Roman" w:cs="Times New Roman"/>
        </w:rPr>
      </w:pPr>
      <w:r w:rsidRPr="00FC0646">
        <w:rPr>
          <w:rFonts w:ascii="Times New Roman" w:hAnsi="Times New Roman" w:cs="Times New Roman"/>
        </w:rPr>
        <w:t xml:space="preserve">this </w:t>
      </w:r>
      <w:r w:rsidRPr="00382103">
        <w:rPr>
          <w:rFonts w:ascii="Times New Roman" w:hAnsi="Times New Roman" w:cs="Times New Roman"/>
        </w:rPr>
        <w:t>matter being stayed by my Order dated April 10</w:t>
      </w:r>
      <w:r w:rsidR="00AE0ACF" w:rsidRPr="00382103">
        <w:rPr>
          <w:rFonts w:ascii="Times New Roman" w:hAnsi="Times New Roman" w:cs="Times New Roman"/>
        </w:rPr>
        <w:t>,</w:t>
      </w:r>
      <w:r w:rsidRPr="00382103">
        <w:rPr>
          <w:rFonts w:ascii="Times New Roman" w:hAnsi="Times New Roman" w:cs="Times New Roman"/>
        </w:rPr>
        <w:t xml:space="preserve"> 2023, said objection is formally overruled as untimely and the failure to Complainant to sufficiently explain how she was prejudiced by said stay.</w:t>
      </w:r>
      <w:r w:rsidR="00224978" w:rsidRPr="00382103">
        <w:rPr>
          <w:rFonts w:ascii="Times New Roman" w:hAnsi="Times New Roman" w:cs="Times New Roman"/>
        </w:rPr>
        <w:t xml:space="preserve"> </w:t>
      </w:r>
    </w:p>
    <w:p w14:paraId="32BBD3D8" w14:textId="77777777" w:rsidR="00C426A0" w:rsidRPr="00382103" w:rsidRDefault="00C426A0" w:rsidP="005437F3">
      <w:pPr>
        <w:pStyle w:val="ListParagraph"/>
        <w:widowControl w:val="0"/>
        <w:spacing w:line="360" w:lineRule="auto"/>
        <w:ind w:left="2100"/>
        <w:rPr>
          <w:rFonts w:ascii="Times New Roman" w:hAnsi="Times New Roman" w:cs="Times New Roman"/>
        </w:rPr>
      </w:pPr>
    </w:p>
    <w:p w14:paraId="3D83E6BE" w14:textId="310C08E9" w:rsidR="0033458D" w:rsidRPr="00FC0646" w:rsidRDefault="0033458D" w:rsidP="00FC0646">
      <w:pPr>
        <w:pStyle w:val="ListParagraph"/>
        <w:widowControl w:val="0"/>
        <w:numPr>
          <w:ilvl w:val="0"/>
          <w:numId w:val="9"/>
        </w:numPr>
        <w:spacing w:line="360" w:lineRule="auto"/>
        <w:rPr>
          <w:rFonts w:ascii="Times New Roman" w:hAnsi="Times New Roman" w:cs="Times New Roman"/>
        </w:rPr>
      </w:pPr>
      <w:r w:rsidRPr="00382103">
        <w:rPr>
          <w:rFonts w:ascii="Times New Roman" w:hAnsi="Times New Roman" w:cs="Times New Roman"/>
          <w:b/>
          <w:bCs/>
        </w:rPr>
        <w:t>D</w:t>
      </w:r>
      <w:r w:rsidR="00FC0646">
        <w:rPr>
          <w:rFonts w:ascii="Times New Roman" w:hAnsi="Times New Roman" w:cs="Times New Roman"/>
          <w:b/>
          <w:bCs/>
        </w:rPr>
        <w:t>ISCOVERY</w:t>
      </w:r>
      <w:r w:rsidRPr="00FC0646">
        <w:rPr>
          <w:rFonts w:ascii="Times New Roman" w:hAnsi="Times New Roman" w:cs="Times New Roman"/>
        </w:rPr>
        <w:t xml:space="preserve">  </w:t>
      </w:r>
    </w:p>
    <w:p w14:paraId="317719C0" w14:textId="15B8FE83" w:rsidR="00E9319B" w:rsidRPr="00382103" w:rsidRDefault="0033458D" w:rsidP="00382103">
      <w:pPr>
        <w:pStyle w:val="ListParagraph"/>
        <w:widowControl w:val="0"/>
        <w:numPr>
          <w:ilvl w:val="0"/>
          <w:numId w:val="12"/>
        </w:numPr>
        <w:spacing w:line="360" w:lineRule="auto"/>
        <w:ind w:left="2520"/>
        <w:rPr>
          <w:rFonts w:ascii="Times New Roman" w:hAnsi="Times New Roman" w:cs="Times New Roman"/>
        </w:rPr>
      </w:pPr>
      <w:r w:rsidRPr="00382103">
        <w:rPr>
          <w:rFonts w:ascii="Times New Roman" w:hAnsi="Times New Roman" w:cs="Times New Roman"/>
        </w:rPr>
        <w:t xml:space="preserve"> </w:t>
      </w:r>
      <w:r w:rsidR="00C8236A" w:rsidRPr="00382103">
        <w:rPr>
          <w:rFonts w:ascii="Times New Roman" w:hAnsi="Times New Roman" w:cs="Times New Roman"/>
        </w:rPr>
        <w:t xml:space="preserve">That the parties shall conduct discovery pursuant to 52 Pa. </w:t>
      </w:r>
    </w:p>
    <w:p w14:paraId="3D0CDD62" w14:textId="4A025D01" w:rsidR="003558D2" w:rsidRPr="00382103" w:rsidRDefault="00C8236A" w:rsidP="00E9319B">
      <w:pPr>
        <w:spacing w:line="360" w:lineRule="auto"/>
        <w:rPr>
          <w:rFonts w:ascii="Times New Roman" w:hAnsi="Times New Roman" w:cs="Times New Roman"/>
        </w:rPr>
      </w:pPr>
      <w:r w:rsidRPr="00382103">
        <w:rPr>
          <w:rFonts w:ascii="Times New Roman" w:hAnsi="Times New Roman" w:cs="Times New Roman"/>
        </w:rPr>
        <w:t>Code §§ 5.321-</w:t>
      </w:r>
      <w:r w:rsidR="00E9319B" w:rsidRPr="00382103">
        <w:rPr>
          <w:rFonts w:ascii="Times New Roman" w:hAnsi="Times New Roman" w:cs="Times New Roman"/>
        </w:rPr>
        <w:t xml:space="preserve"> </w:t>
      </w:r>
      <w:r w:rsidRPr="00382103">
        <w:rPr>
          <w:rFonts w:ascii="Times New Roman" w:hAnsi="Times New Roman" w:cs="Times New Roman"/>
        </w:rPr>
        <w:t>5.373.</w:t>
      </w:r>
      <w:r w:rsidR="00E9319B" w:rsidRPr="00382103">
        <w:rPr>
          <w:rFonts w:ascii="Times New Roman" w:hAnsi="Times New Roman" w:cs="Times New Roman"/>
        </w:rPr>
        <w:t xml:space="preserve">  </w:t>
      </w:r>
      <w:r w:rsidRPr="00382103">
        <w:rPr>
          <w:rFonts w:ascii="Times New Roman" w:hAnsi="Times New Roman" w:cs="Times New Roman"/>
        </w:rPr>
        <w:t>I encourage the parties to cooperate and exchange information on an informal basis.</w:t>
      </w:r>
      <w:r w:rsidR="00972914" w:rsidRPr="00382103">
        <w:rPr>
          <w:rFonts w:ascii="Times New Roman" w:hAnsi="Times New Roman" w:cs="Times New Roman"/>
        </w:rPr>
        <w:t xml:space="preserve">  </w:t>
      </w:r>
      <w:r w:rsidRPr="00382103">
        <w:rPr>
          <w:rFonts w:ascii="Times New Roman" w:hAnsi="Times New Roman" w:cs="Times New Roman"/>
        </w:rPr>
        <w:t xml:space="preserve">The parties </w:t>
      </w:r>
      <w:r w:rsidR="00AE0ACF" w:rsidRPr="00382103">
        <w:rPr>
          <w:rFonts w:ascii="Times New Roman" w:hAnsi="Times New Roman" w:cs="Times New Roman"/>
        </w:rPr>
        <w:t xml:space="preserve">are expected to </w:t>
      </w:r>
      <w:r w:rsidRPr="00382103">
        <w:rPr>
          <w:rFonts w:ascii="Times New Roman" w:hAnsi="Times New Roman" w:cs="Times New Roman"/>
        </w:rPr>
        <w:t>cooperate rather than engage in numerous or protracted discovery disagreements that require my participation to resolve.</w:t>
      </w:r>
      <w:r w:rsidR="00972914" w:rsidRPr="00382103">
        <w:rPr>
          <w:rFonts w:ascii="Times New Roman" w:hAnsi="Times New Roman" w:cs="Times New Roman"/>
        </w:rPr>
        <w:t xml:space="preserve">  </w:t>
      </w:r>
      <w:r w:rsidR="003558D2" w:rsidRPr="00382103">
        <w:rPr>
          <w:rFonts w:ascii="Times New Roman" w:hAnsi="Times New Roman" w:cs="Times New Roman"/>
        </w:rPr>
        <w:t xml:space="preserve">If this process fails, the parties have recourse to the Commission’s procedures for formal discovery, as herein modified by this Order.  </w:t>
      </w:r>
      <w:r w:rsidR="005A1C01" w:rsidRPr="00382103">
        <w:rPr>
          <w:rFonts w:ascii="Times New Roman" w:hAnsi="Times New Roman" w:cs="Times New Roman"/>
          <w:i/>
          <w:iCs/>
        </w:rPr>
        <w:t>See</w:t>
      </w:r>
      <w:r w:rsidR="005A1C01" w:rsidRPr="00382103">
        <w:rPr>
          <w:rFonts w:ascii="Times New Roman" w:hAnsi="Times New Roman" w:cs="Times New Roman"/>
        </w:rPr>
        <w:t>, for example, 52 Pa. Code § 5.342(g) (motion to compel).</w:t>
      </w:r>
    </w:p>
    <w:p w14:paraId="5C005776" w14:textId="77777777" w:rsidR="003558D2" w:rsidRPr="004D3ED4" w:rsidRDefault="003558D2" w:rsidP="00E9319B">
      <w:pPr>
        <w:spacing w:line="360" w:lineRule="auto"/>
        <w:rPr>
          <w:rFonts w:ascii="Times New Roman" w:hAnsi="Times New Roman" w:cs="Times New Roman"/>
        </w:rPr>
      </w:pPr>
    </w:p>
    <w:p w14:paraId="421235B8" w14:textId="77777777" w:rsidR="00BC65D2" w:rsidRDefault="00E9319B" w:rsidP="00BC65D2">
      <w:pPr>
        <w:spacing w:line="360" w:lineRule="auto"/>
        <w:ind w:left="720" w:firstLine="720"/>
        <w:rPr>
          <w:rFonts w:ascii="Times New Roman" w:hAnsi="Times New Roman" w:cs="Times New Roman"/>
        </w:rPr>
      </w:pPr>
      <w:r w:rsidRPr="004D3ED4">
        <w:rPr>
          <w:rFonts w:ascii="Times New Roman" w:hAnsi="Times New Roman" w:cs="Times New Roman"/>
        </w:rPr>
        <w:t xml:space="preserve">The parties must not send the undersigned Administrative Law Judge any </w:t>
      </w:r>
    </w:p>
    <w:p w14:paraId="04DF41FA" w14:textId="3187CEB8" w:rsidR="004D3ED4" w:rsidRPr="004D3ED4" w:rsidRDefault="00E9319B" w:rsidP="00BC65D2">
      <w:pPr>
        <w:spacing w:line="360" w:lineRule="auto"/>
        <w:rPr>
          <w:rFonts w:ascii="Times New Roman" w:hAnsi="Times New Roman" w:cs="Times New Roman"/>
        </w:rPr>
      </w:pPr>
      <w:r w:rsidRPr="004D3ED4">
        <w:rPr>
          <w:rFonts w:ascii="Times New Roman" w:hAnsi="Times New Roman" w:cs="Times New Roman"/>
        </w:rPr>
        <w:t>discovery requests, responses or material or cover letters, unless attached to a motion to compel</w:t>
      </w:r>
      <w:r w:rsidR="003558D2" w:rsidRPr="004D3ED4">
        <w:rPr>
          <w:rFonts w:ascii="Times New Roman" w:hAnsi="Times New Roman" w:cs="Times New Roman"/>
        </w:rPr>
        <w:t xml:space="preserve">.  </w:t>
      </w:r>
      <w:r w:rsidRPr="004D3ED4">
        <w:rPr>
          <w:rFonts w:ascii="Times New Roman" w:hAnsi="Times New Roman" w:cs="Times New Roman"/>
        </w:rPr>
        <w:t xml:space="preserve">All motions to compel must contain a certification of the party, or from counsel if represented, regarding the informal discovery undertaken and their efforts to resolve their discovery disputes informally.  If a motion to compel fails to contain such certification, the undersigned will contact </w:t>
      </w:r>
      <w:r w:rsidRPr="004D3ED4">
        <w:rPr>
          <w:rFonts w:ascii="Times New Roman" w:hAnsi="Times New Roman" w:cs="Times New Roman"/>
        </w:rPr>
        <w:lastRenderedPageBreak/>
        <w:t xml:space="preserve">the parties and direct them to pursue informal discovery.  </w:t>
      </w:r>
      <w:r w:rsidR="00883ED9" w:rsidRPr="004D3ED4">
        <w:rPr>
          <w:rFonts w:ascii="Times New Roman" w:hAnsi="Times New Roman" w:cs="Times New Roman"/>
        </w:rPr>
        <w:t>The parties are reminded that t</w:t>
      </w:r>
      <w:r w:rsidR="00C8236A" w:rsidRPr="004D3ED4">
        <w:rPr>
          <w:rFonts w:ascii="Times New Roman" w:hAnsi="Times New Roman" w:cs="Times New Roman"/>
        </w:rPr>
        <w:t xml:space="preserve">here are limitations on discovery and sanctions for abuse of the discovery process. 52 Pa. Code §§ 5.361, 5.371- 5.372. </w:t>
      </w:r>
      <w:r w:rsidR="004D3ED4" w:rsidRPr="004D3ED4">
        <w:rPr>
          <w:rFonts w:ascii="Times New Roman" w:hAnsi="Times New Roman" w:cs="Times New Roman"/>
        </w:rPr>
        <w:t xml:space="preserve">  </w:t>
      </w:r>
    </w:p>
    <w:p w14:paraId="1350463C" w14:textId="77777777" w:rsidR="004D3ED4" w:rsidRPr="004D3ED4" w:rsidRDefault="004D3ED4" w:rsidP="003558D2">
      <w:pPr>
        <w:spacing w:line="360" w:lineRule="auto"/>
        <w:rPr>
          <w:rFonts w:ascii="Times New Roman" w:hAnsi="Times New Roman" w:cs="Times New Roman"/>
        </w:rPr>
      </w:pPr>
    </w:p>
    <w:p w14:paraId="786DE0C6" w14:textId="57618C31" w:rsidR="004D3ED4" w:rsidRPr="004D3ED4" w:rsidRDefault="004D3ED4" w:rsidP="004D3ED4">
      <w:pPr>
        <w:spacing w:line="360" w:lineRule="auto"/>
        <w:ind w:left="720" w:firstLine="720"/>
        <w:rPr>
          <w:rFonts w:ascii="Times New Roman" w:hAnsi="Times New Roman" w:cs="Times New Roman"/>
        </w:rPr>
      </w:pPr>
      <w:r w:rsidRPr="004D3ED4">
        <w:rPr>
          <w:rFonts w:ascii="Times New Roman" w:hAnsi="Times New Roman" w:cs="Times New Roman"/>
        </w:rPr>
        <w:t xml:space="preserve">For convenience of the parties, </w:t>
      </w:r>
      <w:r w:rsidR="00BC65D2">
        <w:rPr>
          <w:rFonts w:ascii="Times New Roman" w:hAnsi="Times New Roman" w:cs="Times New Roman"/>
        </w:rPr>
        <w:t>t</w:t>
      </w:r>
      <w:r w:rsidRPr="004D3ED4">
        <w:rPr>
          <w:rFonts w:ascii="Times New Roman" w:hAnsi="Times New Roman" w:cs="Times New Roman"/>
        </w:rPr>
        <w:t xml:space="preserve">he Commission’s rules of procedure can be </w:t>
      </w:r>
    </w:p>
    <w:p w14:paraId="222CA332" w14:textId="65EC36C0" w:rsidR="00C8236A" w:rsidRPr="004D3ED4" w:rsidRDefault="004D3ED4" w:rsidP="004D3ED4">
      <w:pPr>
        <w:spacing w:line="360" w:lineRule="auto"/>
        <w:rPr>
          <w:rFonts w:ascii="Times New Roman" w:hAnsi="Times New Roman" w:cs="Times New Roman"/>
        </w:rPr>
      </w:pPr>
      <w:r w:rsidRPr="004D3ED4">
        <w:rPr>
          <w:rFonts w:ascii="Times New Roman" w:hAnsi="Times New Roman" w:cs="Times New Roman"/>
        </w:rPr>
        <w:t xml:space="preserve">found here: </w:t>
      </w:r>
      <w:r w:rsidRPr="002836CD">
        <w:rPr>
          <w:rFonts w:ascii="Times New Roman" w:hAnsi="Times New Roman" w:cs="Times New Roman"/>
        </w:rPr>
        <w:t>https://www.pacodeandbulletin.gov/Display/pacode?titleNumber=052&amp;file=/secure/pacode/data/052/052toc.html&amp;searchunitkeywords=&amp;operator=OR&amp;title=null</w:t>
      </w:r>
    </w:p>
    <w:p w14:paraId="56CD6058" w14:textId="77777777" w:rsidR="00C8236A" w:rsidRPr="00382103" w:rsidRDefault="00C8236A" w:rsidP="00C8236A">
      <w:pPr>
        <w:widowControl w:val="0"/>
        <w:spacing w:line="360" w:lineRule="auto"/>
        <w:rPr>
          <w:rFonts w:ascii="Times New Roman" w:hAnsi="Times New Roman" w:cs="Times New Roman"/>
        </w:rPr>
      </w:pPr>
    </w:p>
    <w:p w14:paraId="187D0A7F" w14:textId="77777777" w:rsidR="00382103" w:rsidRDefault="00E9319B" w:rsidP="00382103">
      <w:pPr>
        <w:pStyle w:val="ListParagraph"/>
        <w:widowControl w:val="0"/>
        <w:numPr>
          <w:ilvl w:val="0"/>
          <w:numId w:val="12"/>
        </w:numPr>
        <w:spacing w:line="360" w:lineRule="auto"/>
        <w:ind w:left="2610" w:hanging="450"/>
        <w:rPr>
          <w:rFonts w:ascii="Times New Roman" w:hAnsi="Times New Roman" w:cs="Times New Roman"/>
        </w:rPr>
      </w:pPr>
      <w:r w:rsidRPr="00382103">
        <w:rPr>
          <w:rFonts w:ascii="Times New Roman" w:hAnsi="Times New Roman" w:cs="Times New Roman"/>
        </w:rPr>
        <w:t xml:space="preserve"> </w:t>
      </w:r>
      <w:r w:rsidR="0033458D" w:rsidRPr="00382103">
        <w:rPr>
          <w:rFonts w:ascii="Times New Roman" w:hAnsi="Times New Roman" w:cs="Times New Roman"/>
        </w:rPr>
        <w:t>That</w:t>
      </w:r>
      <w:r w:rsidRPr="00382103">
        <w:rPr>
          <w:rFonts w:ascii="Times New Roman" w:hAnsi="Times New Roman" w:cs="Times New Roman"/>
        </w:rPr>
        <w:t xml:space="preserve">, </w:t>
      </w:r>
      <w:r w:rsidRPr="00FC0646">
        <w:rPr>
          <w:rFonts w:ascii="Times New Roman" w:hAnsi="Times New Roman" w:cs="Times New Roman"/>
          <w:b/>
          <w:bCs/>
        </w:rPr>
        <w:t>on or before</w:t>
      </w:r>
      <w:r w:rsidRPr="00382103">
        <w:rPr>
          <w:rFonts w:ascii="Times New Roman" w:hAnsi="Times New Roman" w:cs="Times New Roman"/>
        </w:rPr>
        <w:t xml:space="preserve"> </w:t>
      </w:r>
      <w:r w:rsidR="005A1C01" w:rsidRPr="00FC0646">
        <w:rPr>
          <w:rFonts w:ascii="Times New Roman" w:hAnsi="Times New Roman" w:cs="Times New Roman"/>
          <w:b/>
          <w:bCs/>
        </w:rPr>
        <w:t>March 29</w:t>
      </w:r>
      <w:r w:rsidR="003558D2" w:rsidRPr="00FC0646">
        <w:rPr>
          <w:rFonts w:ascii="Times New Roman" w:hAnsi="Times New Roman" w:cs="Times New Roman"/>
          <w:b/>
          <w:bCs/>
        </w:rPr>
        <w:t>, 2024</w:t>
      </w:r>
      <w:r w:rsidR="003558D2" w:rsidRPr="00FC0646">
        <w:rPr>
          <w:rFonts w:ascii="Times New Roman" w:hAnsi="Times New Roman" w:cs="Times New Roman"/>
        </w:rPr>
        <w:t>,</w:t>
      </w:r>
      <w:r w:rsidR="003558D2" w:rsidRPr="00382103">
        <w:rPr>
          <w:rFonts w:ascii="Times New Roman" w:hAnsi="Times New Roman" w:cs="Times New Roman"/>
        </w:rPr>
        <w:t xml:space="preserve"> the Complainant, if she wishes </w:t>
      </w:r>
    </w:p>
    <w:p w14:paraId="4BD9124E" w14:textId="0CABCE80" w:rsidR="003558D2" w:rsidRPr="00382103" w:rsidRDefault="003558D2" w:rsidP="00382103">
      <w:pPr>
        <w:widowControl w:val="0"/>
        <w:tabs>
          <w:tab w:val="left" w:pos="2160"/>
        </w:tabs>
        <w:spacing w:line="360" w:lineRule="auto"/>
        <w:rPr>
          <w:rFonts w:ascii="Times New Roman" w:hAnsi="Times New Roman" w:cs="Times New Roman"/>
        </w:rPr>
      </w:pPr>
      <w:r w:rsidRPr="00382103">
        <w:rPr>
          <w:rFonts w:ascii="Times New Roman" w:hAnsi="Times New Roman" w:cs="Times New Roman"/>
        </w:rPr>
        <w:t>to present expert testimony</w:t>
      </w:r>
      <w:r w:rsidR="005A1C01" w:rsidRPr="00382103">
        <w:rPr>
          <w:rFonts w:ascii="Times New Roman" w:hAnsi="Times New Roman" w:cs="Times New Roman"/>
        </w:rPr>
        <w:t xml:space="preserve">, </w:t>
      </w:r>
      <w:r w:rsidRPr="00382103">
        <w:rPr>
          <w:rFonts w:ascii="Times New Roman" w:hAnsi="Times New Roman" w:cs="Times New Roman"/>
        </w:rPr>
        <w:t>including but not limited to medical</w:t>
      </w:r>
      <w:r w:rsidR="005A1C01" w:rsidRPr="00382103">
        <w:rPr>
          <w:rFonts w:ascii="Times New Roman" w:hAnsi="Times New Roman" w:cs="Times New Roman"/>
        </w:rPr>
        <w:t xml:space="preserve"> or technical testimony, </w:t>
      </w:r>
      <w:r w:rsidRPr="00382103">
        <w:rPr>
          <w:rFonts w:ascii="Times New Roman" w:hAnsi="Times New Roman" w:cs="Times New Roman"/>
        </w:rPr>
        <w:t xml:space="preserve">must provide to the </w:t>
      </w:r>
      <w:r w:rsidR="00382103">
        <w:rPr>
          <w:rFonts w:ascii="Times New Roman" w:hAnsi="Times New Roman" w:cs="Times New Roman"/>
        </w:rPr>
        <w:t>Company</w:t>
      </w:r>
      <w:r w:rsidRPr="00382103">
        <w:rPr>
          <w:rFonts w:ascii="Times New Roman" w:hAnsi="Times New Roman" w:cs="Times New Roman"/>
        </w:rPr>
        <w:t xml:space="preserve"> in writing, the name and business address of that expert and a written summary of the expected testimony of that expert.  If no expert testimony will be presented</w:t>
      </w:r>
      <w:r w:rsidR="005A1C01" w:rsidRPr="00382103">
        <w:rPr>
          <w:rFonts w:ascii="Times New Roman" w:hAnsi="Times New Roman" w:cs="Times New Roman"/>
        </w:rPr>
        <w:t>, the Complainant shall provide a writing to the Company indicating this fact.</w:t>
      </w:r>
    </w:p>
    <w:p w14:paraId="64021CF1" w14:textId="77777777" w:rsidR="005A1C01" w:rsidRPr="00382103" w:rsidRDefault="005A1C01" w:rsidP="00382103">
      <w:pPr>
        <w:widowControl w:val="0"/>
        <w:tabs>
          <w:tab w:val="left" w:pos="2160"/>
        </w:tabs>
        <w:spacing w:line="360" w:lineRule="auto"/>
        <w:rPr>
          <w:rFonts w:ascii="Times New Roman" w:hAnsi="Times New Roman" w:cs="Times New Roman"/>
        </w:rPr>
      </w:pPr>
    </w:p>
    <w:p w14:paraId="3C19CB25" w14:textId="77777777" w:rsidR="00382103" w:rsidRDefault="00382103" w:rsidP="004D1EF3">
      <w:pPr>
        <w:pStyle w:val="ListParagraph"/>
        <w:widowControl w:val="0"/>
        <w:numPr>
          <w:ilvl w:val="0"/>
          <w:numId w:val="12"/>
        </w:numPr>
        <w:tabs>
          <w:tab w:val="left" w:pos="2700"/>
        </w:tabs>
        <w:spacing w:line="360" w:lineRule="auto"/>
        <w:ind w:hanging="300"/>
        <w:rPr>
          <w:rFonts w:ascii="Times New Roman" w:hAnsi="Times New Roman" w:cs="Times New Roman"/>
        </w:rPr>
      </w:pPr>
      <w:r>
        <w:rPr>
          <w:rFonts w:ascii="Times New Roman" w:hAnsi="Times New Roman" w:cs="Times New Roman"/>
        </w:rPr>
        <w:t xml:space="preserve">   </w:t>
      </w:r>
      <w:r w:rsidR="005A1C01" w:rsidRPr="00382103">
        <w:rPr>
          <w:rFonts w:ascii="Times New Roman" w:hAnsi="Times New Roman" w:cs="Times New Roman"/>
        </w:rPr>
        <w:t xml:space="preserve">That, </w:t>
      </w:r>
      <w:r w:rsidR="005A1C01" w:rsidRPr="00FC0646">
        <w:rPr>
          <w:rFonts w:ascii="Times New Roman" w:hAnsi="Times New Roman" w:cs="Times New Roman"/>
          <w:b/>
          <w:bCs/>
        </w:rPr>
        <w:t xml:space="preserve">on or before </w:t>
      </w:r>
      <w:r w:rsidR="00CE55E8" w:rsidRPr="00FC0646">
        <w:rPr>
          <w:rFonts w:ascii="Times New Roman" w:hAnsi="Times New Roman" w:cs="Times New Roman"/>
          <w:b/>
          <w:bCs/>
        </w:rPr>
        <w:t>April 26</w:t>
      </w:r>
      <w:r w:rsidR="005A1C01" w:rsidRPr="00FC0646">
        <w:rPr>
          <w:rFonts w:ascii="Times New Roman" w:hAnsi="Times New Roman" w:cs="Times New Roman"/>
          <w:b/>
          <w:bCs/>
        </w:rPr>
        <w:t>, 2024</w:t>
      </w:r>
      <w:r w:rsidR="005A1C01" w:rsidRPr="00FC0646">
        <w:rPr>
          <w:rFonts w:ascii="Times New Roman" w:hAnsi="Times New Roman" w:cs="Times New Roman"/>
        </w:rPr>
        <w:t>, the</w:t>
      </w:r>
      <w:r w:rsidR="005A1C01" w:rsidRPr="00382103">
        <w:rPr>
          <w:rFonts w:ascii="Times New Roman" w:hAnsi="Times New Roman" w:cs="Times New Roman"/>
        </w:rPr>
        <w:t xml:space="preserve"> Company, if it wishes to </w:t>
      </w:r>
    </w:p>
    <w:p w14:paraId="50A79C32" w14:textId="0CEBCB11" w:rsidR="0033458D" w:rsidRPr="00382103" w:rsidRDefault="005A1C01" w:rsidP="005A1C01">
      <w:pPr>
        <w:widowControl w:val="0"/>
        <w:spacing w:line="360" w:lineRule="auto"/>
        <w:rPr>
          <w:rFonts w:ascii="Times New Roman" w:hAnsi="Times New Roman" w:cs="Times New Roman"/>
        </w:rPr>
      </w:pPr>
      <w:r w:rsidRPr="00382103">
        <w:rPr>
          <w:rFonts w:ascii="Times New Roman" w:hAnsi="Times New Roman" w:cs="Times New Roman"/>
        </w:rPr>
        <w:t>present expert testimony, including but not limited to medical or technical testimony, must provide to the Complainant, in writing, the name and business address of that expert and a written summary of the expected testimony of that expert.  If no expert testimony will be presented, the Company shall provid</w:t>
      </w:r>
      <w:r w:rsidR="00382103">
        <w:rPr>
          <w:rFonts w:ascii="Times New Roman" w:hAnsi="Times New Roman" w:cs="Times New Roman"/>
        </w:rPr>
        <w:t>e</w:t>
      </w:r>
      <w:r w:rsidRPr="00382103">
        <w:rPr>
          <w:rFonts w:ascii="Times New Roman" w:hAnsi="Times New Roman" w:cs="Times New Roman"/>
        </w:rPr>
        <w:t xml:space="preserve"> a writing to the Complainant indicat</w:t>
      </w:r>
      <w:r w:rsidR="00BC65D2">
        <w:rPr>
          <w:rFonts w:ascii="Times New Roman" w:hAnsi="Times New Roman" w:cs="Times New Roman"/>
        </w:rPr>
        <w:t>ing</w:t>
      </w:r>
      <w:r w:rsidRPr="00382103">
        <w:rPr>
          <w:rFonts w:ascii="Times New Roman" w:hAnsi="Times New Roman" w:cs="Times New Roman"/>
        </w:rPr>
        <w:t xml:space="preserve"> this fact. </w:t>
      </w:r>
    </w:p>
    <w:p w14:paraId="09890A85" w14:textId="77777777" w:rsidR="0033458D" w:rsidRPr="00382103" w:rsidRDefault="0033458D" w:rsidP="005A1C01">
      <w:pPr>
        <w:widowControl w:val="0"/>
        <w:spacing w:line="360" w:lineRule="auto"/>
        <w:rPr>
          <w:rFonts w:ascii="Times New Roman" w:hAnsi="Times New Roman" w:cs="Times New Roman"/>
        </w:rPr>
      </w:pPr>
    </w:p>
    <w:p w14:paraId="0510540B" w14:textId="75851CEA" w:rsidR="00FC0646" w:rsidRDefault="005A1C01" w:rsidP="004D1EF3">
      <w:pPr>
        <w:pStyle w:val="ListParagraph"/>
        <w:widowControl w:val="0"/>
        <w:numPr>
          <w:ilvl w:val="0"/>
          <w:numId w:val="12"/>
        </w:numPr>
        <w:spacing w:line="360" w:lineRule="auto"/>
        <w:ind w:left="2700" w:hanging="540"/>
        <w:rPr>
          <w:rFonts w:ascii="Times New Roman" w:hAnsi="Times New Roman" w:cs="Times New Roman"/>
        </w:rPr>
      </w:pPr>
      <w:r w:rsidRPr="00382103">
        <w:rPr>
          <w:rFonts w:ascii="Times New Roman" w:hAnsi="Times New Roman" w:cs="Times New Roman"/>
        </w:rPr>
        <w:t xml:space="preserve">That, </w:t>
      </w:r>
      <w:r w:rsidRPr="00FC0646">
        <w:rPr>
          <w:rFonts w:ascii="Times New Roman" w:hAnsi="Times New Roman" w:cs="Times New Roman"/>
          <w:b/>
          <w:bCs/>
        </w:rPr>
        <w:t xml:space="preserve">on or before </w:t>
      </w:r>
      <w:r w:rsidR="00CE55E8" w:rsidRPr="00FC0646">
        <w:rPr>
          <w:rFonts w:ascii="Times New Roman" w:hAnsi="Times New Roman" w:cs="Times New Roman"/>
          <w:b/>
          <w:bCs/>
        </w:rPr>
        <w:t>May 10, 2024</w:t>
      </w:r>
      <w:r w:rsidR="00CE55E8" w:rsidRPr="00FC0646">
        <w:rPr>
          <w:rFonts w:ascii="Times New Roman" w:hAnsi="Times New Roman" w:cs="Times New Roman"/>
        </w:rPr>
        <w:t>, the</w:t>
      </w:r>
      <w:r w:rsidR="00CE55E8" w:rsidRPr="00382103">
        <w:rPr>
          <w:rFonts w:ascii="Times New Roman" w:hAnsi="Times New Roman" w:cs="Times New Roman"/>
        </w:rPr>
        <w:t xml:space="preserve"> parties shall conclude </w:t>
      </w:r>
    </w:p>
    <w:p w14:paraId="28D7D214" w14:textId="4613317E" w:rsidR="005A1C01" w:rsidRPr="00382103" w:rsidRDefault="00CE55E8" w:rsidP="00CE55E8">
      <w:pPr>
        <w:widowControl w:val="0"/>
        <w:spacing w:line="360" w:lineRule="auto"/>
        <w:rPr>
          <w:rFonts w:ascii="Times New Roman" w:hAnsi="Times New Roman" w:cs="Times New Roman"/>
        </w:rPr>
      </w:pPr>
      <w:r w:rsidRPr="00FC0646">
        <w:rPr>
          <w:rFonts w:ascii="Times New Roman" w:hAnsi="Times New Roman" w:cs="Times New Roman"/>
        </w:rPr>
        <w:t xml:space="preserve">discovery </w:t>
      </w:r>
      <w:r w:rsidRPr="00382103">
        <w:rPr>
          <w:rFonts w:ascii="Times New Roman" w:hAnsi="Times New Roman" w:cs="Times New Roman"/>
        </w:rPr>
        <w:t xml:space="preserve">in this proceeding. </w:t>
      </w:r>
    </w:p>
    <w:p w14:paraId="1E94A7B0" w14:textId="77777777" w:rsidR="00CE55E8" w:rsidRPr="00382103" w:rsidRDefault="00CE55E8" w:rsidP="00CE55E8">
      <w:pPr>
        <w:widowControl w:val="0"/>
        <w:spacing w:line="360" w:lineRule="auto"/>
        <w:rPr>
          <w:rFonts w:ascii="Times New Roman" w:hAnsi="Times New Roman" w:cs="Times New Roman"/>
        </w:rPr>
      </w:pPr>
    </w:p>
    <w:p w14:paraId="6909BFB0" w14:textId="77777777" w:rsidR="00382103" w:rsidRPr="00382103" w:rsidRDefault="00382103" w:rsidP="00FC0646">
      <w:pPr>
        <w:pStyle w:val="ListParagraph"/>
        <w:numPr>
          <w:ilvl w:val="0"/>
          <w:numId w:val="12"/>
        </w:numPr>
        <w:tabs>
          <w:tab w:val="left" w:pos="0"/>
        </w:tabs>
        <w:autoSpaceDE/>
        <w:autoSpaceDN/>
        <w:spacing w:line="360" w:lineRule="auto"/>
        <w:ind w:hanging="300"/>
        <w:rPr>
          <w:rFonts w:ascii="Times New Roman" w:hAnsi="Times New Roman" w:cs="Times New Roman"/>
        </w:rPr>
      </w:pPr>
      <w:r>
        <w:rPr>
          <w:rFonts w:ascii="Times New Roman" w:hAnsi="Times New Roman" w:cs="Times New Roman"/>
          <w:color w:val="000000"/>
        </w:rPr>
        <w:t xml:space="preserve">   </w:t>
      </w:r>
      <w:r w:rsidRPr="00382103">
        <w:rPr>
          <w:rFonts w:ascii="Times New Roman" w:hAnsi="Times New Roman" w:cs="Times New Roman"/>
          <w:color w:val="000000"/>
        </w:rPr>
        <w:t xml:space="preserve">That </w:t>
      </w:r>
      <w:r w:rsidRPr="00FC0646">
        <w:rPr>
          <w:rFonts w:ascii="Times New Roman" w:hAnsi="Times New Roman" w:cs="Times New Roman"/>
          <w:b/>
          <w:bCs/>
          <w:color w:val="000000"/>
        </w:rPr>
        <w:t>on or before May 10, 2024</w:t>
      </w:r>
      <w:r w:rsidRPr="00FC0646">
        <w:rPr>
          <w:rFonts w:ascii="Times New Roman" w:hAnsi="Times New Roman" w:cs="Times New Roman"/>
          <w:color w:val="000000"/>
        </w:rPr>
        <w:t xml:space="preserve">, </w:t>
      </w:r>
      <w:r w:rsidR="00CE55E8" w:rsidRPr="00FC0646">
        <w:rPr>
          <w:rFonts w:ascii="Times New Roman" w:hAnsi="Times New Roman" w:cs="Times New Roman"/>
          <w:color w:val="000000"/>
        </w:rPr>
        <w:t>unless</w:t>
      </w:r>
      <w:r w:rsidR="00CE55E8" w:rsidRPr="00382103">
        <w:rPr>
          <w:rFonts w:ascii="Times New Roman" w:hAnsi="Times New Roman" w:cs="Times New Roman"/>
          <w:color w:val="000000"/>
        </w:rPr>
        <w:t xml:space="preserve"> required to provide such </w:t>
      </w:r>
    </w:p>
    <w:p w14:paraId="1E512A3A" w14:textId="5116E004" w:rsidR="00CE55E8" w:rsidRDefault="00CE55E8" w:rsidP="004D1EF3">
      <w:pPr>
        <w:tabs>
          <w:tab w:val="left" w:pos="0"/>
          <w:tab w:val="left" w:pos="2160"/>
        </w:tabs>
        <w:autoSpaceDE/>
        <w:autoSpaceDN/>
        <w:spacing w:line="360" w:lineRule="auto"/>
        <w:rPr>
          <w:rFonts w:ascii="Times New Roman" w:hAnsi="Times New Roman" w:cs="Times New Roman"/>
        </w:rPr>
      </w:pPr>
      <w:r w:rsidRPr="00382103">
        <w:rPr>
          <w:rFonts w:ascii="Times New Roman" w:hAnsi="Times New Roman" w:cs="Times New Roman"/>
          <w:color w:val="000000"/>
        </w:rPr>
        <w:t xml:space="preserve">documentation by Order or pursuant to Commission discovery or other regulations) the </w:t>
      </w:r>
      <w:r w:rsidR="000718A5">
        <w:rPr>
          <w:rFonts w:ascii="Times New Roman" w:hAnsi="Times New Roman" w:cs="Times New Roman"/>
          <w:color w:val="000000"/>
        </w:rPr>
        <w:t>p</w:t>
      </w:r>
      <w:r w:rsidRPr="00382103">
        <w:rPr>
          <w:rFonts w:ascii="Times New Roman" w:hAnsi="Times New Roman" w:cs="Times New Roman"/>
          <w:color w:val="000000"/>
        </w:rPr>
        <w:t xml:space="preserve">arties shall exchange expert reports for all experts the </w:t>
      </w:r>
      <w:r w:rsidR="000718A5">
        <w:rPr>
          <w:rFonts w:ascii="Times New Roman" w:hAnsi="Times New Roman" w:cs="Times New Roman"/>
          <w:color w:val="000000"/>
        </w:rPr>
        <w:t>p</w:t>
      </w:r>
      <w:r w:rsidRPr="00382103">
        <w:rPr>
          <w:rFonts w:ascii="Times New Roman" w:hAnsi="Times New Roman" w:cs="Times New Roman"/>
          <w:color w:val="000000"/>
        </w:rPr>
        <w:t xml:space="preserve">arties intend to offer as witnesses in this proceeding, which shall include an identification of the specific materials </w:t>
      </w:r>
      <w:r w:rsidRPr="00382103">
        <w:rPr>
          <w:rFonts w:ascii="Times New Roman" w:hAnsi="Times New Roman" w:cs="Times New Roman"/>
        </w:rPr>
        <w:t xml:space="preserve">or other documents upon which the witness will rely or reference, and setting forth the specific facts and opinions to which each such witness will testify.   </w:t>
      </w:r>
      <w:r w:rsidR="000718A5" w:rsidRPr="000718A5">
        <w:rPr>
          <w:rFonts w:ascii="Times New Roman" w:hAnsi="Times New Roman" w:cs="Times New Roman"/>
          <w:i/>
          <w:iCs/>
        </w:rPr>
        <w:t>See</w:t>
      </w:r>
      <w:r w:rsidR="000718A5">
        <w:rPr>
          <w:rFonts w:ascii="Times New Roman" w:hAnsi="Times New Roman" w:cs="Times New Roman"/>
        </w:rPr>
        <w:t xml:space="preserve">, </w:t>
      </w:r>
      <w:r w:rsidRPr="00382103">
        <w:rPr>
          <w:rFonts w:ascii="Times New Roman" w:hAnsi="Times New Roman" w:cs="Times New Roman"/>
        </w:rPr>
        <w:t xml:space="preserve">52 Pa. Code </w:t>
      </w:r>
      <w:r w:rsidR="000718A5">
        <w:rPr>
          <w:rFonts w:ascii="Times New Roman" w:hAnsi="Times New Roman" w:cs="Times New Roman"/>
        </w:rPr>
        <w:t xml:space="preserve">§ </w:t>
      </w:r>
      <w:r w:rsidRPr="00382103">
        <w:rPr>
          <w:rFonts w:ascii="Times New Roman" w:hAnsi="Times New Roman" w:cs="Times New Roman"/>
        </w:rPr>
        <w:t xml:space="preserve">5.324. </w:t>
      </w:r>
    </w:p>
    <w:p w14:paraId="35F74B64" w14:textId="77777777" w:rsidR="000718A5" w:rsidRDefault="000718A5" w:rsidP="00382103">
      <w:pPr>
        <w:tabs>
          <w:tab w:val="left" w:pos="0"/>
        </w:tabs>
        <w:autoSpaceDE/>
        <w:autoSpaceDN/>
        <w:spacing w:line="360" w:lineRule="auto"/>
        <w:rPr>
          <w:rFonts w:ascii="Times New Roman" w:hAnsi="Times New Roman" w:cs="Times New Roman"/>
        </w:rPr>
      </w:pPr>
    </w:p>
    <w:p w14:paraId="55F2A8AC" w14:textId="77777777" w:rsidR="00FC0646" w:rsidRPr="00FC0646" w:rsidRDefault="000718A5" w:rsidP="000718A5">
      <w:pPr>
        <w:pStyle w:val="ListParagraph"/>
        <w:numPr>
          <w:ilvl w:val="0"/>
          <w:numId w:val="9"/>
        </w:numPr>
        <w:spacing w:line="360" w:lineRule="auto"/>
        <w:ind w:left="2160" w:hanging="662"/>
        <w:rPr>
          <w:rFonts w:ascii="Times New Roman" w:hAnsi="Times New Roman" w:cs="Times New Roman"/>
          <w:b/>
        </w:rPr>
      </w:pPr>
      <w:r w:rsidRPr="000718A5">
        <w:rPr>
          <w:rFonts w:ascii="Times New Roman" w:hAnsi="Times New Roman" w:cs="Times New Roman"/>
          <w:b/>
          <w:bCs/>
        </w:rPr>
        <w:lastRenderedPageBreak/>
        <w:t>Date and Time of Telephonic</w:t>
      </w:r>
      <w:r>
        <w:rPr>
          <w:rFonts w:ascii="Times New Roman" w:hAnsi="Times New Roman" w:cs="Times New Roman"/>
        </w:rPr>
        <w:t xml:space="preserve"> </w:t>
      </w:r>
      <w:r w:rsidRPr="000718A5">
        <w:rPr>
          <w:rFonts w:ascii="Times New Roman" w:hAnsi="Times New Roman" w:cs="Times New Roman"/>
          <w:b/>
          <w:bCs/>
        </w:rPr>
        <w:t>Evidentiary Hearing</w:t>
      </w:r>
      <w:r w:rsidRPr="000718A5">
        <w:rPr>
          <w:rFonts w:ascii="Times New Roman" w:hAnsi="Times New Roman" w:cs="Times New Roman"/>
        </w:rPr>
        <w:t xml:space="preserve">.  </w:t>
      </w:r>
      <w:r w:rsidR="00FC0646">
        <w:rPr>
          <w:rFonts w:ascii="Times New Roman" w:hAnsi="Times New Roman" w:cs="Times New Roman"/>
        </w:rPr>
        <w:t>A</w:t>
      </w:r>
      <w:r w:rsidRPr="000718A5">
        <w:rPr>
          <w:rFonts w:ascii="Times New Roman" w:hAnsi="Times New Roman" w:cs="Times New Roman"/>
        </w:rPr>
        <w:t xml:space="preserve">n </w:t>
      </w:r>
      <w:r w:rsidRPr="00FC0646">
        <w:rPr>
          <w:rFonts w:ascii="Times New Roman" w:hAnsi="Times New Roman" w:cs="Times New Roman"/>
        </w:rPr>
        <w:t xml:space="preserve">evidentiary </w:t>
      </w:r>
    </w:p>
    <w:p w14:paraId="57D4468B" w14:textId="58F8A584" w:rsidR="000718A5" w:rsidRPr="00FC0646" w:rsidRDefault="000718A5" w:rsidP="00FC0646">
      <w:pPr>
        <w:spacing w:line="360" w:lineRule="auto"/>
        <w:rPr>
          <w:rFonts w:ascii="Times New Roman" w:hAnsi="Times New Roman" w:cs="Times New Roman"/>
          <w:b/>
        </w:rPr>
      </w:pPr>
      <w:r w:rsidRPr="00FC0646">
        <w:rPr>
          <w:rFonts w:ascii="Times New Roman" w:hAnsi="Times New Roman" w:cs="Times New Roman"/>
        </w:rPr>
        <w:t xml:space="preserve">hearing will be held by telephone on: </w:t>
      </w:r>
    </w:p>
    <w:p w14:paraId="05A32FAC" w14:textId="77777777" w:rsidR="000718A5" w:rsidRPr="000718A5" w:rsidRDefault="000718A5" w:rsidP="000718A5">
      <w:pPr>
        <w:tabs>
          <w:tab w:val="left" w:pos="720"/>
        </w:tabs>
        <w:rPr>
          <w:rFonts w:ascii="Times New Roman" w:hAnsi="Times New Roman" w:cs="Times New Roman"/>
        </w:rPr>
      </w:pPr>
    </w:p>
    <w:p w14:paraId="2FD9DA80" w14:textId="77777777" w:rsidR="000718A5" w:rsidRDefault="000718A5" w:rsidP="000718A5">
      <w:pPr>
        <w:spacing w:line="360" w:lineRule="auto"/>
        <w:jc w:val="center"/>
        <w:rPr>
          <w:rFonts w:ascii="Times New Roman" w:hAnsi="Times New Roman" w:cs="Times New Roman"/>
          <w:b/>
          <w:bCs/>
        </w:rPr>
      </w:pPr>
      <w:r>
        <w:rPr>
          <w:rFonts w:ascii="Times New Roman" w:hAnsi="Times New Roman" w:cs="Times New Roman"/>
          <w:b/>
          <w:bCs/>
        </w:rPr>
        <w:t>Thursday</w:t>
      </w:r>
      <w:r w:rsidRPr="000718A5">
        <w:rPr>
          <w:rFonts w:ascii="Times New Roman" w:hAnsi="Times New Roman" w:cs="Times New Roman"/>
          <w:b/>
          <w:bCs/>
        </w:rPr>
        <w:t xml:space="preserve">, </w:t>
      </w:r>
      <w:r>
        <w:rPr>
          <w:rFonts w:ascii="Times New Roman" w:hAnsi="Times New Roman" w:cs="Times New Roman"/>
          <w:b/>
          <w:bCs/>
        </w:rPr>
        <w:t>June 13</w:t>
      </w:r>
      <w:r w:rsidRPr="000718A5">
        <w:rPr>
          <w:rFonts w:ascii="Times New Roman" w:hAnsi="Times New Roman" w:cs="Times New Roman"/>
          <w:b/>
          <w:bCs/>
        </w:rPr>
        <w:t xml:space="preserve">, 2024, beginning at 1:00 </w:t>
      </w:r>
      <w:r>
        <w:rPr>
          <w:rFonts w:ascii="Times New Roman" w:hAnsi="Times New Roman" w:cs="Times New Roman"/>
          <w:b/>
          <w:bCs/>
        </w:rPr>
        <w:t>p</w:t>
      </w:r>
      <w:r w:rsidRPr="000718A5">
        <w:rPr>
          <w:rFonts w:ascii="Times New Roman" w:hAnsi="Times New Roman" w:cs="Times New Roman"/>
          <w:b/>
          <w:bCs/>
        </w:rPr>
        <w:t>.m.</w:t>
      </w:r>
      <w:r>
        <w:rPr>
          <w:rFonts w:ascii="Times New Roman" w:hAnsi="Times New Roman" w:cs="Times New Roman"/>
          <w:b/>
          <w:bCs/>
        </w:rPr>
        <w:t xml:space="preserve"> </w:t>
      </w:r>
    </w:p>
    <w:p w14:paraId="60687F8C" w14:textId="276E19B9" w:rsidR="000718A5" w:rsidRDefault="000718A5" w:rsidP="000718A5">
      <w:pPr>
        <w:spacing w:line="360" w:lineRule="auto"/>
        <w:jc w:val="center"/>
        <w:rPr>
          <w:rFonts w:ascii="Times New Roman" w:hAnsi="Times New Roman" w:cs="Times New Roman"/>
          <w:b/>
          <w:bCs/>
        </w:rPr>
      </w:pPr>
      <w:r>
        <w:rPr>
          <w:rFonts w:ascii="Times New Roman" w:hAnsi="Times New Roman" w:cs="Times New Roman"/>
          <w:b/>
          <w:bCs/>
        </w:rPr>
        <w:t xml:space="preserve">and </w:t>
      </w:r>
    </w:p>
    <w:p w14:paraId="6657C111" w14:textId="02FA9575" w:rsidR="000718A5" w:rsidRPr="000718A5" w:rsidRDefault="000718A5" w:rsidP="000718A5">
      <w:pPr>
        <w:spacing w:line="360" w:lineRule="auto"/>
        <w:jc w:val="center"/>
        <w:rPr>
          <w:rFonts w:ascii="Times New Roman" w:hAnsi="Times New Roman" w:cs="Times New Roman"/>
          <w:b/>
          <w:bCs/>
        </w:rPr>
      </w:pPr>
      <w:r>
        <w:rPr>
          <w:rFonts w:ascii="Times New Roman" w:hAnsi="Times New Roman" w:cs="Times New Roman"/>
          <w:b/>
          <w:bCs/>
        </w:rPr>
        <w:t>Tuesday, June 18, 2024, beginning at 1:00 p.m. (if necessary)</w:t>
      </w:r>
    </w:p>
    <w:p w14:paraId="23F20231" w14:textId="77777777" w:rsidR="000718A5" w:rsidRPr="000718A5" w:rsidRDefault="000718A5" w:rsidP="000718A5">
      <w:pPr>
        <w:spacing w:line="360" w:lineRule="auto"/>
        <w:rPr>
          <w:rFonts w:ascii="Times New Roman" w:hAnsi="Times New Roman" w:cs="Times New Roman"/>
          <w:b/>
          <w:bCs/>
        </w:rPr>
      </w:pPr>
    </w:p>
    <w:p w14:paraId="164ACD99" w14:textId="77777777" w:rsidR="000718A5" w:rsidRPr="000718A5" w:rsidRDefault="000718A5" w:rsidP="000718A5">
      <w:pPr>
        <w:spacing w:line="360" w:lineRule="auto"/>
        <w:rPr>
          <w:rFonts w:ascii="Times New Roman" w:hAnsi="Times New Roman" w:cs="Times New Roman"/>
        </w:rPr>
      </w:pPr>
      <w:r w:rsidRPr="000718A5">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EBE181C" w14:textId="77777777" w:rsidR="000718A5" w:rsidRPr="000718A5" w:rsidRDefault="000718A5" w:rsidP="000718A5">
      <w:pPr>
        <w:spacing w:line="360" w:lineRule="auto"/>
        <w:rPr>
          <w:rFonts w:ascii="Times New Roman" w:hAnsi="Times New Roman" w:cs="Times New Roman"/>
        </w:rPr>
      </w:pPr>
    </w:p>
    <w:p w14:paraId="6DAFC67B" w14:textId="77777777" w:rsidR="000718A5" w:rsidRPr="00FC0646" w:rsidRDefault="000718A5" w:rsidP="000718A5">
      <w:pPr>
        <w:spacing w:line="360" w:lineRule="auto"/>
        <w:jc w:val="center"/>
        <w:rPr>
          <w:rFonts w:ascii="Times New Roman" w:hAnsi="Times New Roman" w:cs="Times New Roman"/>
          <w:b/>
          <w:bCs/>
          <w:sz w:val="28"/>
          <w:szCs w:val="28"/>
        </w:rPr>
      </w:pPr>
      <w:r w:rsidRPr="000718A5">
        <w:rPr>
          <w:rFonts w:ascii="Times New Roman" w:hAnsi="Times New Roman" w:cs="Times New Roman"/>
        </w:rPr>
        <w:t xml:space="preserve">   Toll-free Bridge Telephone Number:  </w:t>
      </w:r>
      <w:r w:rsidRPr="00FC0646">
        <w:rPr>
          <w:rFonts w:ascii="Times New Roman" w:hAnsi="Times New Roman" w:cs="Times New Roman"/>
          <w:b/>
          <w:bCs/>
          <w:sz w:val="28"/>
          <w:szCs w:val="28"/>
        </w:rPr>
        <w:t>877-929-1529</w:t>
      </w:r>
    </w:p>
    <w:p w14:paraId="0B5E547F" w14:textId="62373508" w:rsidR="000718A5" w:rsidRDefault="000718A5" w:rsidP="000718A5">
      <w:pPr>
        <w:spacing w:line="360" w:lineRule="auto"/>
        <w:ind w:left="1440" w:firstLine="720"/>
        <w:rPr>
          <w:rFonts w:ascii="Times New Roman" w:hAnsi="Times New Roman" w:cs="Times New Roman"/>
          <w:b/>
          <w:bCs/>
          <w:sz w:val="28"/>
          <w:szCs w:val="28"/>
        </w:rPr>
      </w:pPr>
      <w:r>
        <w:rPr>
          <w:rFonts w:ascii="Times New Roman" w:hAnsi="Times New Roman" w:cs="Times New Roman"/>
        </w:rPr>
        <w:t xml:space="preserve">  </w:t>
      </w:r>
      <w:r w:rsidRPr="000718A5">
        <w:rPr>
          <w:rFonts w:ascii="Times New Roman" w:hAnsi="Times New Roman" w:cs="Times New Roman"/>
        </w:rPr>
        <w:t xml:space="preserve">PIN Number:     </w:t>
      </w:r>
      <w:r w:rsidRPr="00FC0646">
        <w:rPr>
          <w:rFonts w:ascii="Times New Roman" w:hAnsi="Times New Roman" w:cs="Times New Roman"/>
          <w:b/>
          <w:bCs/>
          <w:sz w:val="28"/>
          <w:szCs w:val="28"/>
        </w:rPr>
        <w:t>27666478</w:t>
      </w:r>
    </w:p>
    <w:p w14:paraId="09A55BF5" w14:textId="77777777" w:rsidR="00BC65D2" w:rsidRPr="00FC0646" w:rsidRDefault="00BC65D2" w:rsidP="000718A5">
      <w:pPr>
        <w:spacing w:line="360" w:lineRule="auto"/>
        <w:ind w:left="1440" w:firstLine="720"/>
        <w:rPr>
          <w:rFonts w:ascii="Times New Roman" w:hAnsi="Times New Roman" w:cs="Times New Roman"/>
          <w:b/>
          <w:bCs/>
          <w:sz w:val="28"/>
          <w:szCs w:val="28"/>
        </w:rPr>
      </w:pPr>
    </w:p>
    <w:p w14:paraId="5104939A" w14:textId="77777777" w:rsidR="000718A5" w:rsidRPr="000718A5" w:rsidRDefault="000718A5" w:rsidP="000718A5">
      <w:pPr>
        <w:pStyle w:val="ListParagraph"/>
        <w:numPr>
          <w:ilvl w:val="0"/>
          <w:numId w:val="9"/>
        </w:numPr>
        <w:tabs>
          <w:tab w:val="left" w:pos="720"/>
        </w:tabs>
        <w:spacing w:line="360" w:lineRule="auto"/>
        <w:rPr>
          <w:rFonts w:ascii="Times New Roman" w:hAnsi="Times New Roman" w:cs="Times New Roman"/>
          <w:b/>
        </w:rPr>
      </w:pPr>
      <w:r w:rsidRPr="000718A5">
        <w:rPr>
          <w:rFonts w:ascii="Times New Roman" w:hAnsi="Times New Roman" w:cs="Times New Roman"/>
          <w:b/>
        </w:rPr>
        <w:t>FAILURE TO APPEAR</w:t>
      </w:r>
      <w:r w:rsidRPr="000718A5">
        <w:rPr>
          <w:rFonts w:ascii="Times New Roman" w:hAnsi="Times New Roman" w:cs="Times New Roman"/>
        </w:rPr>
        <w:t xml:space="preserve">:  You must attend the hearing and present </w:t>
      </w:r>
    </w:p>
    <w:p w14:paraId="721A8C50" w14:textId="69C54C14" w:rsidR="000718A5" w:rsidRDefault="000718A5" w:rsidP="000718A5">
      <w:pPr>
        <w:tabs>
          <w:tab w:val="left" w:pos="720"/>
        </w:tabs>
        <w:spacing w:line="360" w:lineRule="auto"/>
        <w:rPr>
          <w:rFonts w:ascii="Times New Roman" w:hAnsi="Times New Roman" w:cs="Times New Roman"/>
        </w:rPr>
      </w:pPr>
      <w:r w:rsidRPr="000718A5">
        <w:rPr>
          <w:rFonts w:ascii="Times New Roman" w:hAnsi="Times New Roman" w:cs="Times New Roman"/>
        </w:rPr>
        <w:t>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6EB672F" w14:textId="77777777" w:rsidR="00FC0646" w:rsidRPr="000718A5" w:rsidRDefault="00FC0646" w:rsidP="000718A5">
      <w:pPr>
        <w:tabs>
          <w:tab w:val="left" w:pos="720"/>
        </w:tabs>
        <w:spacing w:line="360" w:lineRule="auto"/>
        <w:rPr>
          <w:rFonts w:ascii="Times New Roman" w:hAnsi="Times New Roman" w:cs="Times New Roman"/>
          <w:b/>
        </w:rPr>
      </w:pPr>
    </w:p>
    <w:p w14:paraId="22E42E99" w14:textId="77777777" w:rsidR="00FC0646" w:rsidRPr="00FC0646" w:rsidRDefault="000718A5" w:rsidP="00FC0646">
      <w:pPr>
        <w:pStyle w:val="ListParagraph"/>
        <w:numPr>
          <w:ilvl w:val="0"/>
          <w:numId w:val="9"/>
        </w:numPr>
        <w:tabs>
          <w:tab w:val="left" w:pos="0"/>
        </w:tabs>
        <w:autoSpaceDE/>
        <w:autoSpaceDN/>
        <w:spacing w:line="360" w:lineRule="auto"/>
        <w:rPr>
          <w:rFonts w:ascii="Times New Roman" w:hAnsi="Times New Roman" w:cs="Times New Roman"/>
        </w:rPr>
      </w:pPr>
      <w:r w:rsidRPr="00FC0646">
        <w:rPr>
          <w:rFonts w:ascii="Times New Roman" w:eastAsia="Calibri" w:hAnsi="Times New Roman" w:cs="Times New Roman"/>
          <w:b/>
          <w:bCs/>
        </w:rPr>
        <w:t>P</w:t>
      </w:r>
      <w:r w:rsidR="00FC0646">
        <w:rPr>
          <w:rFonts w:ascii="Times New Roman" w:eastAsia="Calibri" w:hAnsi="Times New Roman" w:cs="Times New Roman"/>
          <w:b/>
          <w:bCs/>
        </w:rPr>
        <w:t>RESENTING EXHIBITS</w:t>
      </w:r>
      <w:r w:rsidRPr="00FC0646">
        <w:rPr>
          <w:rFonts w:ascii="Times New Roman" w:eastAsia="Calibri" w:hAnsi="Times New Roman" w:cs="Times New Roman"/>
        </w:rPr>
        <w:t xml:space="preserve">.   </w:t>
      </w:r>
      <w:r w:rsidR="00CE55E8" w:rsidRPr="00FC0646">
        <w:rPr>
          <w:rFonts w:ascii="Times New Roman" w:eastAsia="Calibri" w:hAnsi="Times New Roman" w:cs="Times New Roman"/>
        </w:rPr>
        <w:t xml:space="preserve">If you intend to present any documents or </w:t>
      </w:r>
    </w:p>
    <w:p w14:paraId="44307542" w14:textId="2B0E1639" w:rsidR="00FC0646" w:rsidRPr="00E43791" w:rsidRDefault="00CE55E8" w:rsidP="00FC0646">
      <w:pPr>
        <w:tabs>
          <w:tab w:val="left" w:pos="720"/>
        </w:tabs>
        <w:spacing w:line="360" w:lineRule="auto"/>
        <w:rPr>
          <w:rFonts w:ascii="Times New Roman" w:hAnsi="Times New Roman" w:cs="Times New Roman"/>
        </w:rPr>
      </w:pPr>
      <w:r w:rsidRPr="00FC0646">
        <w:rPr>
          <w:rFonts w:ascii="Times New Roman" w:eastAsia="Calibri" w:hAnsi="Times New Roman" w:cs="Times New Roman"/>
        </w:rPr>
        <w:t xml:space="preserve">exhibits for my consideration at </w:t>
      </w:r>
      <w:r w:rsidR="000718A5" w:rsidRPr="00FC0646">
        <w:rPr>
          <w:rFonts w:ascii="Times New Roman" w:eastAsia="Calibri" w:hAnsi="Times New Roman" w:cs="Times New Roman"/>
        </w:rPr>
        <w:t xml:space="preserve">the </w:t>
      </w:r>
      <w:r w:rsidR="00FC0646" w:rsidRPr="00FC0646">
        <w:rPr>
          <w:rFonts w:ascii="Times New Roman" w:eastAsia="Calibri" w:hAnsi="Times New Roman" w:cs="Times New Roman"/>
        </w:rPr>
        <w:t xml:space="preserve">telephonic </w:t>
      </w:r>
      <w:r w:rsidR="000718A5" w:rsidRPr="00FC0646">
        <w:rPr>
          <w:rFonts w:ascii="Times New Roman" w:eastAsia="Calibri" w:hAnsi="Times New Roman" w:cs="Times New Roman"/>
        </w:rPr>
        <w:t xml:space="preserve">evidentiary </w:t>
      </w:r>
      <w:r w:rsidR="00FC0646">
        <w:rPr>
          <w:rFonts w:ascii="Times New Roman" w:eastAsia="Calibri" w:hAnsi="Times New Roman" w:cs="Times New Roman"/>
        </w:rPr>
        <w:t xml:space="preserve">hearing, </w:t>
      </w:r>
      <w:r w:rsidR="00FC0646" w:rsidRPr="00E43791">
        <w:rPr>
          <w:rFonts w:ascii="Times New Roman" w:hAnsi="Times New Roman" w:cs="Times New Roman"/>
        </w:rPr>
        <w:t xml:space="preserve">you must email one (1) copy to </w:t>
      </w:r>
      <w:r w:rsidR="00FC0646">
        <w:rPr>
          <w:rFonts w:ascii="Times New Roman" w:hAnsi="Times New Roman" w:cs="Times New Roman"/>
        </w:rPr>
        <w:t>me</w:t>
      </w:r>
      <w:r w:rsidR="00FC0646" w:rsidRPr="00E43791">
        <w:rPr>
          <w:rFonts w:ascii="Times New Roman" w:hAnsi="Times New Roman" w:cs="Times New Roman"/>
        </w:rPr>
        <w:t xml:space="preserve"> at </w:t>
      </w:r>
      <w:r w:rsidR="00FC0646" w:rsidRPr="00BE4FAE">
        <w:rPr>
          <w:rFonts w:ascii="Times New Roman" w:hAnsi="Times New Roman" w:cs="Times New Roman"/>
        </w:rPr>
        <w:t>gchiodo@pa.gov</w:t>
      </w:r>
      <w:r w:rsidR="00FC0646">
        <w:rPr>
          <w:rFonts w:ascii="Times New Roman" w:hAnsi="Times New Roman" w:cs="Times New Roman"/>
        </w:rPr>
        <w:t xml:space="preserve"> </w:t>
      </w:r>
      <w:r w:rsidR="00FC0646" w:rsidRPr="00E43791">
        <w:rPr>
          <w:rFonts w:ascii="Times New Roman" w:hAnsi="Times New Roman" w:cs="Times New Roman"/>
        </w:rPr>
        <w:t xml:space="preserve">and one (1) copy each must be sent to </w:t>
      </w:r>
      <w:r w:rsidR="00BC65D2">
        <w:rPr>
          <w:rFonts w:ascii="Times New Roman" w:hAnsi="Times New Roman" w:cs="Times New Roman"/>
        </w:rPr>
        <w:t>the other party</w:t>
      </w:r>
      <w:r w:rsidR="00FC0646" w:rsidRPr="00E43791">
        <w:rPr>
          <w:rFonts w:ascii="Times New Roman" w:hAnsi="Times New Roman" w:cs="Times New Roman"/>
        </w:rPr>
        <w:t xml:space="preserve">.  All copies must be received at </w:t>
      </w:r>
      <w:r w:rsidR="00FC0646" w:rsidRPr="00AD2A93">
        <w:rPr>
          <w:rFonts w:ascii="Times New Roman" w:hAnsi="Times New Roman" w:cs="Times New Roman"/>
          <w:b/>
          <w:bCs/>
        </w:rPr>
        <w:t>least seven (7) business days before the hearing</w:t>
      </w:r>
      <w:r w:rsidR="00FC0646" w:rsidRPr="00E43791">
        <w:rPr>
          <w:rFonts w:ascii="Times New Roman" w:hAnsi="Times New Roman" w:cs="Times New Roman"/>
        </w:rPr>
        <w:t>.   Proposed exhibits should be properly pre-marked for identification purposes.</w:t>
      </w:r>
      <w:r w:rsidR="00FC0646">
        <w:rPr>
          <w:rFonts w:ascii="Times New Roman" w:hAnsi="Times New Roman" w:cs="Times New Roman"/>
        </w:rPr>
        <w:t xml:space="preserve">  </w:t>
      </w:r>
      <w:r w:rsidR="00FC0646" w:rsidRPr="00FC0646">
        <w:rPr>
          <w:rFonts w:ascii="Times New Roman" w:hAnsi="Times New Roman" w:cs="Times New Roman"/>
          <w:u w:val="single"/>
        </w:rPr>
        <w:t>Do not file your proposed documents with the Secretary’s Bureau.</w:t>
      </w:r>
      <w:r w:rsidR="00FC0646">
        <w:rPr>
          <w:rFonts w:ascii="Times New Roman" w:hAnsi="Times New Roman" w:cs="Times New Roman"/>
        </w:rPr>
        <w:t xml:space="preserve">  </w:t>
      </w:r>
      <w:proofErr w:type="gramStart"/>
      <w:r w:rsidR="00FC0646">
        <w:rPr>
          <w:rFonts w:ascii="Times New Roman" w:hAnsi="Times New Roman" w:cs="Times New Roman"/>
        </w:rPr>
        <w:t>But,</w:t>
      </w:r>
      <w:proofErr w:type="gramEnd"/>
      <w:r w:rsidR="00FC0646">
        <w:rPr>
          <w:rFonts w:ascii="Times New Roman" w:hAnsi="Times New Roman" w:cs="Times New Roman"/>
        </w:rPr>
        <w:t xml:space="preserve"> you should file a Certificate of Service indicating service to every other party.</w:t>
      </w:r>
    </w:p>
    <w:p w14:paraId="120F4A82" w14:textId="77777777" w:rsidR="00FC0646" w:rsidRPr="00E43791" w:rsidRDefault="00FC0646" w:rsidP="00FC0646">
      <w:pPr>
        <w:spacing w:line="360" w:lineRule="auto"/>
        <w:rPr>
          <w:rFonts w:ascii="Times New Roman" w:hAnsi="Times New Roman" w:cs="Times New Roman"/>
        </w:rPr>
      </w:pPr>
    </w:p>
    <w:p w14:paraId="6FAA156C" w14:textId="77777777" w:rsidR="00FC0646" w:rsidRDefault="00FC0646" w:rsidP="00FC0646">
      <w:pPr>
        <w:spacing w:line="360" w:lineRule="auto"/>
        <w:rPr>
          <w:rFonts w:ascii="Times New Roman" w:hAnsi="Times New Roman" w:cs="Times New Roman"/>
          <w:b/>
          <w:bCs/>
        </w:rPr>
      </w:pPr>
      <w:r w:rsidRPr="001536E9">
        <w:rPr>
          <w:rFonts w:ascii="Times New Roman" w:hAnsi="Times New Roman" w:cs="Times New Roman"/>
          <w:b/>
          <w:bCs/>
        </w:rPr>
        <w:lastRenderedPageBreak/>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6B04B2EA" w14:textId="77777777" w:rsidR="00FC0646" w:rsidRDefault="00FC0646" w:rsidP="00FC0646">
      <w:pPr>
        <w:spacing w:line="360" w:lineRule="auto"/>
        <w:rPr>
          <w:rFonts w:ascii="Times New Roman" w:hAnsi="Times New Roman" w:cs="Times New Roman"/>
          <w:b/>
          <w:bCs/>
        </w:rPr>
      </w:pPr>
    </w:p>
    <w:p w14:paraId="2E509D64" w14:textId="77777777" w:rsidR="00FC0646" w:rsidRDefault="00FC0646" w:rsidP="00FC0646">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You should have all pre-served exhibits with you at the time of the hearing.  This hearing may be your only opportunity to present evidence in support of your complaint.</w:t>
      </w:r>
    </w:p>
    <w:p w14:paraId="65B2CBD5" w14:textId="77777777" w:rsidR="00FC0646" w:rsidRDefault="00FC0646" w:rsidP="00FC0646">
      <w:pPr>
        <w:spacing w:line="360" w:lineRule="auto"/>
        <w:ind w:firstLine="720"/>
        <w:rPr>
          <w:rFonts w:ascii="Times New Roman" w:hAnsi="Times New Roman" w:cs="Times New Roman"/>
        </w:rPr>
      </w:pPr>
    </w:p>
    <w:p w14:paraId="1742A7A9" w14:textId="2BE3CC18" w:rsidR="00FC0646" w:rsidRDefault="00FC0646" w:rsidP="00FC0646">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w:t>
      </w:r>
      <w:r w:rsidRPr="00BC65D2">
        <w:rPr>
          <w:rFonts w:ascii="Times New Roman" w:hAnsi="Times New Roman" w:cs="Times New Roman"/>
          <w:b/>
          <w:bCs/>
        </w:rPr>
        <w:t>at least seven (7) business days before the hearing.</w:t>
      </w:r>
      <w:r w:rsidRPr="00E43791">
        <w:rPr>
          <w:rFonts w:ascii="Times New Roman" w:hAnsi="Times New Roman" w:cs="Times New Roman"/>
        </w:rPr>
        <w:t xml:space="preserve">  </w:t>
      </w:r>
    </w:p>
    <w:p w14:paraId="7326CCD7" w14:textId="77777777" w:rsidR="00FC0646" w:rsidRDefault="00FC0646" w:rsidP="00FC0646">
      <w:pPr>
        <w:spacing w:line="360" w:lineRule="auto"/>
        <w:rPr>
          <w:rFonts w:ascii="Times New Roman" w:hAnsi="Times New Roman" w:cs="Times New Roman"/>
        </w:rPr>
      </w:pPr>
    </w:p>
    <w:p w14:paraId="2AC59560" w14:textId="77777777" w:rsidR="00FC0646" w:rsidRPr="00FC0646" w:rsidRDefault="00FC0646" w:rsidP="00FC0646">
      <w:pPr>
        <w:pStyle w:val="ListParagraph"/>
        <w:numPr>
          <w:ilvl w:val="0"/>
          <w:numId w:val="9"/>
        </w:numPr>
        <w:tabs>
          <w:tab w:val="left" w:pos="720"/>
        </w:tabs>
        <w:spacing w:line="360" w:lineRule="auto"/>
        <w:rPr>
          <w:rFonts w:ascii="Microsoft Sans Serif" w:hAnsi="Microsoft Sans Serif" w:cs="Microsoft Sans Serif"/>
        </w:rPr>
      </w:pPr>
      <w:r w:rsidRPr="00FC0646">
        <w:rPr>
          <w:rFonts w:ascii="Times New Roman" w:hAnsi="Times New Roman" w:cs="Times New Roman"/>
          <w:b/>
        </w:rPr>
        <w:t xml:space="preserve">FILING AND SERVING DOCUMENTS.  </w:t>
      </w:r>
      <w:r w:rsidRPr="00FC0646">
        <w:rPr>
          <w:rFonts w:ascii="Times New Roman" w:hAnsi="Times New Roman" w:cs="Times New Roman"/>
          <w:bCs/>
        </w:rPr>
        <w:t>When you f</w:t>
      </w:r>
      <w:r w:rsidRPr="00FC0646">
        <w:rPr>
          <w:rFonts w:ascii="Times New Roman" w:hAnsi="Times New Roman" w:cs="Times New Roman"/>
        </w:rPr>
        <w:t xml:space="preserve">ile a document, </w:t>
      </w:r>
    </w:p>
    <w:p w14:paraId="73EDC0C0" w14:textId="6F195F4B" w:rsidR="00FC0646" w:rsidRDefault="00FC0646" w:rsidP="004D1EF3">
      <w:pPr>
        <w:tabs>
          <w:tab w:val="left" w:pos="720"/>
        </w:tabs>
        <w:spacing w:line="360" w:lineRule="auto"/>
        <w:rPr>
          <w:rFonts w:ascii="Microsoft Sans Serif" w:hAnsi="Microsoft Sans Serif" w:cs="Microsoft Sans Serif"/>
        </w:rPr>
      </w:pPr>
      <w:r w:rsidRPr="00FC0646">
        <w:rPr>
          <w:rFonts w:ascii="Times New Roman" w:hAnsi="Times New Roman" w:cs="Times New Roman"/>
        </w:rPr>
        <w:t xml:space="preserve">you must provide the original to the PUC </w:t>
      </w:r>
      <w:r w:rsidRPr="00FC0646">
        <w:rPr>
          <w:rFonts w:ascii="Times New Roman" w:hAnsi="Times New Roman" w:cs="Times New Roman"/>
          <w:b/>
          <w:bCs/>
          <w:i/>
          <w:iCs/>
        </w:rPr>
        <w:t>and</w:t>
      </w:r>
      <w:r w:rsidRPr="00FC0646">
        <w:rPr>
          <w:rFonts w:ascii="Times New Roman" w:hAnsi="Times New Roman" w:cs="Times New Roman"/>
        </w:rPr>
        <w:t xml:space="preserve"> serve a copy to the other party or parties.  Instructions on how to file with the PUC and serve other parties are provided below.</w:t>
      </w:r>
    </w:p>
    <w:p w14:paraId="60F50586" w14:textId="77777777" w:rsidR="004D1EF3" w:rsidRPr="004D1EF3" w:rsidRDefault="004D1EF3" w:rsidP="004D1EF3">
      <w:pPr>
        <w:tabs>
          <w:tab w:val="left" w:pos="720"/>
        </w:tabs>
        <w:spacing w:line="360" w:lineRule="auto"/>
        <w:rPr>
          <w:rFonts w:ascii="Microsoft Sans Serif" w:hAnsi="Microsoft Sans Serif" w:cs="Microsoft Sans Serif"/>
        </w:rPr>
      </w:pPr>
    </w:p>
    <w:p w14:paraId="030875B2" w14:textId="77777777" w:rsidR="00FC0646" w:rsidRPr="009E5F9A" w:rsidRDefault="00FC0646" w:rsidP="009E5F9A">
      <w:pPr>
        <w:pStyle w:val="ListParagraph"/>
        <w:keepNext/>
        <w:numPr>
          <w:ilvl w:val="0"/>
          <w:numId w:val="14"/>
        </w:numPr>
        <w:rPr>
          <w:rFonts w:ascii="Times New Roman" w:hAnsi="Times New Roman" w:cs="Times New Roman"/>
        </w:rPr>
      </w:pPr>
      <w:r>
        <w:rPr>
          <w:rFonts w:ascii="Times New Roman" w:hAnsi="Times New Roman" w:cs="Times New Roman"/>
          <w:b/>
          <w:bCs/>
        </w:rPr>
        <w:t>FILING DOCUMENTS</w:t>
      </w:r>
    </w:p>
    <w:p w14:paraId="28B4358C" w14:textId="77777777" w:rsidR="009E5F9A" w:rsidRPr="009E5F9A" w:rsidRDefault="009E5F9A" w:rsidP="009E5F9A">
      <w:pPr>
        <w:keepNext/>
        <w:ind w:left="1800"/>
        <w:rPr>
          <w:rFonts w:ascii="Times New Roman" w:hAnsi="Times New Roman" w:cs="Times New Roman"/>
        </w:rPr>
      </w:pPr>
    </w:p>
    <w:p w14:paraId="3DCCDAEC" w14:textId="77777777" w:rsidR="00FC0646" w:rsidRPr="00B56C4F" w:rsidRDefault="00FC0646" w:rsidP="00FC0646">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76F76839" w14:textId="77777777" w:rsidR="00FC0646" w:rsidRPr="00C47CDF" w:rsidRDefault="00FC0646" w:rsidP="00FC0646">
      <w:pPr>
        <w:spacing w:line="360" w:lineRule="auto"/>
        <w:ind w:left="720" w:firstLine="1080"/>
        <w:rPr>
          <w:rFonts w:ascii="Times New Roman" w:hAnsi="Times New Roman" w:cs="Times New Roman"/>
        </w:rPr>
      </w:pPr>
    </w:p>
    <w:p w14:paraId="0C664068" w14:textId="77777777" w:rsidR="00FC0646" w:rsidRDefault="00FC0646" w:rsidP="00FC0646">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0487FD3" w14:textId="77777777" w:rsidR="00FC0646" w:rsidRDefault="00FC0646" w:rsidP="00FC0646">
      <w:pPr>
        <w:jc w:val="center"/>
        <w:rPr>
          <w:rFonts w:ascii="Times New Roman" w:hAnsi="Times New Roman" w:cs="Times New Roman"/>
        </w:rPr>
      </w:pPr>
      <w:r w:rsidRPr="00FF03A5">
        <w:rPr>
          <w:rFonts w:ascii="Times New Roman" w:hAnsi="Times New Roman" w:cs="Times New Roman"/>
        </w:rPr>
        <w:t>Secretary</w:t>
      </w:r>
    </w:p>
    <w:p w14:paraId="185C8012" w14:textId="77777777" w:rsidR="00FC0646" w:rsidRDefault="00FC0646" w:rsidP="00FC0646">
      <w:pPr>
        <w:jc w:val="center"/>
        <w:rPr>
          <w:rFonts w:ascii="Times New Roman" w:hAnsi="Times New Roman" w:cs="Times New Roman"/>
        </w:rPr>
      </w:pPr>
      <w:r>
        <w:rPr>
          <w:rFonts w:ascii="Times New Roman" w:hAnsi="Times New Roman" w:cs="Times New Roman"/>
        </w:rPr>
        <w:t>PA Public Utility Commission</w:t>
      </w:r>
    </w:p>
    <w:p w14:paraId="2FA9F1C8" w14:textId="77777777" w:rsidR="00FC0646" w:rsidRDefault="00FC0646" w:rsidP="00FC0646">
      <w:pPr>
        <w:jc w:val="center"/>
        <w:rPr>
          <w:rFonts w:ascii="Times New Roman" w:hAnsi="Times New Roman" w:cs="Times New Roman"/>
        </w:rPr>
      </w:pPr>
      <w:r w:rsidRPr="00FF03A5">
        <w:rPr>
          <w:rFonts w:ascii="Times New Roman" w:hAnsi="Times New Roman" w:cs="Times New Roman"/>
        </w:rPr>
        <w:t>400 North Street</w:t>
      </w:r>
    </w:p>
    <w:p w14:paraId="25AD44D3" w14:textId="77777777" w:rsidR="00FC0646" w:rsidRPr="00FF03A5" w:rsidRDefault="00FC0646" w:rsidP="00FC0646">
      <w:pPr>
        <w:jc w:val="center"/>
        <w:rPr>
          <w:rFonts w:ascii="Times New Roman" w:hAnsi="Times New Roman" w:cs="Times New Roman"/>
        </w:rPr>
      </w:pPr>
      <w:r w:rsidRPr="00FF03A5">
        <w:rPr>
          <w:rFonts w:ascii="Times New Roman" w:hAnsi="Times New Roman" w:cs="Times New Roman"/>
        </w:rPr>
        <w:t>Harrisburg, PA 17120</w:t>
      </w:r>
    </w:p>
    <w:p w14:paraId="4B4B0983" w14:textId="4F3D53BB" w:rsidR="00FC0646" w:rsidRPr="00A65CC3" w:rsidRDefault="00FC0646" w:rsidP="00FC0646">
      <w:pPr>
        <w:pStyle w:val="ListParagraph"/>
        <w:spacing w:line="360" w:lineRule="auto"/>
        <w:ind w:firstLine="1080"/>
        <w:rPr>
          <w:rFonts w:ascii="Times New Roman" w:hAnsi="Times New Roman" w:cs="Times New Roman"/>
          <w:strike/>
        </w:rPr>
      </w:pPr>
      <w:r>
        <w:rPr>
          <w:rFonts w:ascii="Times New Roman" w:hAnsi="Times New Roman" w:cs="Times New Roman"/>
          <w:b/>
          <w:bCs/>
        </w:rPr>
        <w:lastRenderedPageBreak/>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w:t>
      </w:r>
    </w:p>
    <w:p w14:paraId="18B8C8E7" w14:textId="77777777" w:rsidR="00FC0646" w:rsidRDefault="00FC0646" w:rsidP="00FC0646">
      <w:pPr>
        <w:spacing w:line="360" w:lineRule="auto"/>
        <w:rPr>
          <w:rFonts w:ascii="Times New Roman" w:hAnsi="Times New Roman" w:cs="Times New Roman"/>
        </w:rPr>
      </w:pPr>
    </w:p>
    <w:p w14:paraId="03FFF607" w14:textId="77777777" w:rsidR="00FC0646" w:rsidRPr="004D1EF3" w:rsidRDefault="00FC0646" w:rsidP="009E5F9A">
      <w:pPr>
        <w:pStyle w:val="ListParagraph"/>
        <w:numPr>
          <w:ilvl w:val="0"/>
          <w:numId w:val="14"/>
        </w:numPr>
        <w:rPr>
          <w:rFonts w:ascii="Times New Roman" w:hAnsi="Times New Roman" w:cs="Times New Roman"/>
        </w:rPr>
      </w:pPr>
      <w:r>
        <w:rPr>
          <w:rFonts w:ascii="Times New Roman" w:hAnsi="Times New Roman" w:cs="Times New Roman"/>
          <w:b/>
          <w:bCs/>
        </w:rPr>
        <w:t>SERVING DOCUMENTS</w:t>
      </w:r>
    </w:p>
    <w:p w14:paraId="441CE884" w14:textId="77777777" w:rsidR="004D1EF3" w:rsidRPr="006A4667" w:rsidRDefault="004D1EF3" w:rsidP="009E5F9A">
      <w:pPr>
        <w:pStyle w:val="ListParagraph"/>
        <w:ind w:left="2160"/>
        <w:rPr>
          <w:rFonts w:ascii="Times New Roman" w:hAnsi="Times New Roman" w:cs="Times New Roman"/>
        </w:rPr>
      </w:pPr>
    </w:p>
    <w:p w14:paraId="1DE95119" w14:textId="77777777" w:rsidR="00FC0646" w:rsidRPr="007127C4" w:rsidRDefault="00FC0646" w:rsidP="00FC0646">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1AD8E973" w14:textId="77777777" w:rsidR="00FC0646" w:rsidRDefault="00FC0646" w:rsidP="00FC0646">
      <w:pPr>
        <w:ind w:left="720" w:firstLine="1080"/>
        <w:rPr>
          <w:rFonts w:ascii="Times New Roman" w:hAnsi="Times New Roman" w:cs="Times New Roman"/>
        </w:rPr>
      </w:pPr>
    </w:p>
    <w:p w14:paraId="146E07AE" w14:textId="7CFA72AE" w:rsidR="00C05FBC" w:rsidRPr="00BC65D2" w:rsidRDefault="00FC0646" w:rsidP="00BC65D2">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 xml:space="preserve">at </w:t>
      </w:r>
      <w:r>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3C17F19B" w14:textId="77777777" w:rsidR="00C05FBC" w:rsidRPr="00BC65D2" w:rsidRDefault="00C05FBC" w:rsidP="00BC65D2">
      <w:pPr>
        <w:rPr>
          <w:rFonts w:ascii="Times New Roman" w:hAnsi="Times New Roman" w:cs="Times New Roman"/>
        </w:rPr>
      </w:pPr>
    </w:p>
    <w:p w14:paraId="7547AC28" w14:textId="77777777" w:rsidR="00FC0646" w:rsidRPr="00646CA1" w:rsidRDefault="00FC0646" w:rsidP="00FC0646">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Gail M. Chiodo</w:t>
      </w:r>
    </w:p>
    <w:p w14:paraId="59A46826" w14:textId="77777777" w:rsidR="00FC0646" w:rsidRDefault="00FC0646" w:rsidP="00FC0646">
      <w:pPr>
        <w:jc w:val="center"/>
        <w:rPr>
          <w:rFonts w:ascii="Times New Roman" w:hAnsi="Times New Roman" w:cs="Times New Roman"/>
        </w:rPr>
      </w:pPr>
      <w:r w:rsidRPr="00646CA1">
        <w:rPr>
          <w:rFonts w:ascii="Times New Roman" w:hAnsi="Times New Roman" w:cs="Times New Roman"/>
        </w:rPr>
        <w:t>PA Public Utility Commission</w:t>
      </w:r>
    </w:p>
    <w:p w14:paraId="133C701F" w14:textId="77777777" w:rsidR="00FC0646" w:rsidRDefault="00FC0646" w:rsidP="00FC0646">
      <w:pPr>
        <w:jc w:val="center"/>
        <w:rPr>
          <w:rFonts w:ascii="Times New Roman" w:hAnsi="Times New Roman" w:cs="Times New Roman"/>
        </w:rPr>
      </w:pPr>
      <w:r>
        <w:rPr>
          <w:rFonts w:ascii="Times New Roman" w:hAnsi="Times New Roman" w:cs="Times New Roman"/>
        </w:rPr>
        <w:t>400 North Street</w:t>
      </w:r>
    </w:p>
    <w:p w14:paraId="10A60179" w14:textId="77777777" w:rsidR="00FC0646" w:rsidRDefault="00FC0646" w:rsidP="00FC0646">
      <w:pPr>
        <w:jc w:val="center"/>
        <w:rPr>
          <w:rFonts w:ascii="Times New Roman" w:hAnsi="Times New Roman" w:cs="Times New Roman"/>
        </w:rPr>
      </w:pPr>
      <w:r>
        <w:rPr>
          <w:rFonts w:ascii="Times New Roman" w:hAnsi="Times New Roman" w:cs="Times New Roman"/>
        </w:rPr>
        <w:t>Harrisburg, PA  17120</w:t>
      </w:r>
    </w:p>
    <w:p w14:paraId="4B9338E0" w14:textId="77777777" w:rsidR="00FC0646" w:rsidRDefault="00FC0646" w:rsidP="00FC0646">
      <w:pPr>
        <w:jc w:val="center"/>
        <w:rPr>
          <w:rFonts w:ascii="Times New Roman" w:hAnsi="Times New Roman" w:cs="Times New Roman"/>
        </w:rPr>
      </w:pPr>
    </w:p>
    <w:p w14:paraId="69F9D2DF" w14:textId="77777777" w:rsidR="00FC0646" w:rsidRDefault="00FC0646" w:rsidP="00FC0646">
      <w:pPr>
        <w:pStyle w:val="ParaTab1"/>
        <w:tabs>
          <w:tab w:val="left" w:pos="2070"/>
        </w:tabs>
        <w:ind w:left="720" w:firstLine="1080"/>
        <w:rPr>
          <w:rFonts w:ascii="Times New Roman" w:hAnsi="Times New Roman" w:cs="Times New Roman"/>
        </w:rPr>
      </w:pPr>
    </w:p>
    <w:p w14:paraId="301BABA0" w14:textId="1CDDAA1C" w:rsidR="00FC0646" w:rsidRPr="00B36690" w:rsidRDefault="00FC0646" w:rsidP="00FC0646">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sidR="00BE4FAE">
        <w:rPr>
          <w:rFonts w:ascii="Times New Roman" w:hAnsi="Times New Roman" w:cs="Times New Roman"/>
        </w:rPr>
        <w:t>.</w:t>
      </w:r>
    </w:p>
    <w:p w14:paraId="3093E135" w14:textId="77777777" w:rsidR="00FC0646" w:rsidRDefault="00FC0646" w:rsidP="00FC0646">
      <w:pPr>
        <w:pStyle w:val="BalloonText"/>
        <w:spacing w:line="360" w:lineRule="auto"/>
        <w:rPr>
          <w:rFonts w:ascii="Times New Roman" w:hAnsi="Times New Roman" w:cs="Times New Roman"/>
          <w:szCs w:val="24"/>
        </w:rPr>
      </w:pPr>
    </w:p>
    <w:p w14:paraId="4BC2ED29" w14:textId="710E1EA2" w:rsidR="00C05FBC" w:rsidRPr="00C05FBC" w:rsidRDefault="00C05FBC" w:rsidP="00C05FBC">
      <w:pPr>
        <w:pStyle w:val="ListParagraph"/>
        <w:numPr>
          <w:ilvl w:val="0"/>
          <w:numId w:val="9"/>
        </w:numPr>
        <w:spacing w:line="360" w:lineRule="auto"/>
        <w:rPr>
          <w:rFonts w:ascii="Times New Roman" w:hAnsi="Times New Roman" w:cs="Times New Roman"/>
        </w:rPr>
      </w:pPr>
      <w:r w:rsidRPr="00C05FBC">
        <w:rPr>
          <w:rFonts w:ascii="Times New Roman" w:hAnsi="Times New Roman" w:cs="Times New Roman"/>
          <w:b/>
        </w:rPr>
        <w:t xml:space="preserve">BURDEN OF PROOF.  </w:t>
      </w:r>
      <w:r w:rsidRPr="00C05FBC">
        <w:rPr>
          <w:rFonts w:ascii="Times New Roman" w:hAnsi="Times New Roman" w:cs="Times New Roman"/>
          <w:spacing w:val="-3"/>
        </w:rPr>
        <w:t xml:space="preserve"> The Complainant</w:t>
      </w:r>
      <w:r w:rsidR="00BE4FAE">
        <w:rPr>
          <w:rFonts w:ascii="Times New Roman" w:hAnsi="Times New Roman" w:cs="Times New Roman"/>
          <w:spacing w:val="-3"/>
        </w:rPr>
        <w:t>, Ms. Ann Marie Luyando,</w:t>
      </w:r>
      <w:r w:rsidRPr="00C05FBC">
        <w:rPr>
          <w:rFonts w:ascii="Times New Roman" w:hAnsi="Times New Roman" w:cs="Times New Roman"/>
          <w:spacing w:val="-3"/>
        </w:rPr>
        <w:t xml:space="preserve"> </w:t>
      </w:r>
    </w:p>
    <w:p w14:paraId="06E007C5" w14:textId="16F65EFB" w:rsidR="00C05FBC" w:rsidRDefault="00C05FBC" w:rsidP="00C05FBC">
      <w:pPr>
        <w:spacing w:line="360" w:lineRule="auto"/>
        <w:rPr>
          <w:rFonts w:ascii="Times New Roman" w:hAnsi="Times New Roman" w:cs="Times New Roman"/>
          <w:spacing w:val="-3"/>
        </w:rPr>
      </w:pPr>
      <w:r w:rsidRPr="00C05FBC">
        <w:rPr>
          <w:rFonts w:ascii="Times New Roman" w:hAnsi="Times New Roman" w:cs="Times New Roman"/>
          <w:spacing w:val="-3"/>
        </w:rPr>
        <w:t xml:space="preserve">bears the burden of proof and must present evidence sufficient to demonstrate that the </w:t>
      </w:r>
      <w:r w:rsidR="00BE4FAE">
        <w:rPr>
          <w:rFonts w:ascii="Times New Roman" w:hAnsi="Times New Roman" w:cs="Times New Roman"/>
          <w:spacing w:val="-3"/>
        </w:rPr>
        <w:t>utility, Newtown Artesian Water Company,</w:t>
      </w:r>
      <w:r w:rsidRPr="00C05FBC">
        <w:rPr>
          <w:rFonts w:ascii="Times New Roman" w:hAnsi="Times New Roman" w:cs="Times New Roman"/>
          <w:spacing w:val="-3"/>
        </w:rPr>
        <w:t xml:space="preserve"> has violated the Public Utility Code, a </w:t>
      </w:r>
      <w:r w:rsidR="00BE4FAE">
        <w:rPr>
          <w:rFonts w:ascii="Times New Roman" w:hAnsi="Times New Roman" w:cs="Times New Roman"/>
          <w:spacing w:val="-3"/>
        </w:rPr>
        <w:t>Commission R</w:t>
      </w:r>
      <w:r w:rsidRPr="00C05FBC">
        <w:rPr>
          <w:rFonts w:ascii="Times New Roman" w:hAnsi="Times New Roman" w:cs="Times New Roman"/>
          <w:spacing w:val="-3"/>
        </w:rPr>
        <w:t xml:space="preserve">egulation or order of the PUC. </w:t>
      </w:r>
    </w:p>
    <w:p w14:paraId="1C7C72D2" w14:textId="77777777" w:rsidR="00BE4FAE" w:rsidRDefault="00BE4FAE" w:rsidP="00C05FBC">
      <w:pPr>
        <w:spacing w:line="360" w:lineRule="auto"/>
        <w:rPr>
          <w:rFonts w:ascii="Times New Roman" w:hAnsi="Times New Roman" w:cs="Times New Roman"/>
          <w:spacing w:val="-3"/>
        </w:rPr>
      </w:pPr>
    </w:p>
    <w:p w14:paraId="2ED243C0" w14:textId="77777777" w:rsidR="00C05FBC" w:rsidRDefault="00C05FBC" w:rsidP="00BC65D2">
      <w:pPr>
        <w:pStyle w:val="ListParagraph"/>
        <w:keepNext/>
        <w:keepLines/>
        <w:numPr>
          <w:ilvl w:val="0"/>
          <w:numId w:val="9"/>
        </w:numPr>
        <w:spacing w:line="360" w:lineRule="auto"/>
        <w:rPr>
          <w:rFonts w:ascii="Times New Roman" w:hAnsi="Times New Roman" w:cs="Times New Roman"/>
        </w:rPr>
      </w:pPr>
      <w:r w:rsidRPr="00C05FBC">
        <w:rPr>
          <w:rFonts w:ascii="Times New Roman" w:hAnsi="Times New Roman" w:cs="Times New Roman"/>
          <w:b/>
        </w:rPr>
        <w:lastRenderedPageBreak/>
        <w:t xml:space="preserve">ACCOMMODATION.   </w:t>
      </w:r>
      <w:r w:rsidRPr="00C05FBC">
        <w:rPr>
          <w:rFonts w:ascii="Times New Roman" w:hAnsi="Times New Roman" w:cs="Times New Roman"/>
        </w:rPr>
        <w:t xml:space="preserve"> Any party who needs an accommodation for a </w:t>
      </w:r>
    </w:p>
    <w:p w14:paraId="507F3A5B" w14:textId="739A50AA" w:rsidR="00C05FBC" w:rsidRPr="00C05FBC" w:rsidRDefault="00C05FBC" w:rsidP="00BC65D2">
      <w:pPr>
        <w:keepNext/>
        <w:keepLines/>
        <w:spacing w:line="360" w:lineRule="auto"/>
        <w:rPr>
          <w:rFonts w:ascii="Times New Roman" w:hAnsi="Times New Roman" w:cs="Times New Roman"/>
        </w:rPr>
      </w:pPr>
      <w:r w:rsidRPr="00C05FBC">
        <w:rPr>
          <w:rFonts w:ascii="Times New Roman" w:hAnsi="Times New Roman" w:cs="Times New Roman"/>
        </w:rPr>
        <w:t xml:space="preserve">disability in order to participate in this hearing process may request one.  Please call the PUC scheduling office at least </w:t>
      </w:r>
      <w:r w:rsidR="00BC65D2">
        <w:rPr>
          <w:rFonts w:ascii="Times New Roman" w:hAnsi="Times New Roman" w:cs="Times New Roman"/>
        </w:rPr>
        <w:t>ten</w:t>
      </w:r>
      <w:r w:rsidRPr="00C05FBC">
        <w:rPr>
          <w:rFonts w:ascii="Times New Roman" w:hAnsi="Times New Roman" w:cs="Times New Roman"/>
        </w:rPr>
        <w:t xml:space="preserve"> (</w:t>
      </w:r>
      <w:r w:rsidR="00BC65D2">
        <w:rPr>
          <w:rFonts w:ascii="Times New Roman" w:hAnsi="Times New Roman" w:cs="Times New Roman"/>
        </w:rPr>
        <w:t>10</w:t>
      </w:r>
      <w:r w:rsidRPr="00C05FBC">
        <w:rPr>
          <w:rFonts w:ascii="Times New Roman" w:hAnsi="Times New Roman" w:cs="Times New Roman"/>
        </w:rPr>
        <w:t>) business days prior to your hearing to submit your request.</w:t>
      </w:r>
    </w:p>
    <w:p w14:paraId="3BEE90D9" w14:textId="77777777" w:rsidR="00C05FBC" w:rsidRPr="00166D3F" w:rsidRDefault="00C05FBC" w:rsidP="00C05FBC">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A379BDD" w14:textId="02E5F3F5" w:rsidR="00C05FBC" w:rsidRPr="00394B4C" w:rsidRDefault="00C05FBC" w:rsidP="00C05FB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BC65D2">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52634E9E" w14:textId="77777777" w:rsidR="00C05FBC" w:rsidRPr="00394B4C" w:rsidRDefault="00C05FBC" w:rsidP="00C05FBC">
      <w:pPr>
        <w:tabs>
          <w:tab w:val="left" w:pos="-720"/>
        </w:tabs>
        <w:suppressAutoHyphens/>
        <w:rPr>
          <w:rFonts w:ascii="Times New Roman" w:hAnsi="Times New Roman" w:cs="Times New Roman"/>
        </w:rPr>
      </w:pPr>
    </w:p>
    <w:p w14:paraId="46CBDB5D" w14:textId="77777777" w:rsidR="00C05FBC" w:rsidRDefault="00C05FBC" w:rsidP="00C05FBC">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5AB6211" w14:textId="77777777" w:rsidR="00C05FBC" w:rsidRDefault="00C05FBC" w:rsidP="00C05FBC">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6ADDF380" w14:textId="77777777" w:rsidR="00C05FBC" w:rsidRDefault="00C05FBC" w:rsidP="00C05FBC">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CE9369D" w14:textId="561152F6" w:rsidR="00C05FBC" w:rsidRPr="00C05FBC" w:rsidRDefault="00C05FBC" w:rsidP="00C05FBC">
      <w:pPr>
        <w:tabs>
          <w:tab w:val="left" w:pos="-720"/>
        </w:tabs>
        <w:suppressAutoHyphens/>
        <w:autoSpaceDE/>
        <w:autoSpaceDN/>
        <w:rPr>
          <w:rFonts w:ascii="Times New Roman" w:hAnsi="Times New Roman" w:cs="Times New Roman"/>
        </w:rPr>
      </w:pPr>
    </w:p>
    <w:p w14:paraId="5FD360B9" w14:textId="77777777" w:rsidR="00C05FBC" w:rsidRPr="00021493" w:rsidRDefault="00C05FBC" w:rsidP="00C05FBC">
      <w:pPr>
        <w:ind w:left="720"/>
        <w:rPr>
          <w:rFonts w:ascii="Times New Roman" w:hAnsi="Times New Roman"/>
        </w:rPr>
      </w:pPr>
    </w:p>
    <w:p w14:paraId="05745F30" w14:textId="77777777" w:rsidR="00C05FBC" w:rsidRDefault="00C05FBC" w:rsidP="00C05FBC">
      <w:pPr>
        <w:pStyle w:val="ParaTab1"/>
        <w:numPr>
          <w:ilvl w:val="0"/>
          <w:numId w:val="9"/>
        </w:numPr>
        <w:spacing w:line="360" w:lineRule="auto"/>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w:t>
      </w:r>
    </w:p>
    <w:p w14:paraId="4B327059" w14:textId="5C746657" w:rsidR="00C05FBC" w:rsidRDefault="00C05FBC" w:rsidP="00C05FBC">
      <w:pPr>
        <w:pStyle w:val="ParaTab1"/>
        <w:spacing w:line="360" w:lineRule="auto"/>
        <w:ind w:firstLine="0"/>
        <w:rPr>
          <w:rFonts w:ascii="Times New Roman" w:hAnsi="Times New Roman" w:cs="Times New Roman"/>
          <w:spacing w:val="-3"/>
        </w:rPr>
      </w:pPr>
      <w:r w:rsidRPr="009B5BFE">
        <w:rPr>
          <w:rFonts w:ascii="Times New Roman" w:hAnsi="Times New Roman" w:cs="Times New Roman"/>
          <w:spacing w:val="-3"/>
        </w:rPr>
        <w:t>number changes during the course of the proceeding, you must immediately update the Office of Administrative Law Judge by calling 717-787-1399.</w:t>
      </w:r>
    </w:p>
    <w:p w14:paraId="6E3D7EE9" w14:textId="77777777" w:rsidR="00C05FBC" w:rsidRPr="009B5BFE" w:rsidRDefault="00C05FBC" w:rsidP="00C05FBC">
      <w:pPr>
        <w:pStyle w:val="ParaTab1"/>
        <w:spacing w:line="360" w:lineRule="auto"/>
        <w:ind w:firstLine="0"/>
        <w:rPr>
          <w:rFonts w:ascii="Times New Roman" w:hAnsi="Times New Roman" w:cs="Times New Roman"/>
          <w:spacing w:val="-3"/>
        </w:rPr>
      </w:pPr>
    </w:p>
    <w:p w14:paraId="4F35563A" w14:textId="77777777" w:rsidR="00C05FBC" w:rsidRPr="00C05FBC" w:rsidRDefault="00C05FBC" w:rsidP="00C05FBC">
      <w:pPr>
        <w:pStyle w:val="ListParagraph"/>
        <w:numPr>
          <w:ilvl w:val="0"/>
          <w:numId w:val="9"/>
        </w:numPr>
        <w:tabs>
          <w:tab w:val="left" w:pos="720"/>
        </w:tabs>
        <w:spacing w:line="360" w:lineRule="auto"/>
        <w:rPr>
          <w:rFonts w:ascii="Times New Roman" w:hAnsi="Times New Roman" w:cs="Times New Roman"/>
          <w:b/>
        </w:rPr>
      </w:pPr>
      <w:r w:rsidRPr="00C05FBC">
        <w:rPr>
          <w:rFonts w:ascii="Times New Roman" w:hAnsi="Times New Roman" w:cs="Times New Roman"/>
          <w:b/>
        </w:rPr>
        <w:t>HEARING PROCEDURES.</w:t>
      </w:r>
      <w:r w:rsidRPr="00C05FBC">
        <w:rPr>
          <w:rFonts w:ascii="Times New Roman" w:hAnsi="Times New Roman" w:cs="Times New Roman"/>
        </w:rPr>
        <w:t xml:space="preserve">  </w:t>
      </w:r>
      <w:r w:rsidRPr="00C05FBC">
        <w:rPr>
          <w:rFonts w:ascii="Times New Roman" w:hAnsi="Times New Roman" w:cs="Times New Roman"/>
          <w:spacing w:val="-3"/>
        </w:rPr>
        <w:t xml:space="preserve">Although the hearing is being conducted </w:t>
      </w:r>
    </w:p>
    <w:p w14:paraId="6F52F680" w14:textId="1F7BCC6A" w:rsidR="00C05FBC" w:rsidRPr="00C05FBC" w:rsidRDefault="00C05FBC" w:rsidP="00C05FBC">
      <w:pPr>
        <w:tabs>
          <w:tab w:val="left" w:pos="720"/>
        </w:tabs>
        <w:spacing w:line="360" w:lineRule="auto"/>
        <w:rPr>
          <w:rFonts w:ascii="Times New Roman" w:hAnsi="Times New Roman" w:cs="Times New Roman"/>
          <w:b/>
        </w:rPr>
      </w:pPr>
      <w:r w:rsidRPr="00C05FBC">
        <w:rPr>
          <w:rFonts w:ascii="Times New Roman" w:hAnsi="Times New Roman" w:cs="Times New Roman"/>
          <w:spacing w:val="-3"/>
        </w:rPr>
        <w:t>telephonically for the convenience of the parties, it is still a formal hearing and will be conducted in accordance with the PUC’s Rules of Practice and Procedure</w:t>
      </w:r>
      <w:r w:rsidRPr="00C05FBC">
        <w:rPr>
          <w:rFonts w:ascii="Times New Roman" w:hAnsi="Times New Roman" w:cs="Times New Roman"/>
        </w:rPr>
        <w:t xml:space="preserve"> at 52 Pa. Code Chapters 1, 3, and 5. </w:t>
      </w:r>
    </w:p>
    <w:p w14:paraId="5CC78A4E" w14:textId="27DA12E2" w:rsidR="00C05FBC" w:rsidRDefault="00586D3E" w:rsidP="00C05FBC">
      <w:pPr>
        <w:spacing w:line="360" w:lineRule="auto"/>
        <w:rPr>
          <w:rFonts w:ascii="Times New Roman" w:hAnsi="Times New Roman" w:cs="Times New Roman"/>
          <w:spacing w:val="-3"/>
        </w:rPr>
      </w:pPr>
      <w:r>
        <w:rPr>
          <w:rFonts w:ascii="Times New Roman" w:hAnsi="Times New Roman" w:cs="Times New Roman"/>
          <w:spacing w:val="-3"/>
        </w:rPr>
        <w:t>Also</w:t>
      </w:r>
      <w:r w:rsidR="00C05FBC" w:rsidRPr="00C05FBC">
        <w:rPr>
          <w:rFonts w:ascii="Times New Roman" w:hAnsi="Times New Roman" w:cs="Times New Roman"/>
          <w:spacing w:val="-3"/>
        </w:rPr>
        <w:t>, be sure to participate from a location, and using a phone, where background noise will be minimized, and the reception is clear.</w:t>
      </w:r>
    </w:p>
    <w:p w14:paraId="60A5CFD5" w14:textId="77777777" w:rsidR="00275904" w:rsidRDefault="00275904" w:rsidP="00C05FBC">
      <w:pPr>
        <w:spacing w:line="360" w:lineRule="auto"/>
        <w:rPr>
          <w:rFonts w:ascii="Times New Roman" w:hAnsi="Times New Roman" w:cs="Times New Roman"/>
          <w:spacing w:val="-3"/>
        </w:rPr>
      </w:pPr>
    </w:p>
    <w:p w14:paraId="14BC9397" w14:textId="77777777" w:rsidR="00275904" w:rsidRDefault="00275904" w:rsidP="00275904">
      <w:pPr>
        <w:pStyle w:val="ListParagraph"/>
        <w:numPr>
          <w:ilvl w:val="0"/>
          <w:numId w:val="9"/>
        </w:numPr>
        <w:tabs>
          <w:tab w:val="center" w:pos="0"/>
          <w:tab w:val="left" w:pos="1440"/>
          <w:tab w:val="right" w:pos="9360"/>
        </w:tabs>
        <w:spacing w:line="360" w:lineRule="auto"/>
        <w:rPr>
          <w:rFonts w:ascii="Times New Roman" w:eastAsia="PMingLiU" w:hAnsi="Times New Roman" w:cs="Times New Roman"/>
          <w:spacing w:val="-3"/>
        </w:rPr>
      </w:pPr>
      <w:r w:rsidRPr="00275904">
        <w:rPr>
          <w:rFonts w:ascii="Times New Roman" w:hAnsi="Times New Roman" w:cs="Times New Roman"/>
          <w:b/>
        </w:rPr>
        <w:t xml:space="preserve">MODIFICATION.  </w:t>
      </w:r>
      <w:r w:rsidRPr="00275904">
        <w:rPr>
          <w:rFonts w:ascii="Times New Roman" w:eastAsia="PMingLiU" w:hAnsi="Times New Roman" w:cs="Times New Roman"/>
        </w:rPr>
        <w:t xml:space="preserve">Any of the provisions of this </w:t>
      </w:r>
      <w:r w:rsidRPr="00275904">
        <w:rPr>
          <w:rFonts w:ascii="Times New Roman" w:eastAsia="PMingLiU" w:hAnsi="Times New Roman" w:cs="Times New Roman"/>
          <w:spacing w:val="-3"/>
        </w:rPr>
        <w:t xml:space="preserve">Order may be modified </w:t>
      </w:r>
    </w:p>
    <w:p w14:paraId="11A64E7C" w14:textId="27484CB0" w:rsidR="00275904" w:rsidRDefault="00275904" w:rsidP="00275904">
      <w:pPr>
        <w:tabs>
          <w:tab w:val="center" w:pos="0"/>
          <w:tab w:val="left" w:pos="1440"/>
          <w:tab w:val="right" w:pos="9360"/>
        </w:tabs>
        <w:spacing w:line="360" w:lineRule="auto"/>
        <w:rPr>
          <w:rFonts w:ascii="Times New Roman" w:eastAsia="PMingLiU" w:hAnsi="Times New Roman" w:cs="Times New Roman"/>
          <w:spacing w:val="-3"/>
        </w:rPr>
      </w:pPr>
      <w:r w:rsidRPr="00275904">
        <w:rPr>
          <w:rFonts w:ascii="Times New Roman" w:eastAsia="PMingLiU" w:hAnsi="Times New Roman" w:cs="Times New Roman"/>
          <w:spacing w:val="-3"/>
        </w:rPr>
        <w:t>by an interim order entered into the record upon motion and good cause shown by a party</w:t>
      </w:r>
      <w:r>
        <w:rPr>
          <w:rFonts w:ascii="Times New Roman" w:eastAsia="PMingLiU" w:hAnsi="Times New Roman" w:cs="Times New Roman"/>
          <w:spacing w:val="-3"/>
        </w:rPr>
        <w:t>.</w:t>
      </w:r>
    </w:p>
    <w:p w14:paraId="15AAF6E8" w14:textId="77777777" w:rsidR="00AD2A93" w:rsidRDefault="00AD2A93" w:rsidP="00275904">
      <w:pPr>
        <w:tabs>
          <w:tab w:val="center" w:pos="0"/>
          <w:tab w:val="left" w:pos="1440"/>
          <w:tab w:val="right" w:pos="9360"/>
        </w:tabs>
        <w:spacing w:line="360" w:lineRule="auto"/>
        <w:rPr>
          <w:rFonts w:ascii="Times New Roman" w:eastAsia="PMingLiU" w:hAnsi="Times New Roman" w:cs="Times New Roman"/>
          <w:spacing w:val="-3"/>
        </w:rPr>
      </w:pPr>
    </w:p>
    <w:p w14:paraId="54065F42" w14:textId="77777777" w:rsidR="00AD2A93" w:rsidRPr="00AD2A93" w:rsidRDefault="00AD2A93" w:rsidP="00AD2A93">
      <w:pPr>
        <w:pStyle w:val="ListParagraph"/>
        <w:numPr>
          <w:ilvl w:val="0"/>
          <w:numId w:val="9"/>
        </w:numPr>
        <w:tabs>
          <w:tab w:val="left" w:pos="-720"/>
          <w:tab w:val="left" w:pos="2070"/>
        </w:tabs>
        <w:suppressAutoHyphens/>
        <w:spacing w:line="360" w:lineRule="auto"/>
        <w:rPr>
          <w:rFonts w:ascii="Times New Roman" w:eastAsia="PMingLiU" w:hAnsi="Times New Roman" w:cs="Times New Roman"/>
        </w:rPr>
      </w:pPr>
      <w:r w:rsidRPr="00AD2A93">
        <w:rPr>
          <w:rFonts w:ascii="Times New Roman" w:eastAsia="PMingLiU" w:hAnsi="Times New Roman" w:cs="Times New Roman"/>
          <w:spacing w:val="-3"/>
        </w:rPr>
        <w:t xml:space="preserve"> </w:t>
      </w:r>
      <w:r w:rsidRPr="00AD2A93">
        <w:rPr>
          <w:rFonts w:ascii="Times New Roman" w:eastAsia="PMingLiU" w:hAnsi="Times New Roman" w:cs="Times New Roman"/>
          <w:b/>
          <w:bCs/>
          <w:spacing w:val="-3"/>
        </w:rPr>
        <w:t>PREHEARING CONFERENCE</w:t>
      </w:r>
      <w:r w:rsidRPr="00AD2A93">
        <w:rPr>
          <w:rFonts w:ascii="Times New Roman" w:eastAsia="PMingLiU" w:hAnsi="Times New Roman" w:cs="Times New Roman"/>
          <w:spacing w:val="-3"/>
        </w:rPr>
        <w:t xml:space="preserve">.  </w:t>
      </w:r>
      <w:r>
        <w:rPr>
          <w:rFonts w:ascii="Times New Roman" w:eastAsia="PMingLiU" w:hAnsi="Times New Roman" w:cs="Times New Roman"/>
          <w:spacing w:val="-3"/>
        </w:rPr>
        <w:t xml:space="preserve">In the interests of moving this matter </w:t>
      </w:r>
    </w:p>
    <w:p w14:paraId="55B3B05A" w14:textId="04A6776A" w:rsidR="00AD2A93" w:rsidRDefault="00AD2A93" w:rsidP="00AD2A93">
      <w:pPr>
        <w:tabs>
          <w:tab w:val="left" w:pos="-720"/>
          <w:tab w:val="left" w:pos="2070"/>
        </w:tabs>
        <w:suppressAutoHyphens/>
        <w:spacing w:line="360" w:lineRule="auto"/>
        <w:rPr>
          <w:rFonts w:ascii="Times New Roman" w:eastAsia="PMingLiU" w:hAnsi="Times New Roman" w:cs="Times New Roman"/>
        </w:rPr>
      </w:pPr>
      <w:r w:rsidRPr="00AD2A93">
        <w:rPr>
          <w:rFonts w:ascii="Times New Roman" w:eastAsia="PMingLiU" w:hAnsi="Times New Roman" w:cs="Times New Roman"/>
          <w:spacing w:val="-3"/>
        </w:rPr>
        <w:t xml:space="preserve">forward and </w:t>
      </w:r>
      <w:r>
        <w:rPr>
          <w:rFonts w:ascii="Times New Roman" w:eastAsia="PMingLiU" w:hAnsi="Times New Roman" w:cs="Times New Roman"/>
          <w:spacing w:val="-3"/>
        </w:rPr>
        <w:t xml:space="preserve">judicial </w:t>
      </w:r>
      <w:r w:rsidRPr="00AD2A93">
        <w:rPr>
          <w:rFonts w:ascii="Times New Roman" w:eastAsia="PMingLiU" w:hAnsi="Times New Roman" w:cs="Times New Roman"/>
          <w:spacing w:val="-3"/>
        </w:rPr>
        <w:t xml:space="preserve">efficiency, </w:t>
      </w:r>
      <w:r w:rsidRPr="00AD2A93">
        <w:rPr>
          <w:rFonts w:ascii="Times New Roman" w:eastAsia="PMingLiU" w:hAnsi="Times New Roman" w:cs="Times New Roman"/>
        </w:rPr>
        <w:t>any party may request a prehearing conference</w:t>
      </w:r>
      <w:r>
        <w:rPr>
          <w:rFonts w:ascii="Times New Roman" w:eastAsia="PMingLiU" w:hAnsi="Times New Roman" w:cs="Times New Roman"/>
        </w:rPr>
        <w:t xml:space="preserve"> by emailing me, copying the other party, with a reason for the request. </w:t>
      </w:r>
      <w:r w:rsidR="00586D3E">
        <w:rPr>
          <w:rFonts w:ascii="Times New Roman" w:eastAsia="PMingLiU" w:hAnsi="Times New Roman" w:cs="Times New Roman"/>
        </w:rPr>
        <w:t xml:space="preserve">  </w:t>
      </w:r>
      <w:r>
        <w:rPr>
          <w:rFonts w:ascii="Times New Roman" w:eastAsia="PMingLiU" w:hAnsi="Times New Roman" w:cs="Times New Roman"/>
        </w:rPr>
        <w:t xml:space="preserve">After receiving a response to the requesting party’s request, a </w:t>
      </w:r>
      <w:r w:rsidRPr="00AD2A93">
        <w:rPr>
          <w:rFonts w:ascii="Times New Roman" w:eastAsia="PMingLiU" w:hAnsi="Times New Roman" w:cs="Times New Roman"/>
        </w:rPr>
        <w:t>prehearing conference may</w:t>
      </w:r>
      <w:r>
        <w:rPr>
          <w:rFonts w:ascii="Times New Roman" w:eastAsia="PMingLiU" w:hAnsi="Times New Roman" w:cs="Times New Roman"/>
        </w:rPr>
        <w:t xml:space="preserve">, in my discretion, be scheduled, </w:t>
      </w:r>
      <w:r w:rsidRPr="00AD2A93">
        <w:rPr>
          <w:rFonts w:ascii="Times New Roman" w:eastAsia="PMingLiU" w:hAnsi="Times New Roman" w:cs="Times New Roman"/>
        </w:rPr>
        <w:t xml:space="preserve">and regardless of whether the </w:t>
      </w:r>
      <w:r w:rsidR="00586D3E">
        <w:rPr>
          <w:rFonts w:ascii="Times New Roman" w:eastAsia="PMingLiU" w:hAnsi="Times New Roman" w:cs="Times New Roman"/>
        </w:rPr>
        <w:t xml:space="preserve">other </w:t>
      </w:r>
      <w:r w:rsidRPr="00AD2A93">
        <w:rPr>
          <w:rFonts w:ascii="Times New Roman" w:eastAsia="PMingLiU" w:hAnsi="Times New Roman" w:cs="Times New Roman"/>
        </w:rPr>
        <w:t>part</w:t>
      </w:r>
      <w:r w:rsidR="00586D3E">
        <w:rPr>
          <w:rFonts w:ascii="Times New Roman" w:eastAsia="PMingLiU" w:hAnsi="Times New Roman" w:cs="Times New Roman"/>
        </w:rPr>
        <w:t>y</w:t>
      </w:r>
      <w:r w:rsidRPr="00AD2A93">
        <w:rPr>
          <w:rFonts w:ascii="Times New Roman" w:eastAsia="PMingLiU" w:hAnsi="Times New Roman" w:cs="Times New Roman"/>
        </w:rPr>
        <w:t xml:space="preserve"> agree</w:t>
      </w:r>
      <w:r w:rsidR="00BE4FAE">
        <w:rPr>
          <w:rFonts w:ascii="Times New Roman" w:eastAsia="PMingLiU" w:hAnsi="Times New Roman" w:cs="Times New Roman"/>
        </w:rPr>
        <w:t>s</w:t>
      </w:r>
      <w:r w:rsidRPr="00AD2A93">
        <w:rPr>
          <w:rFonts w:ascii="Times New Roman" w:eastAsia="PMingLiU" w:hAnsi="Times New Roman" w:cs="Times New Roman"/>
        </w:rPr>
        <w:t xml:space="preserve"> to one.  </w:t>
      </w:r>
    </w:p>
    <w:p w14:paraId="7205E079" w14:textId="77777777" w:rsidR="00586D3E" w:rsidRDefault="00586D3E" w:rsidP="00AD2A93">
      <w:pPr>
        <w:tabs>
          <w:tab w:val="left" w:pos="-720"/>
          <w:tab w:val="left" w:pos="2070"/>
        </w:tabs>
        <w:suppressAutoHyphens/>
        <w:spacing w:line="360" w:lineRule="auto"/>
        <w:rPr>
          <w:rFonts w:ascii="Times New Roman" w:eastAsia="PMingLiU" w:hAnsi="Times New Roman" w:cs="Times New Roman"/>
        </w:rPr>
      </w:pPr>
    </w:p>
    <w:p w14:paraId="6815550D" w14:textId="77777777" w:rsidR="00586D3E" w:rsidRDefault="00586D3E" w:rsidP="00AD2A93">
      <w:pPr>
        <w:tabs>
          <w:tab w:val="left" w:pos="-720"/>
          <w:tab w:val="left" w:pos="2070"/>
        </w:tabs>
        <w:suppressAutoHyphens/>
        <w:spacing w:line="360" w:lineRule="auto"/>
        <w:rPr>
          <w:rFonts w:ascii="Times New Roman" w:eastAsia="PMingLiU" w:hAnsi="Times New Roman" w:cs="Times New Roman"/>
        </w:rPr>
      </w:pPr>
    </w:p>
    <w:p w14:paraId="0CD86DCB" w14:textId="0A191362" w:rsidR="00C05FBC" w:rsidRPr="00586D3E" w:rsidRDefault="00AD2A93" w:rsidP="00586D3E">
      <w:pPr>
        <w:pStyle w:val="ListParagraph"/>
        <w:numPr>
          <w:ilvl w:val="0"/>
          <w:numId w:val="9"/>
        </w:numPr>
        <w:tabs>
          <w:tab w:val="left" w:pos="-720"/>
          <w:tab w:val="left" w:pos="2070"/>
        </w:tabs>
        <w:suppressAutoHyphens/>
        <w:spacing w:line="360" w:lineRule="auto"/>
        <w:rPr>
          <w:rFonts w:ascii="Times New Roman" w:eastAsia="PMingLiU" w:hAnsi="Times New Roman" w:cs="Times New Roman"/>
        </w:rPr>
      </w:pPr>
      <w:r w:rsidRPr="00586D3E">
        <w:rPr>
          <w:rFonts w:ascii="Times New Roman" w:hAnsi="Times New Roman" w:cs="Times New Roman"/>
          <w:b/>
        </w:rPr>
        <w:lastRenderedPageBreak/>
        <w:t xml:space="preserve"> </w:t>
      </w:r>
      <w:r w:rsidR="00C05FBC" w:rsidRPr="00586D3E">
        <w:rPr>
          <w:rFonts w:ascii="Times New Roman" w:hAnsi="Times New Roman" w:cs="Times New Roman"/>
          <w:b/>
        </w:rPr>
        <w:t xml:space="preserve">FURTHER INFORMATION.  </w:t>
      </w:r>
      <w:r w:rsidR="00C05FBC" w:rsidRPr="00586D3E">
        <w:rPr>
          <w:rFonts w:ascii="Times New Roman" w:hAnsi="Times New Roman" w:cs="Times New Roman"/>
        </w:rPr>
        <w:t xml:space="preserve">A guide to participating in a Formal </w:t>
      </w:r>
    </w:p>
    <w:p w14:paraId="36E48D93" w14:textId="791DF1F6" w:rsidR="00C05FBC" w:rsidRPr="00C05FBC" w:rsidRDefault="00C05FBC" w:rsidP="00C05FBC">
      <w:pPr>
        <w:pStyle w:val="BalloonText"/>
        <w:spacing w:line="360" w:lineRule="auto"/>
        <w:rPr>
          <w:rFonts w:ascii="Times New Roman" w:hAnsi="Times New Roman" w:cs="Times New Roman"/>
          <w:szCs w:val="24"/>
        </w:rPr>
      </w:pPr>
      <w:r w:rsidRPr="00C05FBC">
        <w:rPr>
          <w:rFonts w:ascii="Times New Roman" w:hAnsi="Times New Roman" w:cs="Times New Roman"/>
        </w:rPr>
        <w:t>Complaint proceeding is available on the PUC’s website at: https://www.puc.pa.gov/complaints/formal-complaints</w:t>
      </w:r>
    </w:p>
    <w:p w14:paraId="7F5AA25B" w14:textId="77777777" w:rsidR="000718A5" w:rsidRPr="00382103" w:rsidRDefault="000718A5" w:rsidP="00C8236A">
      <w:pPr>
        <w:widowControl w:val="0"/>
        <w:tabs>
          <w:tab w:val="left" w:pos="0"/>
        </w:tabs>
        <w:adjustRightInd w:val="0"/>
        <w:jc w:val="both"/>
        <w:rPr>
          <w:rFonts w:ascii="Times New Roman" w:hAnsi="Times New Roman" w:cs="Times New Roman"/>
        </w:rPr>
      </w:pPr>
    </w:p>
    <w:p w14:paraId="6AC62E33" w14:textId="77777777" w:rsidR="00C8236A" w:rsidRPr="00382103" w:rsidRDefault="00C8236A" w:rsidP="00C8236A">
      <w:pPr>
        <w:widowControl w:val="0"/>
        <w:tabs>
          <w:tab w:val="left" w:pos="0"/>
        </w:tabs>
        <w:adjustRightInd w:val="0"/>
        <w:jc w:val="both"/>
        <w:rPr>
          <w:rFonts w:ascii="Times New Roman" w:hAnsi="Times New Roman" w:cs="Times New Roman"/>
        </w:rPr>
      </w:pPr>
    </w:p>
    <w:p w14:paraId="4FE75C27" w14:textId="2410ECCB" w:rsidR="00C8236A" w:rsidRPr="00382103" w:rsidRDefault="00C8236A" w:rsidP="00C8236A">
      <w:pPr>
        <w:widowControl w:val="0"/>
        <w:tabs>
          <w:tab w:val="left" w:pos="0"/>
        </w:tabs>
        <w:adjustRightInd w:val="0"/>
        <w:jc w:val="both"/>
        <w:rPr>
          <w:rFonts w:ascii="Times New Roman" w:hAnsi="Times New Roman" w:cs="Times New Roman"/>
          <w:u w:val="single"/>
        </w:rPr>
      </w:pPr>
      <w:r w:rsidRPr="00382103">
        <w:rPr>
          <w:rFonts w:ascii="Times New Roman" w:hAnsi="Times New Roman" w:cs="Times New Roman"/>
        </w:rPr>
        <w:t xml:space="preserve">Date:  </w:t>
      </w:r>
      <w:r w:rsidR="00BC65D2">
        <w:rPr>
          <w:rFonts w:ascii="Times New Roman" w:hAnsi="Times New Roman" w:cs="Times New Roman"/>
          <w:u w:val="single"/>
        </w:rPr>
        <w:t>March 5</w:t>
      </w:r>
      <w:r w:rsidRPr="00382103">
        <w:rPr>
          <w:rFonts w:ascii="Times New Roman" w:hAnsi="Times New Roman" w:cs="Times New Roman"/>
          <w:u w:val="single"/>
        </w:rPr>
        <w:t>, 202</w:t>
      </w:r>
      <w:r w:rsidR="00BC65D2">
        <w:rPr>
          <w:rFonts w:ascii="Times New Roman" w:hAnsi="Times New Roman" w:cs="Times New Roman"/>
          <w:u w:val="single"/>
        </w:rPr>
        <w:t>4</w:t>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004D1EF3">
        <w:rPr>
          <w:rFonts w:ascii="Times New Roman" w:hAnsi="Times New Roman" w:cs="Times New Roman"/>
        </w:rPr>
        <w:tab/>
      </w:r>
      <w:r w:rsidRPr="00382103">
        <w:rPr>
          <w:rFonts w:ascii="Times New Roman" w:hAnsi="Times New Roman" w:cs="Times New Roman"/>
          <w:u w:val="single"/>
        </w:rPr>
        <w:tab/>
      </w:r>
      <w:r w:rsidRPr="00382103">
        <w:rPr>
          <w:rFonts w:ascii="Times New Roman" w:hAnsi="Times New Roman" w:cs="Times New Roman"/>
          <w:u w:val="single"/>
        </w:rPr>
        <w:tab/>
        <w:t>/s/</w:t>
      </w:r>
      <w:r w:rsidRPr="00382103">
        <w:rPr>
          <w:rFonts w:ascii="Times New Roman" w:hAnsi="Times New Roman" w:cs="Times New Roman"/>
          <w:u w:val="single"/>
        </w:rPr>
        <w:tab/>
      </w:r>
      <w:r w:rsidRPr="00382103">
        <w:rPr>
          <w:rFonts w:ascii="Times New Roman" w:hAnsi="Times New Roman" w:cs="Times New Roman"/>
          <w:u w:val="single"/>
        </w:rPr>
        <w:tab/>
      </w:r>
      <w:r w:rsidRPr="00382103">
        <w:rPr>
          <w:rFonts w:ascii="Times New Roman" w:hAnsi="Times New Roman" w:cs="Times New Roman"/>
          <w:u w:val="single"/>
        </w:rPr>
        <w:tab/>
      </w:r>
    </w:p>
    <w:p w14:paraId="79C7274B" w14:textId="77777777" w:rsidR="00C8236A" w:rsidRPr="00382103" w:rsidRDefault="00C8236A" w:rsidP="00C8236A">
      <w:pPr>
        <w:widowControl w:val="0"/>
        <w:tabs>
          <w:tab w:val="left" w:pos="0"/>
        </w:tabs>
        <w:adjustRightInd w:val="0"/>
        <w:jc w:val="both"/>
        <w:rPr>
          <w:rFonts w:ascii="Times New Roman" w:hAnsi="Times New Roman" w:cs="Times New Roman"/>
        </w:rPr>
      </w:pP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t>Gail M. Chiodo</w:t>
      </w:r>
    </w:p>
    <w:p w14:paraId="7C609989" w14:textId="77777777" w:rsidR="009E5F9A" w:rsidRDefault="00C8236A" w:rsidP="004D1EF3">
      <w:pPr>
        <w:widowControl w:val="0"/>
        <w:tabs>
          <w:tab w:val="left" w:pos="0"/>
        </w:tabs>
        <w:adjustRightInd w:val="0"/>
        <w:jc w:val="both"/>
        <w:rPr>
          <w:rFonts w:ascii="Times New Roman" w:hAnsi="Times New Roman" w:cs="Times New Roman"/>
        </w:rPr>
        <w:sectPr w:rsidR="009E5F9A" w:rsidSect="00877A01">
          <w:footerReference w:type="default" r:id="rId8"/>
          <w:pgSz w:w="12240" w:h="15840"/>
          <w:pgMar w:top="1440" w:right="1440" w:bottom="1440" w:left="1440" w:header="720" w:footer="720" w:gutter="0"/>
          <w:cols w:space="720"/>
          <w:titlePg/>
          <w:docGrid w:linePitch="360"/>
        </w:sectPr>
      </w:pP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r>
      <w:r w:rsidRPr="00382103">
        <w:rPr>
          <w:rFonts w:ascii="Times New Roman" w:hAnsi="Times New Roman" w:cs="Times New Roman"/>
        </w:rPr>
        <w:tab/>
        <w:t>Administrative Law Judge</w:t>
      </w:r>
    </w:p>
    <w:p w14:paraId="69EE1CC6" w14:textId="77777777" w:rsidR="009E5F9A" w:rsidRDefault="009E5F9A" w:rsidP="009E5F9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F-2022-3034600 - ANN MARIE LUYANDO v. NEWTOWN ARTESIAN WATER COMPANY</w:t>
      </w:r>
    </w:p>
    <w:p w14:paraId="6ED2D608" w14:textId="77777777" w:rsidR="009E5F9A" w:rsidRDefault="009E5F9A" w:rsidP="009E5F9A">
      <w:pPr>
        <w:rPr>
          <w:rFonts w:ascii="Microsoft Sans Serif" w:eastAsia="Microsoft Sans Serif" w:hAnsi="Microsoft Sans Serif" w:cs="Microsoft Sans Serif"/>
        </w:rPr>
      </w:pPr>
    </w:p>
    <w:p w14:paraId="2969E5A5" w14:textId="77777777" w:rsidR="009E5F9A"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ANN MARIE LUYANDO</w:t>
      </w:r>
    </w:p>
    <w:p w14:paraId="5E9BC4C7" w14:textId="77777777" w:rsidR="009E5F9A"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4 MAGNOLIA DR</w:t>
      </w:r>
    </w:p>
    <w:p w14:paraId="18D8FE55" w14:textId="77777777" w:rsidR="009E5F9A"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NEWTOWN PA  18940</w:t>
      </w:r>
    </w:p>
    <w:p w14:paraId="57A1B5E7" w14:textId="77777777" w:rsidR="009E5F9A" w:rsidRDefault="009E5F9A" w:rsidP="009E5F9A">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267.917.5854</w:t>
      </w:r>
    </w:p>
    <w:p w14:paraId="71CC5381" w14:textId="77777777" w:rsidR="009E5F9A" w:rsidRPr="00857D58"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m</w:t>
      </w:r>
      <w:r w:rsidRPr="00857D58">
        <w:rPr>
          <w:rFonts w:ascii="Microsoft Sans Serif" w:eastAsia="Microsoft Sans Serif" w:hAnsi="Microsoft Sans Serif" w:cs="Microsoft Sans Serif"/>
        </w:rPr>
        <w:t>adison</w:t>
      </w:r>
      <w:r>
        <w:rPr>
          <w:rFonts w:ascii="Microsoft Sans Serif" w:eastAsia="Microsoft Sans Serif" w:hAnsi="Microsoft Sans Serif" w:cs="Microsoft Sans Serif"/>
        </w:rPr>
        <w:t>cedric166@gmail.com</w:t>
      </w:r>
    </w:p>
    <w:p w14:paraId="46AC6DFB" w14:textId="77777777" w:rsidR="009E5F9A" w:rsidRPr="00126FA9"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email and first class </w:t>
      </w:r>
      <w:proofErr w:type="gramStart"/>
      <w:r>
        <w:rPr>
          <w:rFonts w:ascii="Microsoft Sans Serif" w:eastAsia="Microsoft Sans Serif" w:hAnsi="Microsoft Sans Serif" w:cs="Microsoft Sans Serif"/>
        </w:rPr>
        <w:t>mail</w:t>
      </w:r>
      <w:proofErr w:type="gramEnd"/>
    </w:p>
    <w:p w14:paraId="6004023C" w14:textId="77777777" w:rsidR="009E5F9A" w:rsidRDefault="009E5F9A" w:rsidP="009E5F9A">
      <w:pPr>
        <w:rPr>
          <w:rFonts w:ascii="Microsoft Sans Serif" w:eastAsia="Microsoft Sans Serif" w:hAnsi="Microsoft Sans Serif" w:cs="Microsoft Sans Serif"/>
          <w:b/>
          <w:bCs/>
        </w:rPr>
      </w:pPr>
    </w:p>
    <w:p w14:paraId="14D69FA7" w14:textId="77777777" w:rsidR="009E5F9A"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THOMAS J WALSH III ESQUIRE</w:t>
      </w:r>
      <w:r>
        <w:rPr>
          <w:rFonts w:ascii="Microsoft Sans Serif" w:eastAsia="Microsoft Sans Serif" w:hAnsi="Microsoft Sans Serif" w:cs="Microsoft Sans Serif"/>
        </w:rPr>
        <w:br/>
        <w:t>3655 ROUTE 202 SUITE 105</w:t>
      </w:r>
    </w:p>
    <w:p w14:paraId="08B773B5" w14:textId="77777777" w:rsidR="009E5F9A"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DOYLESTOWN PA  18902</w:t>
      </w:r>
    </w:p>
    <w:p w14:paraId="00DE966A" w14:textId="77777777" w:rsidR="009E5F9A" w:rsidRDefault="009E5F9A" w:rsidP="009E5F9A">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267.247.5024</w:t>
      </w:r>
    </w:p>
    <w:p w14:paraId="763D01B3" w14:textId="77777777" w:rsidR="009E5F9A" w:rsidRDefault="009E5F9A" w:rsidP="009E5F9A">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215.962.3956</w:t>
      </w:r>
    </w:p>
    <w:p w14:paraId="1D771BC7" w14:textId="77777777" w:rsidR="009E5F9A" w:rsidRPr="00857D58" w:rsidRDefault="009E5F9A" w:rsidP="009E5F9A">
      <w:pPr>
        <w:rPr>
          <w:rFonts w:ascii="Microsoft Sans Serif" w:eastAsia="Microsoft Sans Serif" w:hAnsi="Microsoft Sans Serif" w:cs="Microsoft Sans Serif"/>
        </w:rPr>
      </w:pPr>
      <w:r>
        <w:rPr>
          <w:rFonts w:ascii="Microsoft Sans Serif" w:eastAsia="Microsoft Sans Serif" w:hAnsi="Microsoft Sans Serif" w:cs="Microsoft Sans Serif"/>
        </w:rPr>
        <w:t>twalsh@twalshlaw.com</w:t>
      </w:r>
    </w:p>
    <w:p w14:paraId="7D7167F2" w14:textId="77777777" w:rsidR="009E5F9A" w:rsidRDefault="009E5F9A" w:rsidP="009E5F9A">
      <w:pPr>
        <w:rPr>
          <w:rFonts w:ascii="Microsoft Sans Serif" w:eastAsia="Microsoft Sans Serif" w:hAnsi="Microsoft Sans Serif" w:cs="Microsoft Sans Serif"/>
          <w:i/>
          <w:iCs/>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Newtown Artesian Water Company.)</w:t>
      </w:r>
    </w:p>
    <w:p w14:paraId="02ADBA23" w14:textId="77777777" w:rsidR="009E5F9A" w:rsidRDefault="009E5F9A" w:rsidP="009E5F9A">
      <w:pPr>
        <w:rPr>
          <w:rFonts w:ascii="Times New Roman" w:hAnsi="Times New Roman" w:cs="Times New Roman"/>
          <w:sz w:val="20"/>
        </w:rPr>
      </w:pPr>
    </w:p>
    <w:p w14:paraId="5DCA70B5" w14:textId="77777777" w:rsidR="009E5F9A" w:rsidRPr="008F48C5" w:rsidRDefault="009E5F9A" w:rsidP="009E5F9A"/>
    <w:p w14:paraId="5C228A92" w14:textId="3858DD3F" w:rsidR="00E06DE2" w:rsidRDefault="00E06DE2" w:rsidP="004D1EF3">
      <w:pPr>
        <w:widowControl w:val="0"/>
        <w:tabs>
          <w:tab w:val="left" w:pos="0"/>
        </w:tabs>
        <w:adjustRightInd w:val="0"/>
        <w:jc w:val="both"/>
        <w:rPr>
          <w:rFonts w:ascii="Times New Roman" w:hAnsi="Times New Roman" w:cs="Times New Roman"/>
        </w:rPr>
      </w:pPr>
    </w:p>
    <w:sectPr w:rsidR="00E06DE2" w:rsidSect="009E5F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210C" w14:textId="77777777" w:rsidR="00877A01" w:rsidRDefault="00877A01">
      <w:r>
        <w:separator/>
      </w:r>
    </w:p>
  </w:endnote>
  <w:endnote w:type="continuationSeparator" w:id="0">
    <w:p w14:paraId="4B00592B" w14:textId="77777777" w:rsidR="00877A01" w:rsidRDefault="0087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40442"/>
      <w:docPartObj>
        <w:docPartGallery w:val="Page Numbers (Bottom of Page)"/>
        <w:docPartUnique/>
      </w:docPartObj>
    </w:sdtPr>
    <w:sdtEndPr>
      <w:rPr>
        <w:rFonts w:ascii="Times New Roman" w:hAnsi="Times New Roman" w:cs="Times New Roman"/>
        <w:noProof/>
        <w:sz w:val="20"/>
        <w:szCs w:val="20"/>
      </w:rPr>
    </w:sdtEndPr>
    <w:sdtContent>
      <w:p w14:paraId="7F6CA207" w14:textId="7E429F66" w:rsidR="00E920EC" w:rsidRPr="009E5F9A" w:rsidRDefault="00E920EC">
        <w:pPr>
          <w:pStyle w:val="Footer"/>
          <w:jc w:val="center"/>
          <w:rPr>
            <w:rFonts w:ascii="Times New Roman" w:hAnsi="Times New Roman" w:cs="Times New Roman"/>
            <w:sz w:val="20"/>
            <w:szCs w:val="20"/>
          </w:rPr>
        </w:pPr>
        <w:r w:rsidRPr="009E5F9A">
          <w:rPr>
            <w:rFonts w:ascii="Times New Roman" w:hAnsi="Times New Roman" w:cs="Times New Roman"/>
            <w:sz w:val="20"/>
            <w:szCs w:val="20"/>
          </w:rPr>
          <w:fldChar w:fldCharType="begin"/>
        </w:r>
        <w:r w:rsidRPr="009E5F9A">
          <w:rPr>
            <w:rFonts w:ascii="Times New Roman" w:hAnsi="Times New Roman" w:cs="Times New Roman"/>
            <w:sz w:val="20"/>
            <w:szCs w:val="20"/>
          </w:rPr>
          <w:instrText xml:space="preserve"> PAGE   \* MERGEFORMAT </w:instrText>
        </w:r>
        <w:r w:rsidRPr="009E5F9A">
          <w:rPr>
            <w:rFonts w:ascii="Times New Roman" w:hAnsi="Times New Roman" w:cs="Times New Roman"/>
            <w:sz w:val="20"/>
            <w:szCs w:val="20"/>
          </w:rPr>
          <w:fldChar w:fldCharType="separate"/>
        </w:r>
        <w:r w:rsidRPr="009E5F9A">
          <w:rPr>
            <w:rFonts w:ascii="Times New Roman" w:hAnsi="Times New Roman" w:cs="Times New Roman"/>
            <w:noProof/>
            <w:sz w:val="20"/>
            <w:szCs w:val="20"/>
          </w:rPr>
          <w:t>2</w:t>
        </w:r>
        <w:r w:rsidRPr="009E5F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17A" w14:textId="642F1950" w:rsidR="009E5F9A" w:rsidRPr="009E5F9A" w:rsidRDefault="009E5F9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EAF4" w14:textId="77777777" w:rsidR="00877A01" w:rsidRDefault="00877A01">
      <w:r>
        <w:separator/>
      </w:r>
    </w:p>
  </w:footnote>
  <w:footnote w:type="continuationSeparator" w:id="0">
    <w:p w14:paraId="26085E5B" w14:textId="77777777" w:rsidR="00877A01" w:rsidRDefault="00877A01">
      <w:r>
        <w:continuationSeparator/>
      </w:r>
    </w:p>
  </w:footnote>
  <w:footnote w:id="1">
    <w:p w14:paraId="0F0F564A" w14:textId="0181DE27" w:rsidR="00AF5AD5" w:rsidRPr="00C426A0" w:rsidRDefault="00AA6D9A" w:rsidP="00C426A0">
      <w:pPr>
        <w:pStyle w:val="ParaTab1"/>
        <w:tabs>
          <w:tab w:val="left" w:pos="720"/>
          <w:tab w:val="left" w:pos="2070"/>
        </w:tabs>
        <w:ind w:firstLine="0"/>
        <w:rPr>
          <w:rFonts w:ascii="Times New Roman" w:eastAsia="Calibri" w:hAnsi="Times New Roman" w:cs="Times New Roman"/>
          <w:spacing w:val="-3"/>
        </w:rPr>
      </w:pPr>
      <w:r>
        <w:rPr>
          <w:rFonts w:ascii="Times New Roman" w:hAnsi="Times New Roman" w:cs="Times New Roman"/>
        </w:rPr>
        <w:tab/>
      </w:r>
      <w:r w:rsidR="00AF5AD5" w:rsidRPr="007F14D9">
        <w:rPr>
          <w:rStyle w:val="FootnoteReference"/>
          <w:rFonts w:ascii="Times New Roman" w:hAnsi="Times New Roman" w:cs="Times New Roman"/>
        </w:rPr>
        <w:footnoteRef/>
      </w:r>
      <w:r>
        <w:rPr>
          <w:rFonts w:ascii="Times New Roman" w:hAnsi="Times New Roman" w:cs="Times New Roman"/>
        </w:rPr>
        <w:t xml:space="preserve">         </w:t>
      </w:r>
      <w:r w:rsidR="00AF5AD5" w:rsidRPr="00AA6D9A">
        <w:rPr>
          <w:rFonts w:ascii="Times New Roman" w:hAnsi="Times New Roman" w:cs="Times New Roman"/>
          <w:sz w:val="20"/>
          <w:szCs w:val="20"/>
        </w:rPr>
        <w:t xml:space="preserve">This </w:t>
      </w:r>
      <w:r w:rsidR="00BE1D5F" w:rsidRPr="00AA6D9A">
        <w:rPr>
          <w:rFonts w:ascii="Times New Roman" w:hAnsi="Times New Roman" w:cs="Times New Roman"/>
          <w:sz w:val="20"/>
          <w:szCs w:val="20"/>
        </w:rPr>
        <w:t>F</w:t>
      </w:r>
      <w:r w:rsidR="00AF5AD5" w:rsidRPr="00AA6D9A">
        <w:rPr>
          <w:rFonts w:ascii="Times New Roman" w:hAnsi="Times New Roman" w:cs="Times New Roman"/>
          <w:sz w:val="20"/>
          <w:szCs w:val="20"/>
        </w:rPr>
        <w:t xml:space="preserve">ormal </w:t>
      </w:r>
      <w:r w:rsidR="00BE1D5F" w:rsidRPr="00AA6D9A">
        <w:rPr>
          <w:rFonts w:ascii="Times New Roman" w:hAnsi="Times New Roman" w:cs="Times New Roman"/>
          <w:sz w:val="20"/>
          <w:szCs w:val="20"/>
        </w:rPr>
        <w:t>C</w:t>
      </w:r>
      <w:r w:rsidR="00AF5AD5" w:rsidRPr="00AA6D9A">
        <w:rPr>
          <w:rFonts w:ascii="Times New Roman" w:hAnsi="Times New Roman" w:cs="Times New Roman"/>
          <w:sz w:val="20"/>
          <w:szCs w:val="20"/>
        </w:rPr>
        <w:t xml:space="preserve">omplaint is a timely appeal from a determination of the </w:t>
      </w:r>
      <w:r w:rsidR="00D95A40" w:rsidRPr="00AA6D9A">
        <w:rPr>
          <w:rFonts w:ascii="Times New Roman" w:hAnsi="Times New Roman" w:cs="Times New Roman"/>
          <w:sz w:val="20"/>
          <w:szCs w:val="20"/>
        </w:rPr>
        <w:t xml:space="preserve">Complainant’s informal complaint by the </w:t>
      </w:r>
      <w:r w:rsidR="00AF5AD5" w:rsidRPr="00AA6D9A">
        <w:rPr>
          <w:rFonts w:ascii="Times New Roman" w:hAnsi="Times New Roman" w:cs="Times New Roman"/>
          <w:sz w:val="20"/>
          <w:szCs w:val="20"/>
        </w:rPr>
        <w:t>Commission’s Bureau of Consumer Services (BCS) at BCS No. 3835445</w:t>
      </w:r>
      <w:r w:rsidR="00D95A40" w:rsidRPr="00AA6D9A">
        <w:rPr>
          <w:rFonts w:ascii="Times New Roman" w:hAnsi="Times New Roman" w:cs="Times New Roman"/>
          <w:sz w:val="20"/>
          <w:szCs w:val="20"/>
        </w:rPr>
        <w:t>.</w:t>
      </w:r>
      <w:r w:rsidRPr="00AA6D9A">
        <w:rPr>
          <w:rFonts w:ascii="Times New Roman" w:eastAsia="Calibri" w:hAnsi="Times New Roman" w:cs="Times New Roman"/>
          <w:spacing w:val="-3"/>
          <w:sz w:val="20"/>
          <w:szCs w:val="20"/>
        </w:rPr>
        <w:t xml:space="preserve"> A timely BCS appeal is subject to </w:t>
      </w:r>
      <w:r w:rsidRPr="00AA6D9A">
        <w:rPr>
          <w:rFonts w:ascii="Times New Roman" w:eastAsia="Calibri" w:hAnsi="Times New Roman" w:cs="Times New Roman"/>
          <w:i/>
          <w:iCs/>
          <w:spacing w:val="-3"/>
          <w:sz w:val="20"/>
          <w:szCs w:val="20"/>
        </w:rPr>
        <w:t>de novo</w:t>
      </w:r>
      <w:r w:rsidRPr="00AA6D9A">
        <w:rPr>
          <w:rFonts w:ascii="Times New Roman" w:eastAsia="Calibri" w:hAnsi="Times New Roman" w:cs="Times New Roman"/>
          <w:spacing w:val="-3"/>
          <w:sz w:val="20"/>
          <w:szCs w:val="20"/>
        </w:rPr>
        <w:t xml:space="preserve"> review</w:t>
      </w:r>
      <w:r>
        <w:rPr>
          <w:rFonts w:ascii="Times New Roman" w:eastAsia="Calibri" w:hAnsi="Times New Roman" w:cs="Times New Roman"/>
          <w:spacing w:val="-3"/>
          <w:sz w:val="20"/>
          <w:szCs w:val="20"/>
        </w:rPr>
        <w:t>, meaning it will be based on the record developed at the evidentiary hearing</w:t>
      </w:r>
      <w:r w:rsidRPr="00AA6D9A">
        <w:rPr>
          <w:rFonts w:ascii="Times New Roman" w:eastAsia="Calibri" w:hAnsi="Times New Roman" w:cs="Times New Roman"/>
          <w:spacing w:val="-3"/>
          <w:sz w:val="20"/>
          <w:szCs w:val="20"/>
        </w:rPr>
        <w:t>.</w:t>
      </w:r>
      <w:r w:rsidR="00C426A0">
        <w:rPr>
          <w:rFonts w:ascii="Times New Roman" w:eastAsia="Calibri" w:hAnsi="Times New Roman" w:cs="Times New Roman"/>
          <w:spacing w:val="-3"/>
          <w:sz w:val="20"/>
          <w:szCs w:val="20"/>
        </w:rPr>
        <w:t xml:space="preserve">  </w:t>
      </w:r>
      <w:r w:rsidRPr="00AA6D9A">
        <w:rPr>
          <w:rFonts w:ascii="Times New Roman" w:eastAsia="Calibri" w:hAnsi="Times New Roman" w:cs="Times New Roman"/>
          <w:spacing w:val="-3"/>
          <w:sz w:val="20"/>
          <w:szCs w:val="20"/>
        </w:rPr>
        <w:t>52 Pa. Code § 56.173(a).</w:t>
      </w:r>
    </w:p>
  </w:footnote>
  <w:footnote w:id="2">
    <w:p w14:paraId="142C5EE7" w14:textId="42872506" w:rsidR="00DC600F" w:rsidRPr="00DC600F" w:rsidRDefault="00DC600F" w:rsidP="00DC600F">
      <w:pPr>
        <w:pStyle w:val="FootnoteText"/>
        <w:ind w:firstLine="720"/>
        <w:rPr>
          <w:rFonts w:ascii="Times New Roman" w:hAnsi="Times New Roman" w:cs="Times New Roman"/>
        </w:rPr>
      </w:pPr>
      <w:r w:rsidRPr="00DC600F">
        <w:rPr>
          <w:rStyle w:val="FootnoteReference"/>
          <w:rFonts w:ascii="Times New Roman" w:hAnsi="Times New Roman" w:cs="Times New Roman"/>
        </w:rPr>
        <w:footnoteRef/>
      </w:r>
      <w:r w:rsidRPr="00DC600F">
        <w:rPr>
          <w:rFonts w:ascii="Times New Roman" w:hAnsi="Times New Roman" w:cs="Times New Roman"/>
        </w:rPr>
        <w:t xml:space="preserve"> </w:t>
      </w:r>
      <w:r w:rsidRPr="00DC600F">
        <w:rPr>
          <w:rFonts w:ascii="Times New Roman" w:hAnsi="Times New Roman" w:cs="Times New Roman"/>
        </w:rPr>
        <w:tab/>
        <w:t xml:space="preserve">Attorney Walsh explained that service </w:t>
      </w:r>
      <w:r w:rsidR="00DB4C1C">
        <w:rPr>
          <w:rFonts w:ascii="Times New Roman" w:hAnsi="Times New Roman" w:cs="Times New Roman"/>
        </w:rPr>
        <w:t xml:space="preserve">on the Company was made </w:t>
      </w:r>
      <w:r>
        <w:rPr>
          <w:rFonts w:ascii="Times New Roman" w:hAnsi="Times New Roman" w:cs="Times New Roman"/>
        </w:rPr>
        <w:t xml:space="preserve">via an email address to a Company </w:t>
      </w:r>
      <w:r w:rsidRPr="00DC600F">
        <w:rPr>
          <w:rFonts w:ascii="Times New Roman" w:hAnsi="Times New Roman" w:cs="Times New Roman"/>
        </w:rPr>
        <w:t>employee who was no longer working at the Company</w:t>
      </w:r>
      <w:r w:rsidR="00DB4C1C">
        <w:rPr>
          <w:rFonts w:ascii="Times New Roman" w:hAnsi="Times New Roman" w:cs="Times New Roman"/>
        </w:rPr>
        <w:t>; hence, the Company ha</w:t>
      </w:r>
      <w:r w:rsidR="00C426A0">
        <w:rPr>
          <w:rFonts w:ascii="Times New Roman" w:hAnsi="Times New Roman" w:cs="Times New Roman"/>
        </w:rPr>
        <w:t>d</w:t>
      </w:r>
      <w:r w:rsidR="00DB4C1C">
        <w:rPr>
          <w:rFonts w:ascii="Times New Roman" w:hAnsi="Times New Roman" w:cs="Times New Roman"/>
        </w:rPr>
        <w:t xml:space="preserve"> not yet seen the Complaint. </w:t>
      </w:r>
      <w:r>
        <w:rPr>
          <w:rFonts w:ascii="Times New Roman" w:hAnsi="Times New Roman" w:cs="Times New Roman"/>
        </w:rPr>
        <w:t xml:space="preserve"> Attorney Walsh made assurances that </w:t>
      </w:r>
      <w:r w:rsidR="00DB4C1C">
        <w:rPr>
          <w:rFonts w:ascii="Times New Roman" w:hAnsi="Times New Roman" w:cs="Times New Roman"/>
        </w:rPr>
        <w:t xml:space="preserve">the Company </w:t>
      </w:r>
      <w:r>
        <w:rPr>
          <w:rFonts w:ascii="Times New Roman" w:hAnsi="Times New Roman" w:cs="Times New Roman"/>
        </w:rPr>
        <w:t>would immediately update th</w:t>
      </w:r>
      <w:r w:rsidR="00DB4C1C">
        <w:rPr>
          <w:rFonts w:ascii="Times New Roman" w:hAnsi="Times New Roman" w:cs="Times New Roman"/>
        </w:rPr>
        <w:t xml:space="preserve">e proper service </w:t>
      </w:r>
      <w:r>
        <w:rPr>
          <w:rFonts w:ascii="Times New Roman" w:hAnsi="Times New Roman" w:cs="Times New Roman"/>
        </w:rPr>
        <w:t xml:space="preserve"> information</w:t>
      </w:r>
      <w:r w:rsidR="00DB4C1C">
        <w:rPr>
          <w:rFonts w:ascii="Times New Roman" w:hAnsi="Times New Roman" w:cs="Times New Roman"/>
        </w:rPr>
        <w:t xml:space="preserve"> with the Secretary’s Bureau</w:t>
      </w:r>
      <w:r>
        <w:rPr>
          <w:rFonts w:ascii="Times New Roman" w:hAnsi="Times New Roman" w:cs="Times New Roman"/>
        </w:rPr>
        <w:t>.  (</w:t>
      </w:r>
      <w:r w:rsidRPr="00DB4C1C">
        <w:rPr>
          <w:rFonts w:ascii="Times New Roman" w:hAnsi="Times New Roman" w:cs="Times New Roman"/>
          <w:i/>
          <w:iCs/>
        </w:rPr>
        <w:t>See,</w:t>
      </w:r>
      <w:r>
        <w:rPr>
          <w:rFonts w:ascii="Times New Roman" w:hAnsi="Times New Roman" w:cs="Times New Roman"/>
        </w:rPr>
        <w:t xml:space="preserve"> Tr. at 5).</w:t>
      </w:r>
    </w:p>
  </w:footnote>
  <w:footnote w:id="3">
    <w:p w14:paraId="5C214920" w14:textId="6C7B0123" w:rsidR="00275904" w:rsidRDefault="00890414" w:rsidP="00275904">
      <w:pPr>
        <w:ind w:firstLine="720"/>
        <w:rPr>
          <w:rFonts w:ascii="Times New Roman" w:hAnsi="Times New Roman" w:cs="Times New Roman"/>
          <w:sz w:val="20"/>
          <w:szCs w:val="20"/>
        </w:rPr>
      </w:pPr>
      <w:r w:rsidRPr="00275904">
        <w:rPr>
          <w:rStyle w:val="FootnoteReference"/>
          <w:rFonts w:ascii="Times New Roman" w:hAnsi="Times New Roman" w:cs="Times New Roman"/>
          <w:sz w:val="20"/>
          <w:szCs w:val="20"/>
        </w:rPr>
        <w:footnoteRef/>
      </w:r>
      <w:r w:rsidRPr="00275904">
        <w:rPr>
          <w:rFonts w:ascii="Times New Roman" w:hAnsi="Times New Roman" w:cs="Times New Roman"/>
          <w:sz w:val="20"/>
          <w:szCs w:val="20"/>
        </w:rPr>
        <w:t xml:space="preserve">      </w:t>
      </w:r>
      <w:r w:rsidR="00E920EC">
        <w:rPr>
          <w:rFonts w:ascii="Times New Roman" w:hAnsi="Times New Roman" w:cs="Times New Roman"/>
          <w:sz w:val="20"/>
          <w:szCs w:val="20"/>
        </w:rPr>
        <w:t xml:space="preserve">My </w:t>
      </w:r>
      <w:r w:rsidR="00275904" w:rsidRPr="00275904">
        <w:rPr>
          <w:rFonts w:ascii="Times New Roman" w:hAnsi="Times New Roman" w:cs="Times New Roman"/>
          <w:sz w:val="20"/>
          <w:szCs w:val="20"/>
        </w:rPr>
        <w:t>12/18/2024 Prehearing Order also referred the parties to the decision of the Supreme Court of Pennsylvania in</w:t>
      </w:r>
      <w:r w:rsidR="00275904" w:rsidRPr="00275904">
        <w:rPr>
          <w:rFonts w:ascii="Times New Roman" w:hAnsi="Times New Roman" w:cs="Times New Roman"/>
          <w:i/>
          <w:iCs/>
          <w:sz w:val="20"/>
          <w:szCs w:val="20"/>
        </w:rPr>
        <w:t xml:space="preserve"> </w:t>
      </w:r>
      <w:proofErr w:type="spellStart"/>
      <w:r w:rsidR="00275904" w:rsidRPr="00275904">
        <w:rPr>
          <w:rFonts w:ascii="Times New Roman" w:hAnsi="Times New Roman" w:cs="Times New Roman"/>
          <w:i/>
          <w:iCs/>
          <w:sz w:val="20"/>
          <w:szCs w:val="20"/>
        </w:rPr>
        <w:t>Povacz</w:t>
      </w:r>
      <w:proofErr w:type="spellEnd"/>
      <w:r w:rsidR="00275904" w:rsidRPr="00275904">
        <w:rPr>
          <w:rFonts w:ascii="Times New Roman" w:hAnsi="Times New Roman" w:cs="Times New Roman"/>
          <w:i/>
          <w:iCs/>
          <w:sz w:val="20"/>
          <w:szCs w:val="20"/>
        </w:rPr>
        <w:t xml:space="preserve"> v. Pa. PUC</w:t>
      </w:r>
      <w:r w:rsidR="00275904" w:rsidRPr="00275904">
        <w:rPr>
          <w:rFonts w:ascii="Times New Roman" w:hAnsi="Times New Roman" w:cs="Times New Roman"/>
          <w:sz w:val="20"/>
          <w:szCs w:val="20"/>
        </w:rPr>
        <w:t>, 280 A.3d 975 (Pa. 2002) (</w:t>
      </w:r>
      <w:proofErr w:type="spellStart"/>
      <w:r w:rsidR="00275904" w:rsidRPr="00275904">
        <w:rPr>
          <w:rFonts w:ascii="Times New Roman" w:hAnsi="Times New Roman" w:cs="Times New Roman"/>
          <w:i/>
          <w:iCs/>
          <w:sz w:val="20"/>
          <w:szCs w:val="20"/>
        </w:rPr>
        <w:t>Povacz</w:t>
      </w:r>
      <w:proofErr w:type="spellEnd"/>
      <w:r w:rsidR="00275904" w:rsidRPr="00275904">
        <w:rPr>
          <w:rFonts w:ascii="Times New Roman" w:hAnsi="Times New Roman" w:cs="Times New Roman"/>
          <w:i/>
          <w:iCs/>
          <w:sz w:val="20"/>
          <w:szCs w:val="20"/>
        </w:rPr>
        <w:t xml:space="preserve"> II</w:t>
      </w:r>
      <w:r w:rsidR="00275904" w:rsidRPr="00275904">
        <w:rPr>
          <w:rFonts w:ascii="Times New Roman" w:hAnsi="Times New Roman" w:cs="Times New Roman"/>
          <w:sz w:val="20"/>
          <w:szCs w:val="20"/>
        </w:rPr>
        <w:t xml:space="preserve">), </w:t>
      </w:r>
      <w:r w:rsidRPr="00275904">
        <w:rPr>
          <w:rFonts w:ascii="Times New Roman" w:hAnsi="Times New Roman" w:cs="Times New Roman"/>
          <w:sz w:val="20"/>
          <w:szCs w:val="20"/>
        </w:rPr>
        <w:t xml:space="preserve">and the Commission’s </w:t>
      </w:r>
      <w:r w:rsidR="00275904" w:rsidRPr="00E920EC">
        <w:rPr>
          <w:rFonts w:ascii="Times New Roman" w:hAnsi="Times New Roman" w:cs="Times New Roman"/>
          <w:i/>
          <w:iCs/>
          <w:sz w:val="20"/>
          <w:szCs w:val="20"/>
        </w:rPr>
        <w:t>2023 Order</w:t>
      </w:r>
      <w:r w:rsidR="00275904" w:rsidRPr="00275904">
        <w:rPr>
          <w:rFonts w:ascii="Times New Roman" w:hAnsi="Times New Roman" w:cs="Times New Roman"/>
          <w:sz w:val="20"/>
          <w:szCs w:val="20"/>
        </w:rPr>
        <w:t xml:space="preserve"> lifting its stay. </w:t>
      </w:r>
      <w:r w:rsidRPr="00275904">
        <w:rPr>
          <w:rFonts w:ascii="Times New Roman" w:hAnsi="Times New Roman" w:cs="Times New Roman"/>
          <w:sz w:val="20"/>
          <w:szCs w:val="20"/>
        </w:rPr>
        <w:t xml:space="preserve">In particular, the parties </w:t>
      </w:r>
      <w:r w:rsidR="00275904" w:rsidRPr="00275904">
        <w:rPr>
          <w:rFonts w:ascii="Times New Roman" w:hAnsi="Times New Roman" w:cs="Times New Roman"/>
          <w:sz w:val="20"/>
          <w:szCs w:val="20"/>
        </w:rPr>
        <w:t>were</w:t>
      </w:r>
      <w:r w:rsidRPr="00275904">
        <w:rPr>
          <w:rFonts w:ascii="Times New Roman" w:hAnsi="Times New Roman" w:cs="Times New Roman"/>
          <w:sz w:val="20"/>
          <w:szCs w:val="20"/>
        </w:rPr>
        <w:t xml:space="preserve"> directed to page 5 of the </w:t>
      </w:r>
      <w:r w:rsidRPr="00275904">
        <w:rPr>
          <w:rFonts w:ascii="Times New Roman" w:hAnsi="Times New Roman" w:cs="Times New Roman"/>
          <w:i/>
          <w:iCs/>
          <w:sz w:val="20"/>
          <w:szCs w:val="20"/>
        </w:rPr>
        <w:t>2023 Order</w:t>
      </w:r>
      <w:r w:rsidRPr="00275904">
        <w:rPr>
          <w:rFonts w:ascii="Times New Roman" w:hAnsi="Times New Roman" w:cs="Times New Roman"/>
          <w:sz w:val="20"/>
          <w:szCs w:val="20"/>
        </w:rPr>
        <w:t xml:space="preserve"> at which the Commission notes the customer’s burden of proof, as explained by the Court.  </w:t>
      </w:r>
    </w:p>
    <w:p w14:paraId="725FC29E" w14:textId="77777777" w:rsidR="00275904" w:rsidRDefault="00275904" w:rsidP="00275904">
      <w:pPr>
        <w:rPr>
          <w:rFonts w:ascii="Times New Roman" w:hAnsi="Times New Roman" w:cs="Times New Roman"/>
          <w:sz w:val="20"/>
          <w:szCs w:val="20"/>
        </w:rPr>
      </w:pPr>
    </w:p>
    <w:p w14:paraId="66722A41" w14:textId="0FEE67DF" w:rsidR="00275904" w:rsidRPr="002836CD" w:rsidRDefault="00275904" w:rsidP="00275904">
      <w:pPr>
        <w:ind w:firstLine="720"/>
        <w:rPr>
          <w:rFonts w:ascii="Times New Roman" w:hAnsi="Times New Roman" w:cs="Times New Roman"/>
          <w:sz w:val="20"/>
          <w:szCs w:val="20"/>
        </w:rPr>
      </w:pPr>
      <w:r w:rsidRPr="00275904">
        <w:rPr>
          <w:rFonts w:ascii="Times New Roman" w:hAnsi="Times New Roman" w:cs="Times New Roman"/>
          <w:sz w:val="20"/>
          <w:szCs w:val="20"/>
        </w:rPr>
        <w:t xml:space="preserve">The </w:t>
      </w:r>
      <w:r w:rsidR="00E920EC">
        <w:rPr>
          <w:rFonts w:ascii="Times New Roman" w:hAnsi="Times New Roman" w:cs="Times New Roman"/>
          <w:sz w:val="20"/>
          <w:szCs w:val="20"/>
        </w:rPr>
        <w:t>C</w:t>
      </w:r>
      <w:r w:rsidRPr="00275904">
        <w:rPr>
          <w:rFonts w:ascii="Times New Roman" w:hAnsi="Times New Roman" w:cs="Times New Roman"/>
          <w:sz w:val="20"/>
          <w:szCs w:val="20"/>
        </w:rPr>
        <w:t>ourt clarified the burden of proof required to support a claim that the installation of a</w:t>
      </w:r>
      <w:r>
        <w:rPr>
          <w:rFonts w:ascii="Times New Roman" w:hAnsi="Times New Roman" w:cs="Times New Roman"/>
          <w:sz w:val="20"/>
          <w:szCs w:val="20"/>
        </w:rPr>
        <w:t>n electric</w:t>
      </w:r>
      <w:r w:rsidRPr="00275904">
        <w:rPr>
          <w:rFonts w:ascii="Times New Roman" w:hAnsi="Times New Roman" w:cs="Times New Roman"/>
          <w:sz w:val="20"/>
          <w:szCs w:val="20"/>
        </w:rPr>
        <w:t xml:space="preserve"> smart meter violates the safe and reasonable service requirement of Section 1501 of the Public Utility Code.  Specifically, the </w:t>
      </w:r>
      <w:r w:rsidR="00E920EC">
        <w:rPr>
          <w:rFonts w:ascii="Times New Roman" w:hAnsi="Times New Roman" w:cs="Times New Roman"/>
          <w:sz w:val="20"/>
          <w:szCs w:val="20"/>
        </w:rPr>
        <w:t>C</w:t>
      </w:r>
      <w:r w:rsidRPr="00275904">
        <w:rPr>
          <w:rFonts w:ascii="Times New Roman" w:hAnsi="Times New Roman" w:cs="Times New Roman"/>
          <w:sz w:val="20"/>
          <w:szCs w:val="20"/>
        </w:rPr>
        <w:t>ourt held that to prove that a</w:t>
      </w:r>
      <w:r>
        <w:rPr>
          <w:rFonts w:ascii="Times New Roman" w:hAnsi="Times New Roman" w:cs="Times New Roman"/>
          <w:sz w:val="20"/>
          <w:szCs w:val="20"/>
        </w:rPr>
        <w:t>n electric</w:t>
      </w:r>
      <w:r w:rsidRPr="00275904">
        <w:rPr>
          <w:rFonts w:ascii="Times New Roman" w:hAnsi="Times New Roman" w:cs="Times New Roman"/>
          <w:sz w:val="20"/>
          <w:szCs w:val="20"/>
        </w:rPr>
        <w:t xml:space="preserve"> smart meter is unsafe service under Section 1501, a complainant must support that allegation with medical or expert testimony.</w:t>
      </w:r>
      <w:r>
        <w:rPr>
          <w:rFonts w:ascii="Times New Roman" w:hAnsi="Times New Roman" w:cs="Times New Roman"/>
          <w:sz w:val="20"/>
          <w:szCs w:val="20"/>
        </w:rPr>
        <w:t xml:space="preserve">  </w:t>
      </w:r>
      <w:r w:rsidRPr="00275904">
        <w:rPr>
          <w:rFonts w:ascii="Times New Roman" w:hAnsi="Times New Roman" w:cs="Times New Roman"/>
          <w:sz w:val="20"/>
          <w:szCs w:val="20"/>
        </w:rPr>
        <w:t xml:space="preserve">A copy of the Supreme Court’s decision can be downloaded here:  </w:t>
      </w:r>
      <w:r w:rsidRPr="002836CD">
        <w:rPr>
          <w:rFonts w:ascii="Times New Roman" w:hAnsi="Times New Roman" w:cs="Times New Roman"/>
          <w:sz w:val="20"/>
          <w:szCs w:val="20"/>
        </w:rPr>
        <w:t xml:space="preserve">https://www.pacourts.us/assets/opinions/SUPREME/out/J-77-A-L-2021mo.pdf </w:t>
      </w:r>
    </w:p>
    <w:p w14:paraId="1EB1EF5F" w14:textId="6F7FC4FE" w:rsidR="00890414" w:rsidRPr="00890414" w:rsidRDefault="00890414">
      <w:pPr>
        <w:pStyle w:val="FootnoteText"/>
      </w:pPr>
    </w:p>
  </w:footnote>
  <w:footnote w:id="4">
    <w:p w14:paraId="5B397778" w14:textId="3E348FEA" w:rsidR="004732D3" w:rsidRDefault="004732D3" w:rsidP="00B90C56">
      <w:pPr>
        <w:pStyle w:val="FootnoteText"/>
        <w:ind w:firstLine="720"/>
        <w:rPr>
          <w:rFonts w:ascii="Times New Roman" w:hAnsi="Times New Roman" w:cs="Times New Roman"/>
        </w:rPr>
      </w:pPr>
      <w:r>
        <w:rPr>
          <w:rStyle w:val="FootnoteReference"/>
        </w:rPr>
        <w:footnoteRef/>
      </w:r>
      <w:r>
        <w:t xml:space="preserve"> </w:t>
      </w:r>
      <w:r w:rsidRPr="0017778E">
        <w:rPr>
          <w:rFonts w:ascii="Times New Roman" w:hAnsi="Times New Roman" w:cs="Times New Roman"/>
        </w:rPr>
        <w:tab/>
      </w:r>
      <w:r w:rsidR="00C426A0">
        <w:rPr>
          <w:rFonts w:ascii="Times New Roman" w:hAnsi="Times New Roman" w:cs="Times New Roman"/>
        </w:rPr>
        <w:t>As noted above,</w:t>
      </w:r>
      <w:r w:rsidR="0017778E">
        <w:rPr>
          <w:rFonts w:ascii="Times New Roman" w:hAnsi="Times New Roman" w:cs="Times New Roman"/>
        </w:rPr>
        <w:t xml:space="preserve"> </w:t>
      </w:r>
      <w:r w:rsidRPr="0017778E">
        <w:rPr>
          <w:rFonts w:ascii="Times New Roman" w:hAnsi="Times New Roman" w:cs="Times New Roman"/>
        </w:rPr>
        <w:t>the Complainant did not</w:t>
      </w:r>
      <w:r w:rsidR="0017778E">
        <w:rPr>
          <w:rFonts w:ascii="Times New Roman" w:hAnsi="Times New Roman" w:cs="Times New Roman"/>
        </w:rPr>
        <w:t xml:space="preserve"> timely</w:t>
      </w:r>
      <w:r w:rsidRPr="0017778E">
        <w:rPr>
          <w:rFonts w:ascii="Times New Roman" w:hAnsi="Times New Roman" w:cs="Times New Roman"/>
        </w:rPr>
        <w:t xml:space="preserve"> file any timely Motion </w:t>
      </w:r>
      <w:r w:rsidR="0017778E" w:rsidRPr="0017778E">
        <w:rPr>
          <w:rFonts w:ascii="Times New Roman" w:hAnsi="Times New Roman" w:cs="Times New Roman"/>
        </w:rPr>
        <w:t xml:space="preserve">raising this issue. </w:t>
      </w:r>
      <w:r w:rsidR="0017778E">
        <w:rPr>
          <w:rFonts w:ascii="Times New Roman" w:hAnsi="Times New Roman" w:cs="Times New Roman"/>
        </w:rPr>
        <w:t xml:space="preserve">Even if she had, I deem it a proper exercise of my discretion to grant the filing </w:t>
      </w:r>
      <w:proofErr w:type="spellStart"/>
      <w:r w:rsidR="0017778E" w:rsidRPr="0017778E">
        <w:rPr>
          <w:rFonts w:ascii="Times New Roman" w:hAnsi="Times New Roman" w:cs="Times New Roman"/>
          <w:i/>
          <w:iCs/>
        </w:rPr>
        <w:t>nunc</w:t>
      </w:r>
      <w:proofErr w:type="spellEnd"/>
      <w:r w:rsidR="0017778E" w:rsidRPr="0017778E">
        <w:rPr>
          <w:rFonts w:ascii="Times New Roman" w:hAnsi="Times New Roman" w:cs="Times New Roman"/>
          <w:i/>
          <w:iCs/>
        </w:rPr>
        <w:t xml:space="preserve"> pro </w:t>
      </w:r>
      <w:proofErr w:type="spellStart"/>
      <w:r w:rsidR="0017778E" w:rsidRPr="0017778E">
        <w:rPr>
          <w:rFonts w:ascii="Times New Roman" w:hAnsi="Times New Roman" w:cs="Times New Roman"/>
          <w:i/>
          <w:iCs/>
        </w:rPr>
        <w:t>tunc</w:t>
      </w:r>
      <w:proofErr w:type="spellEnd"/>
      <w:r w:rsidR="0017778E" w:rsidRPr="0017778E">
        <w:rPr>
          <w:rFonts w:ascii="Times New Roman" w:hAnsi="Times New Roman" w:cs="Times New Roman"/>
        </w:rPr>
        <w:t xml:space="preserve">, </w:t>
      </w:r>
      <w:r w:rsidR="00C426A0">
        <w:rPr>
          <w:rFonts w:ascii="Times New Roman" w:hAnsi="Times New Roman" w:cs="Times New Roman"/>
        </w:rPr>
        <w:t xml:space="preserve">based </w:t>
      </w:r>
      <w:r w:rsidR="0017778E" w:rsidRPr="0017778E">
        <w:rPr>
          <w:rFonts w:ascii="Times New Roman" w:hAnsi="Times New Roman" w:cs="Times New Roman"/>
        </w:rPr>
        <w:t>in large part</w:t>
      </w:r>
      <w:r w:rsidR="00C426A0">
        <w:rPr>
          <w:rFonts w:ascii="Times New Roman" w:hAnsi="Times New Roman" w:cs="Times New Roman"/>
        </w:rPr>
        <w:t xml:space="preserve"> </w:t>
      </w:r>
      <w:r w:rsidR="0017778E" w:rsidRPr="0017778E">
        <w:rPr>
          <w:rFonts w:ascii="Times New Roman" w:hAnsi="Times New Roman" w:cs="Times New Roman"/>
        </w:rPr>
        <w:t>on the discussion held at the first prehearing conference on January 12, 2023</w:t>
      </w:r>
      <w:r w:rsidR="0017778E">
        <w:rPr>
          <w:rFonts w:ascii="Times New Roman" w:hAnsi="Times New Roman" w:cs="Times New Roman"/>
        </w:rPr>
        <w:t>, which addressed this service issue</w:t>
      </w:r>
      <w:r w:rsidR="0017778E" w:rsidRPr="0017778E">
        <w:rPr>
          <w:rFonts w:ascii="Times New Roman" w:hAnsi="Times New Roman" w:cs="Times New Roman"/>
        </w:rPr>
        <w:t>.</w:t>
      </w:r>
      <w:r w:rsidR="00A26AAA">
        <w:rPr>
          <w:rFonts w:ascii="Times New Roman" w:hAnsi="Times New Roman" w:cs="Times New Roman"/>
        </w:rPr>
        <w:t xml:space="preserve"> </w:t>
      </w:r>
      <w:r w:rsidR="00A26AAA" w:rsidRPr="00A26AAA">
        <w:rPr>
          <w:rFonts w:ascii="Times New Roman" w:hAnsi="Times New Roman" w:cs="Times New Roman"/>
          <w:i/>
          <w:iCs/>
        </w:rPr>
        <w:t>See,</w:t>
      </w:r>
      <w:r w:rsidR="00A26AAA">
        <w:rPr>
          <w:rFonts w:ascii="Times New Roman" w:hAnsi="Times New Roman" w:cs="Times New Roman"/>
        </w:rPr>
        <w:t xml:space="preserve"> 52 Pa. Code § 1.15(b) (allowing for oral motions made before the presiding officer during the course of the proceeding).</w:t>
      </w:r>
    </w:p>
    <w:p w14:paraId="35C7FFDB" w14:textId="77777777" w:rsidR="0017778E" w:rsidRDefault="0017778E" w:rsidP="00B90C56">
      <w:pPr>
        <w:pStyle w:val="FootnoteText"/>
        <w:ind w:firstLine="720"/>
      </w:pPr>
    </w:p>
  </w:footnote>
  <w:footnote w:id="5">
    <w:p w14:paraId="7F00AA9C" w14:textId="4D914AEC" w:rsidR="0017778E" w:rsidRPr="00E920EC" w:rsidRDefault="0017778E" w:rsidP="00E920EC">
      <w:pPr>
        <w:widowControl w:val="0"/>
        <w:ind w:firstLine="720"/>
        <w:rPr>
          <w:rFonts w:ascii="Times New Roman" w:hAnsi="Times New Roman" w:cs="Times New Roman"/>
          <w:sz w:val="20"/>
          <w:szCs w:val="20"/>
        </w:rPr>
      </w:pPr>
      <w:r w:rsidRPr="0017778E">
        <w:rPr>
          <w:rStyle w:val="FootnoteReference"/>
          <w:rFonts w:ascii="Times New Roman" w:hAnsi="Times New Roman" w:cs="Times New Roman"/>
          <w:sz w:val="20"/>
          <w:szCs w:val="20"/>
        </w:rPr>
        <w:footnoteRef/>
      </w:r>
      <w:r w:rsidRPr="0017778E">
        <w:rPr>
          <w:rFonts w:ascii="Times New Roman" w:hAnsi="Times New Roman" w:cs="Times New Roman"/>
          <w:sz w:val="20"/>
          <w:szCs w:val="20"/>
        </w:rPr>
        <w:t xml:space="preserve">           </w:t>
      </w:r>
      <w:r w:rsidR="00B90C56">
        <w:rPr>
          <w:rFonts w:ascii="Times New Roman" w:hAnsi="Times New Roman" w:cs="Times New Roman"/>
          <w:sz w:val="20"/>
          <w:szCs w:val="20"/>
        </w:rPr>
        <w:t>I note that the Complainant did not at any time from the date of the 4/10/2023, Order until her filing on February 17, 2024, raise any objection</w:t>
      </w:r>
      <w:r w:rsidR="001006FF">
        <w:rPr>
          <w:rFonts w:ascii="Times New Roman" w:hAnsi="Times New Roman" w:cs="Times New Roman"/>
          <w:sz w:val="20"/>
          <w:szCs w:val="20"/>
        </w:rPr>
        <w:t xml:space="preserve"> to the stay</w:t>
      </w:r>
      <w:r w:rsidR="00B90C56">
        <w:rPr>
          <w:rFonts w:ascii="Times New Roman" w:hAnsi="Times New Roman" w:cs="Times New Roman"/>
          <w:sz w:val="20"/>
          <w:szCs w:val="20"/>
        </w:rPr>
        <w:t xml:space="preserve">, as instructed in said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24EAE"/>
    <w:multiLevelType w:val="hybridMultilevel"/>
    <w:tmpl w:val="3C342A26"/>
    <w:lvl w:ilvl="0" w:tplc="FFFFFFFF">
      <w:start w:val="1"/>
      <w:numFmt w:val="decimal"/>
      <w:lvlText w:val="%1."/>
      <w:lvlJc w:val="left"/>
      <w:pPr>
        <w:ind w:left="2100" w:hanging="6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2BA1C66"/>
    <w:multiLevelType w:val="hybridMultilevel"/>
    <w:tmpl w:val="44BC3208"/>
    <w:lvl w:ilvl="0" w:tplc="A78E6E48">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3" w15:restartNumberingAfterBreak="0">
    <w:nsid w:val="1C9D7328"/>
    <w:multiLevelType w:val="hybridMultilevel"/>
    <w:tmpl w:val="97F61FD2"/>
    <w:lvl w:ilvl="0" w:tplc="38962486">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 w15:restartNumberingAfterBreak="0">
    <w:nsid w:val="20E52DF3"/>
    <w:multiLevelType w:val="hybridMultilevel"/>
    <w:tmpl w:val="D1A2CFDA"/>
    <w:lvl w:ilvl="0" w:tplc="5D20130A">
      <w:start w:val="1"/>
      <w:numFmt w:val="decimal"/>
      <w:lvlText w:val="%1."/>
      <w:lvlJc w:val="left"/>
      <w:pPr>
        <w:ind w:left="3600" w:hanging="21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F6E4672"/>
    <w:multiLevelType w:val="hybridMultilevel"/>
    <w:tmpl w:val="4A587414"/>
    <w:lvl w:ilvl="0" w:tplc="DFA07B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F9F321B"/>
    <w:multiLevelType w:val="hybridMultilevel"/>
    <w:tmpl w:val="3F924478"/>
    <w:lvl w:ilvl="0" w:tplc="8898C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13289B"/>
    <w:multiLevelType w:val="hybridMultilevel"/>
    <w:tmpl w:val="343C5AD8"/>
    <w:lvl w:ilvl="0" w:tplc="2DA6B8E8">
      <w:start w:val="1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255F9F"/>
    <w:multiLevelType w:val="hybridMultilevel"/>
    <w:tmpl w:val="BE60DBC2"/>
    <w:lvl w:ilvl="0" w:tplc="753E5AE0">
      <w:start w:val="3"/>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A947A7"/>
    <w:multiLevelType w:val="hybridMultilevel"/>
    <w:tmpl w:val="28B8836E"/>
    <w:lvl w:ilvl="0" w:tplc="BD223ED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8C50089"/>
    <w:multiLevelType w:val="hybridMultilevel"/>
    <w:tmpl w:val="8CE24F76"/>
    <w:lvl w:ilvl="0" w:tplc="F6500BDC">
      <w:start w:val="1"/>
      <w:numFmt w:val="upperLetter"/>
      <w:lvlText w:val="%1."/>
      <w:lvlJc w:val="left"/>
      <w:pPr>
        <w:ind w:left="2160" w:hanging="360"/>
      </w:pPr>
      <w:rPr>
        <w:rFonts w:hint="default"/>
        <w:b/>
        <w:strike w:val="0"/>
        <w:color w:val="auto"/>
        <w:sz w:val="24"/>
        <w:szCs w:val="24"/>
      </w:rPr>
    </w:lvl>
    <w:lvl w:ilvl="1" w:tplc="8918EE36">
      <w:start w:val="1"/>
      <w:numFmt w:val="decimal"/>
      <w:lvlText w:val="%2)"/>
      <w:lvlJc w:val="left"/>
      <w:pPr>
        <w:ind w:left="2880" w:hanging="360"/>
      </w:pPr>
      <w:rPr>
        <w:b/>
        <w:bCs/>
        <w:strike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B6F19E9"/>
    <w:multiLevelType w:val="hybridMultilevel"/>
    <w:tmpl w:val="065C5B96"/>
    <w:lvl w:ilvl="0" w:tplc="C0028A74">
      <w:start w:val="1"/>
      <w:numFmt w:val="decimal"/>
      <w:lvlText w:val="%1."/>
      <w:lvlJc w:val="left"/>
      <w:pPr>
        <w:ind w:left="2040" w:hanging="54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15:restartNumberingAfterBreak="0">
    <w:nsid w:val="7BD31179"/>
    <w:multiLevelType w:val="hybridMultilevel"/>
    <w:tmpl w:val="709447CC"/>
    <w:lvl w:ilvl="0" w:tplc="C2747A82">
      <w:start w:val="1"/>
      <w:numFmt w:val="decimal"/>
      <w:lvlText w:val="%1."/>
      <w:lvlJc w:val="left"/>
      <w:pPr>
        <w:ind w:left="2100" w:hanging="660"/>
      </w:pPr>
      <w:rPr>
        <w:rFonts w:ascii="Times New Roman" w:hAnsi="Times New Roman" w:cs="Times New Roman"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49255461">
    <w:abstractNumId w:val="4"/>
  </w:num>
  <w:num w:numId="2" w16cid:durableId="1501964603">
    <w:abstractNumId w:val="11"/>
    <w:lvlOverride w:ilvl="0">
      <w:startOverride w:val="1"/>
    </w:lvlOverride>
  </w:num>
  <w:num w:numId="3" w16cid:durableId="1855336740">
    <w:abstractNumId w:val="13"/>
  </w:num>
  <w:num w:numId="4" w16cid:durableId="862209467">
    <w:abstractNumId w:val="10"/>
  </w:num>
  <w:num w:numId="5" w16cid:durableId="1487938579">
    <w:abstractNumId w:val="5"/>
  </w:num>
  <w:num w:numId="6" w16cid:durableId="1798912196">
    <w:abstractNumId w:val="0"/>
  </w:num>
  <w:num w:numId="7" w16cid:durableId="1009138956">
    <w:abstractNumId w:val="7"/>
  </w:num>
  <w:num w:numId="8" w16cid:durableId="1044523673">
    <w:abstractNumId w:val="6"/>
  </w:num>
  <w:num w:numId="9" w16cid:durableId="1557203505">
    <w:abstractNumId w:val="14"/>
  </w:num>
  <w:num w:numId="10" w16cid:durableId="1715151845">
    <w:abstractNumId w:val="9"/>
  </w:num>
  <w:num w:numId="11" w16cid:durableId="600333335">
    <w:abstractNumId w:val="3"/>
  </w:num>
  <w:num w:numId="12" w16cid:durableId="1526602672">
    <w:abstractNumId w:val="2"/>
  </w:num>
  <w:num w:numId="13" w16cid:durableId="503012625">
    <w:abstractNumId w:val="1"/>
  </w:num>
  <w:num w:numId="14" w16cid:durableId="649016697">
    <w:abstractNumId w:val="12"/>
  </w:num>
  <w:num w:numId="15" w16cid:durableId="1097751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9"/>
    <w:rsid w:val="000122B2"/>
    <w:rsid w:val="000420C9"/>
    <w:rsid w:val="00052293"/>
    <w:rsid w:val="000718A5"/>
    <w:rsid w:val="00074B61"/>
    <w:rsid w:val="0009289A"/>
    <w:rsid w:val="000A1C23"/>
    <w:rsid w:val="000B1369"/>
    <w:rsid w:val="001006FF"/>
    <w:rsid w:val="00121AA2"/>
    <w:rsid w:val="00146DB8"/>
    <w:rsid w:val="00171CE4"/>
    <w:rsid w:val="0017778E"/>
    <w:rsid w:val="001875E1"/>
    <w:rsid w:val="001A4F6F"/>
    <w:rsid w:val="001D3D47"/>
    <w:rsid w:val="001E0672"/>
    <w:rsid w:val="001F3CAD"/>
    <w:rsid w:val="00224978"/>
    <w:rsid w:val="00266F14"/>
    <w:rsid w:val="002748ED"/>
    <w:rsid w:val="00275904"/>
    <w:rsid w:val="002763AC"/>
    <w:rsid w:val="00277877"/>
    <w:rsid w:val="002801F7"/>
    <w:rsid w:val="002836CD"/>
    <w:rsid w:val="0028599D"/>
    <w:rsid w:val="002C68C1"/>
    <w:rsid w:val="002D6EF4"/>
    <w:rsid w:val="002E5762"/>
    <w:rsid w:val="002F3D9D"/>
    <w:rsid w:val="0033025B"/>
    <w:rsid w:val="003311F1"/>
    <w:rsid w:val="0033458D"/>
    <w:rsid w:val="003558D2"/>
    <w:rsid w:val="00356274"/>
    <w:rsid w:val="00364E3F"/>
    <w:rsid w:val="00382103"/>
    <w:rsid w:val="003936E1"/>
    <w:rsid w:val="003A67B8"/>
    <w:rsid w:val="003D65F6"/>
    <w:rsid w:val="003D7B77"/>
    <w:rsid w:val="003E4A84"/>
    <w:rsid w:val="003F01A7"/>
    <w:rsid w:val="00451D51"/>
    <w:rsid w:val="004732D3"/>
    <w:rsid w:val="004D1EF3"/>
    <w:rsid w:val="004D3ED4"/>
    <w:rsid w:val="00512CD9"/>
    <w:rsid w:val="00522E2C"/>
    <w:rsid w:val="005260BF"/>
    <w:rsid w:val="005324EE"/>
    <w:rsid w:val="005437F3"/>
    <w:rsid w:val="00561FEF"/>
    <w:rsid w:val="00565C64"/>
    <w:rsid w:val="00576FD4"/>
    <w:rsid w:val="005866A9"/>
    <w:rsid w:val="00586D3E"/>
    <w:rsid w:val="005A1C01"/>
    <w:rsid w:val="005A4326"/>
    <w:rsid w:val="005B3457"/>
    <w:rsid w:val="005D06D2"/>
    <w:rsid w:val="00674136"/>
    <w:rsid w:val="006A7504"/>
    <w:rsid w:val="006B05CD"/>
    <w:rsid w:val="006C3062"/>
    <w:rsid w:val="006D4FEA"/>
    <w:rsid w:val="00787C73"/>
    <w:rsid w:val="007B483B"/>
    <w:rsid w:val="007B5C05"/>
    <w:rsid w:val="007F14D9"/>
    <w:rsid w:val="00822FE3"/>
    <w:rsid w:val="00835E2B"/>
    <w:rsid w:val="00841611"/>
    <w:rsid w:val="00843E36"/>
    <w:rsid w:val="00877A01"/>
    <w:rsid w:val="00883ED9"/>
    <w:rsid w:val="008844F9"/>
    <w:rsid w:val="008879A6"/>
    <w:rsid w:val="00890414"/>
    <w:rsid w:val="008E537E"/>
    <w:rsid w:val="009064B3"/>
    <w:rsid w:val="00940B33"/>
    <w:rsid w:val="00956D61"/>
    <w:rsid w:val="00972914"/>
    <w:rsid w:val="009A3084"/>
    <w:rsid w:val="009D31FB"/>
    <w:rsid w:val="009E42E0"/>
    <w:rsid w:val="009E5F9A"/>
    <w:rsid w:val="00A00760"/>
    <w:rsid w:val="00A0486F"/>
    <w:rsid w:val="00A26AAA"/>
    <w:rsid w:val="00A4410C"/>
    <w:rsid w:val="00A5278B"/>
    <w:rsid w:val="00A55F6B"/>
    <w:rsid w:val="00A6305D"/>
    <w:rsid w:val="00AA6D9A"/>
    <w:rsid w:val="00AD2A93"/>
    <w:rsid w:val="00AE0ACF"/>
    <w:rsid w:val="00AE7797"/>
    <w:rsid w:val="00AF37A9"/>
    <w:rsid w:val="00AF5AD5"/>
    <w:rsid w:val="00B13611"/>
    <w:rsid w:val="00B13EAE"/>
    <w:rsid w:val="00B22AC5"/>
    <w:rsid w:val="00B90C56"/>
    <w:rsid w:val="00BB52D3"/>
    <w:rsid w:val="00BC65D2"/>
    <w:rsid w:val="00BE0CD0"/>
    <w:rsid w:val="00BE1D5F"/>
    <w:rsid w:val="00BE4FAE"/>
    <w:rsid w:val="00BF26EB"/>
    <w:rsid w:val="00C0110E"/>
    <w:rsid w:val="00C05FBC"/>
    <w:rsid w:val="00C0617B"/>
    <w:rsid w:val="00C14A24"/>
    <w:rsid w:val="00C32262"/>
    <w:rsid w:val="00C426A0"/>
    <w:rsid w:val="00C52BFE"/>
    <w:rsid w:val="00C5638F"/>
    <w:rsid w:val="00C61CDC"/>
    <w:rsid w:val="00C8236A"/>
    <w:rsid w:val="00CB6A5E"/>
    <w:rsid w:val="00CE55E8"/>
    <w:rsid w:val="00D10AEE"/>
    <w:rsid w:val="00D12981"/>
    <w:rsid w:val="00D363ED"/>
    <w:rsid w:val="00D41943"/>
    <w:rsid w:val="00D95A40"/>
    <w:rsid w:val="00DA34E6"/>
    <w:rsid w:val="00DB4C1C"/>
    <w:rsid w:val="00DC600F"/>
    <w:rsid w:val="00E06DE2"/>
    <w:rsid w:val="00E07EC0"/>
    <w:rsid w:val="00E13DE7"/>
    <w:rsid w:val="00E141F2"/>
    <w:rsid w:val="00E42162"/>
    <w:rsid w:val="00E72B7C"/>
    <w:rsid w:val="00E920EC"/>
    <w:rsid w:val="00E9319B"/>
    <w:rsid w:val="00E93DF5"/>
    <w:rsid w:val="00EA2C54"/>
    <w:rsid w:val="00EE161C"/>
    <w:rsid w:val="00F12F9A"/>
    <w:rsid w:val="00F70F8E"/>
    <w:rsid w:val="00FB0D41"/>
    <w:rsid w:val="00FC02E8"/>
    <w:rsid w:val="00FC0646"/>
    <w:rsid w:val="00FD437C"/>
    <w:rsid w:val="00FE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EF64"/>
  <w15:chartTrackingRefBased/>
  <w15:docId w15:val="{C3936820-61DD-4406-B08D-810CE5D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9"/>
    <w:pPr>
      <w:autoSpaceDE w:val="0"/>
      <w:autoSpaceDN w:val="0"/>
      <w:spacing w:after="0" w:line="240" w:lineRule="auto"/>
    </w:pPr>
    <w:rPr>
      <w:rFonts w:ascii="CG Times" w:eastAsia="Times New Roman" w:hAnsi="CG Times" w:cs="CG Times"/>
      <w:sz w:val="24"/>
      <w:szCs w:val="24"/>
    </w:rPr>
  </w:style>
  <w:style w:type="paragraph" w:styleId="Heading3">
    <w:name w:val="heading 3"/>
    <w:basedOn w:val="Normal"/>
    <w:next w:val="Normal"/>
    <w:link w:val="Heading3Char"/>
    <w:uiPriority w:val="9"/>
    <w:unhideWhenUsed/>
    <w:qFormat/>
    <w:rsid w:val="00E06DE2"/>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05F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37A9"/>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AF37A9"/>
    <w:rPr>
      <w:rFonts w:ascii="CG Times" w:eastAsia="Times New Roman" w:hAnsi="CG Times" w:cs="CG Times"/>
      <w:sz w:val="26"/>
      <w:szCs w:val="26"/>
    </w:rPr>
  </w:style>
  <w:style w:type="paragraph" w:styleId="BodyText">
    <w:name w:val="Body Text"/>
    <w:basedOn w:val="Normal"/>
    <w:link w:val="BodyTextChar"/>
    <w:uiPriority w:val="99"/>
    <w:semiHidden/>
    <w:unhideWhenUsed/>
    <w:rsid w:val="00AF37A9"/>
    <w:pPr>
      <w:spacing w:after="120"/>
    </w:pPr>
  </w:style>
  <w:style w:type="character" w:customStyle="1" w:styleId="BodyTextChar">
    <w:name w:val="Body Text Char"/>
    <w:basedOn w:val="DefaultParagraphFont"/>
    <w:link w:val="BodyText"/>
    <w:uiPriority w:val="99"/>
    <w:semiHidden/>
    <w:rsid w:val="00AF37A9"/>
    <w:rPr>
      <w:rFonts w:ascii="CG Times" w:eastAsia="Times New Roman" w:hAnsi="CG Times" w:cs="CG Times"/>
      <w:sz w:val="24"/>
      <w:szCs w:val="24"/>
    </w:rPr>
  </w:style>
  <w:style w:type="paragraph" w:customStyle="1" w:styleId="ParaTab1">
    <w:name w:val="ParaTab 1"/>
    <w:rsid w:val="00AF37A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F37A9"/>
    <w:pPr>
      <w:ind w:left="720"/>
      <w:contextualSpacing/>
    </w:pPr>
  </w:style>
  <w:style w:type="table" w:styleId="TableGrid">
    <w:name w:val="Table Grid"/>
    <w:basedOn w:val="TableNormal"/>
    <w:uiPriority w:val="59"/>
    <w:rsid w:val="00AF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37A9"/>
    <w:pPr>
      <w:tabs>
        <w:tab w:val="center" w:pos="4680"/>
        <w:tab w:val="right" w:pos="9360"/>
      </w:tabs>
    </w:pPr>
  </w:style>
  <w:style w:type="character" w:customStyle="1" w:styleId="FooterChar">
    <w:name w:val="Footer Char"/>
    <w:basedOn w:val="DefaultParagraphFont"/>
    <w:link w:val="Footer"/>
    <w:uiPriority w:val="99"/>
    <w:rsid w:val="00AF37A9"/>
    <w:rPr>
      <w:rFonts w:ascii="CG Times" w:eastAsia="Times New Roman" w:hAnsi="CG Times" w:cs="CG Times"/>
      <w:sz w:val="24"/>
      <w:szCs w:val="24"/>
    </w:rPr>
  </w:style>
  <w:style w:type="paragraph" w:customStyle="1" w:styleId="Style">
    <w:name w:val="Style"/>
    <w:rsid w:val="007B4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2FE3"/>
    <w:pPr>
      <w:tabs>
        <w:tab w:val="center" w:pos="4680"/>
        <w:tab w:val="right" w:pos="9360"/>
      </w:tabs>
    </w:pPr>
  </w:style>
  <w:style w:type="character" w:customStyle="1" w:styleId="HeaderChar">
    <w:name w:val="Header Char"/>
    <w:basedOn w:val="DefaultParagraphFont"/>
    <w:link w:val="Header"/>
    <w:uiPriority w:val="99"/>
    <w:rsid w:val="00822FE3"/>
    <w:rPr>
      <w:rFonts w:ascii="CG Times" w:eastAsia="Times New Roman" w:hAnsi="CG Times" w:cs="CG Times"/>
      <w:sz w:val="24"/>
      <w:szCs w:val="24"/>
    </w:rPr>
  </w:style>
  <w:style w:type="paragraph" w:styleId="FootnoteText">
    <w:name w:val="footnote text"/>
    <w:basedOn w:val="Normal"/>
    <w:link w:val="FootnoteTextChar"/>
    <w:uiPriority w:val="99"/>
    <w:unhideWhenUsed/>
    <w:rsid w:val="007F14D9"/>
    <w:rPr>
      <w:sz w:val="20"/>
      <w:szCs w:val="20"/>
    </w:rPr>
  </w:style>
  <w:style w:type="character" w:customStyle="1" w:styleId="FootnoteTextChar">
    <w:name w:val="Footnote Text Char"/>
    <w:basedOn w:val="DefaultParagraphFont"/>
    <w:link w:val="FootnoteText"/>
    <w:uiPriority w:val="99"/>
    <w:rsid w:val="007F14D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7F14D9"/>
    <w:rPr>
      <w:vertAlign w:val="superscript"/>
    </w:rPr>
  </w:style>
  <w:style w:type="character" w:styleId="Hyperlink">
    <w:name w:val="Hyperlink"/>
    <w:basedOn w:val="DefaultParagraphFont"/>
    <w:uiPriority w:val="99"/>
    <w:unhideWhenUsed/>
    <w:rsid w:val="00AE7797"/>
    <w:rPr>
      <w:color w:val="0000FF"/>
      <w:u w:val="single"/>
    </w:rPr>
  </w:style>
  <w:style w:type="character" w:styleId="UnresolvedMention">
    <w:name w:val="Unresolved Mention"/>
    <w:basedOn w:val="DefaultParagraphFont"/>
    <w:uiPriority w:val="99"/>
    <w:semiHidden/>
    <w:unhideWhenUsed/>
    <w:rsid w:val="00266F14"/>
    <w:rPr>
      <w:color w:val="605E5C"/>
      <w:shd w:val="clear" w:color="auto" w:fill="E1DFDD"/>
    </w:rPr>
  </w:style>
  <w:style w:type="character" w:customStyle="1" w:styleId="Heading3Char">
    <w:name w:val="Heading 3 Char"/>
    <w:basedOn w:val="DefaultParagraphFont"/>
    <w:link w:val="Heading3"/>
    <w:uiPriority w:val="9"/>
    <w:rsid w:val="00E06DE2"/>
    <w:rPr>
      <w:rFonts w:asciiTheme="majorHAnsi" w:eastAsiaTheme="majorEastAsia" w:hAnsiTheme="majorHAnsi" w:cstheme="majorBidi"/>
      <w:color w:val="1F3763" w:themeColor="accent1" w:themeShade="7F"/>
      <w:sz w:val="24"/>
      <w:szCs w:val="24"/>
    </w:rPr>
  </w:style>
  <w:style w:type="paragraph" w:customStyle="1" w:styleId="p3">
    <w:name w:val="p3"/>
    <w:basedOn w:val="Normal"/>
    <w:rsid w:val="00E06DE2"/>
    <w:pPr>
      <w:widowControl w:val="0"/>
      <w:tabs>
        <w:tab w:val="left" w:pos="204"/>
      </w:tabs>
      <w:adjustRightInd w:val="0"/>
    </w:pPr>
    <w:rPr>
      <w:rFonts w:ascii="Times New Roman" w:hAnsi="Times New Roman" w:cs="Times New Roman"/>
    </w:rPr>
  </w:style>
  <w:style w:type="paragraph" w:customStyle="1" w:styleId="p14">
    <w:name w:val="p14"/>
    <w:basedOn w:val="Normal"/>
    <w:rsid w:val="00E06DE2"/>
    <w:pPr>
      <w:widowControl w:val="0"/>
      <w:tabs>
        <w:tab w:val="left" w:pos="204"/>
      </w:tabs>
      <w:adjustRightInd w:val="0"/>
    </w:pPr>
    <w:rPr>
      <w:rFonts w:ascii="Times New Roman" w:hAnsi="Times New Roman" w:cs="Times New Roman"/>
    </w:rPr>
  </w:style>
  <w:style w:type="paragraph" w:customStyle="1" w:styleId="p17">
    <w:name w:val="p17"/>
    <w:basedOn w:val="Normal"/>
    <w:rsid w:val="00E06DE2"/>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E06DE2"/>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E06DE2"/>
    <w:pPr>
      <w:overflowPunct w:val="0"/>
      <w:adjustRightInd w:val="0"/>
      <w:jc w:val="center"/>
      <w:textAlignment w:val="baseline"/>
    </w:pPr>
    <w:rPr>
      <w:rFonts w:ascii="Times New Roman" w:hAnsi="Times New Roman" w:cs="Times New Roman"/>
      <w:szCs w:val="20"/>
    </w:rPr>
  </w:style>
  <w:style w:type="paragraph" w:styleId="BalloonText">
    <w:name w:val="Balloon Text"/>
    <w:basedOn w:val="Normal"/>
    <w:link w:val="BalloonTextChar"/>
    <w:uiPriority w:val="99"/>
    <w:unhideWhenUsed/>
    <w:rsid w:val="00EE161C"/>
    <w:rPr>
      <w:rFonts w:ascii="Segoe UI" w:hAnsi="Segoe UI" w:cs="Segoe UI"/>
      <w:szCs w:val="18"/>
    </w:rPr>
  </w:style>
  <w:style w:type="character" w:customStyle="1" w:styleId="BalloonTextChar">
    <w:name w:val="Balloon Text Char"/>
    <w:basedOn w:val="DefaultParagraphFont"/>
    <w:link w:val="BalloonText"/>
    <w:uiPriority w:val="99"/>
    <w:rsid w:val="00EE161C"/>
    <w:rPr>
      <w:rFonts w:ascii="Segoe UI" w:eastAsia="Times New Roman" w:hAnsi="Segoe UI" w:cs="Segoe UI"/>
      <w:sz w:val="24"/>
      <w:szCs w:val="18"/>
    </w:rPr>
  </w:style>
  <w:style w:type="paragraph" w:customStyle="1" w:styleId="xmsonormal">
    <w:name w:val="x_msonormal"/>
    <w:basedOn w:val="Normal"/>
    <w:rsid w:val="00FC0646"/>
    <w:pPr>
      <w:autoSpaceDE/>
      <w:autoSpaceDN/>
    </w:pPr>
    <w:rPr>
      <w:rFonts w:ascii="Calibri" w:eastAsia="Calibri" w:hAnsi="Calibri" w:cs="Calibri"/>
      <w:sz w:val="22"/>
      <w:szCs w:val="22"/>
    </w:rPr>
  </w:style>
  <w:style w:type="character" w:customStyle="1" w:styleId="Heading5Char">
    <w:name w:val="Heading 5 Char"/>
    <w:basedOn w:val="DefaultParagraphFont"/>
    <w:link w:val="Heading5"/>
    <w:uiPriority w:val="9"/>
    <w:rsid w:val="00C05FBC"/>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50D4-7EE0-4CE5-B17C-5B6E17EF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2625</Words>
  <Characters>14969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2024-03-05T12:34:00Z</cp:lastPrinted>
  <dcterms:created xsi:type="dcterms:W3CDTF">2024-03-05T14:12:00Z</dcterms:created>
  <dcterms:modified xsi:type="dcterms:W3CDTF">2024-03-05T14:12:00Z</dcterms:modified>
</cp:coreProperties>
</file>