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06DDAE5B" w14:textId="3FB77BEC" w:rsidR="008E5E79" w:rsidRDefault="00E97BE3" w:rsidP="008E5E79">
      <w:pPr>
        <w:tabs>
          <w:tab w:val="left" w:pos="-720"/>
        </w:tabs>
        <w:suppressAutoHyphens/>
        <w:rPr>
          <w:rFonts w:ascii="Times New Roman" w:hAnsi="Times New Roman" w:cs="Times New Roman"/>
          <w:spacing w:val="-3"/>
        </w:rPr>
      </w:pPr>
      <w:r w:rsidRPr="00D652F1">
        <w:rPr>
          <w:rFonts w:ascii="Times New Roman" w:hAnsi="Times New Roman" w:cs="Times New Roman"/>
          <w:bCs/>
        </w:rPr>
        <w:t xml:space="preserve">Petition of CSX Transportation Inc to reassign </w:t>
      </w:r>
      <w:r w:rsidRPr="00D652F1">
        <w:rPr>
          <w:rFonts w:ascii="Times New Roman" w:hAnsi="Times New Roman" w:cs="Times New Roman"/>
          <w:bCs/>
        </w:rPr>
        <w:tab/>
        <w:t>:</w:t>
      </w:r>
      <w:r>
        <w:rPr>
          <w:rFonts w:ascii="Times New Roman" w:hAnsi="Times New Roman" w:cs="Times New Roman"/>
          <w:bCs/>
        </w:rPr>
        <w:tab/>
      </w:r>
      <w:r>
        <w:rPr>
          <w:rFonts w:ascii="Times New Roman" w:hAnsi="Times New Roman" w:cs="Times New Roman"/>
          <w:bCs/>
        </w:rPr>
        <w:tab/>
        <w:t>P-2015-2465847</w:t>
      </w:r>
      <w:r w:rsidRPr="00D652F1">
        <w:rPr>
          <w:rFonts w:ascii="Times New Roman" w:hAnsi="Times New Roman" w:cs="Times New Roman"/>
          <w:bCs/>
        </w:rPr>
        <w:br/>
        <w:t xml:space="preserve">maintenance responsibility for the bridge </w:t>
      </w:r>
      <w:r w:rsidRPr="00D652F1">
        <w:rPr>
          <w:rFonts w:ascii="Times New Roman" w:hAnsi="Times New Roman" w:cs="Times New Roman"/>
          <w:bCs/>
        </w:rPr>
        <w:tab/>
      </w:r>
      <w:r w:rsidRPr="00D652F1">
        <w:rPr>
          <w:rFonts w:ascii="Times New Roman" w:hAnsi="Times New Roman" w:cs="Times New Roman"/>
          <w:bCs/>
        </w:rPr>
        <w:tab/>
        <w:t>:</w:t>
      </w:r>
      <w:r w:rsidRPr="00D652F1">
        <w:rPr>
          <w:rFonts w:ascii="Times New Roman" w:hAnsi="Times New Roman" w:cs="Times New Roman"/>
          <w:bCs/>
        </w:rPr>
        <w:br/>
        <w:t xml:space="preserve">structure where Bort Road (T-270) </w:t>
      </w:r>
      <w:r w:rsidRPr="00D652F1">
        <w:rPr>
          <w:rFonts w:ascii="Times New Roman" w:hAnsi="Times New Roman" w:cs="Times New Roman"/>
          <w:bCs/>
        </w:rPr>
        <w:tab/>
      </w:r>
      <w:r w:rsidRPr="00D652F1">
        <w:rPr>
          <w:rFonts w:ascii="Times New Roman" w:hAnsi="Times New Roman" w:cs="Times New Roman"/>
          <w:bCs/>
        </w:rPr>
        <w:tab/>
      </w:r>
      <w:r>
        <w:rPr>
          <w:rFonts w:ascii="Times New Roman" w:hAnsi="Times New Roman" w:cs="Times New Roman"/>
          <w:bCs/>
        </w:rPr>
        <w:tab/>
      </w:r>
      <w:r w:rsidRPr="00D652F1">
        <w:rPr>
          <w:rFonts w:ascii="Times New Roman" w:hAnsi="Times New Roman" w:cs="Times New Roman"/>
          <w:bCs/>
        </w:rPr>
        <w:t>:</w:t>
      </w:r>
      <w:r w:rsidRPr="00D652F1">
        <w:rPr>
          <w:rFonts w:ascii="Times New Roman" w:hAnsi="Times New Roman" w:cs="Times New Roman"/>
          <w:bCs/>
        </w:rPr>
        <w:br/>
        <w:t xml:space="preserve">crosses above CSX Transportation Inc's </w:t>
      </w:r>
      <w:r w:rsidRPr="00D652F1">
        <w:rPr>
          <w:rFonts w:ascii="Times New Roman" w:hAnsi="Times New Roman" w:cs="Times New Roman"/>
          <w:bCs/>
        </w:rPr>
        <w:tab/>
      </w:r>
      <w:r w:rsidRPr="00D652F1">
        <w:rPr>
          <w:rFonts w:ascii="Times New Roman" w:hAnsi="Times New Roman" w:cs="Times New Roman"/>
          <w:bCs/>
        </w:rPr>
        <w:tab/>
        <w:t>:</w:t>
      </w:r>
      <w:r w:rsidRPr="00D652F1">
        <w:rPr>
          <w:rFonts w:ascii="Times New Roman" w:hAnsi="Times New Roman" w:cs="Times New Roman"/>
          <w:bCs/>
        </w:rPr>
        <w:br/>
        <w:t xml:space="preserve">tracks (DOT#524035A) </w:t>
      </w:r>
      <w:r w:rsidRPr="00D652F1">
        <w:rPr>
          <w:rFonts w:ascii="Times New Roman" w:hAnsi="Times New Roman" w:cs="Times New Roman"/>
          <w:bCs/>
        </w:rPr>
        <w:tab/>
      </w:r>
      <w:r w:rsidRPr="00D652F1">
        <w:rPr>
          <w:rFonts w:ascii="Times New Roman" w:hAnsi="Times New Roman" w:cs="Times New Roman"/>
          <w:bCs/>
        </w:rPr>
        <w:tab/>
      </w:r>
      <w:r w:rsidRPr="00D652F1">
        <w:rPr>
          <w:rFonts w:ascii="Times New Roman" w:hAnsi="Times New Roman" w:cs="Times New Roman"/>
          <w:bCs/>
        </w:rPr>
        <w:tab/>
      </w:r>
      <w:r w:rsidRPr="00D652F1">
        <w:rPr>
          <w:rFonts w:ascii="Times New Roman" w:hAnsi="Times New Roman" w:cs="Times New Roman"/>
          <w:bCs/>
        </w:rPr>
        <w:tab/>
        <w:t>:</w:t>
      </w:r>
      <w:r w:rsidRPr="00D652F1">
        <w:rPr>
          <w:rFonts w:ascii="Times New Roman" w:hAnsi="Times New Roman" w:cs="Times New Roman"/>
          <w:bCs/>
        </w:rPr>
        <w:br/>
        <w:t>in Northeast Township, Erie County</w:t>
      </w:r>
      <w:r w:rsidRPr="00D652F1">
        <w:rPr>
          <w:rFonts w:ascii="Times New Roman" w:hAnsi="Times New Roman" w:cs="Times New Roman"/>
          <w:bCs/>
        </w:rPr>
        <w:tab/>
      </w:r>
      <w:r w:rsidRPr="00D652F1">
        <w:rPr>
          <w:rFonts w:ascii="Times New Roman" w:hAnsi="Times New Roman" w:cs="Times New Roman"/>
          <w:bCs/>
        </w:rPr>
        <w:tab/>
      </w:r>
      <w:r>
        <w:rPr>
          <w:rFonts w:ascii="Times New Roman" w:hAnsi="Times New Roman" w:cs="Times New Roman"/>
          <w:bCs/>
        </w:rPr>
        <w:tab/>
      </w:r>
      <w:r w:rsidRPr="00D652F1">
        <w:rPr>
          <w:rFonts w:ascii="Times New Roman" w:hAnsi="Times New Roman" w:cs="Times New Roman"/>
          <w:bCs/>
        </w:rPr>
        <w:t>:</w:t>
      </w:r>
    </w:p>
    <w:p w14:paraId="01768B0A" w14:textId="77777777" w:rsidR="008E5E79" w:rsidRDefault="008E5E79" w:rsidP="008E5E79">
      <w:pPr>
        <w:tabs>
          <w:tab w:val="left" w:pos="-720"/>
          <w:tab w:val="left" w:pos="5040"/>
        </w:tabs>
        <w:suppressAutoHyphens/>
        <w:rPr>
          <w:rFonts w:ascii="Times New Roman" w:hAnsi="Times New Roman" w:cs="Times New Roman"/>
          <w:spacing w:val="-3"/>
        </w:rPr>
      </w:pPr>
    </w:p>
    <w:p w14:paraId="3BC0B807" w14:textId="77777777" w:rsidR="008E5E79" w:rsidRDefault="008E5E79" w:rsidP="008E5E79">
      <w:pPr>
        <w:tabs>
          <w:tab w:val="left" w:pos="-720"/>
          <w:tab w:val="left" w:pos="5040"/>
        </w:tabs>
        <w:suppressAutoHyphens/>
        <w:rPr>
          <w:rFonts w:ascii="Times New Roman" w:hAnsi="Times New Roman" w:cs="Times New Roman"/>
          <w:spacing w:val="-3"/>
        </w:rPr>
      </w:pPr>
    </w:p>
    <w:p w14:paraId="23316EFF" w14:textId="77777777" w:rsidR="00383775" w:rsidRDefault="00383775" w:rsidP="008E5E79">
      <w:pPr>
        <w:tabs>
          <w:tab w:val="left" w:pos="-720"/>
          <w:tab w:val="left" w:pos="5040"/>
        </w:tabs>
        <w:suppressAutoHyphens/>
        <w:rPr>
          <w:rFonts w:ascii="Times New Roman" w:hAnsi="Times New Roman" w:cs="Times New Roman"/>
          <w:spacing w:val="-3"/>
        </w:rPr>
      </w:pPr>
    </w:p>
    <w:p w14:paraId="6B60C3A0" w14:textId="63D2CBD6" w:rsidR="008E5E79" w:rsidRDefault="009252FD" w:rsidP="008E5E79">
      <w:pPr>
        <w:suppressAutoHyphens/>
        <w:jc w:val="center"/>
        <w:rPr>
          <w:rFonts w:ascii="Times New Roman" w:hAnsi="Times New Roman" w:cs="Times New Roman"/>
          <w:b/>
          <w:bCs/>
          <w:spacing w:val="-3"/>
        </w:rPr>
      </w:pPr>
      <w:r>
        <w:rPr>
          <w:rFonts w:ascii="Times New Roman" w:hAnsi="Times New Roman" w:cs="Times New Roman"/>
          <w:b/>
          <w:bCs/>
          <w:spacing w:val="-3"/>
          <w:u w:val="single"/>
        </w:rPr>
        <w:t>SCHEDULING ORDER</w:t>
      </w:r>
    </w:p>
    <w:p w14:paraId="67A77039" w14:textId="77777777" w:rsidR="00FF2DA4" w:rsidRDefault="00FF2DA4" w:rsidP="009252FD">
      <w:pPr>
        <w:pStyle w:val="ParaTab1"/>
        <w:spacing w:line="360" w:lineRule="auto"/>
        <w:ind w:firstLine="0"/>
        <w:rPr>
          <w:rFonts w:ascii="Times New Roman" w:hAnsi="Times New Roman"/>
        </w:rPr>
      </w:pPr>
    </w:p>
    <w:p w14:paraId="7710396C" w14:textId="24BBF50D" w:rsidR="003B2318" w:rsidRDefault="00E10FA3" w:rsidP="00E10FA3">
      <w:pPr>
        <w:pStyle w:val="ParaTab1"/>
        <w:spacing w:line="360" w:lineRule="auto"/>
        <w:rPr>
          <w:rFonts w:ascii="Times New Roman" w:hAnsi="Times New Roman"/>
        </w:rPr>
      </w:pPr>
      <w:r>
        <w:rPr>
          <w:rFonts w:ascii="Times New Roman" w:hAnsi="Times New Roman"/>
        </w:rPr>
        <w:t xml:space="preserve">This matter concerns a Petition filed by </w:t>
      </w:r>
      <w:r w:rsidR="000C1147">
        <w:rPr>
          <w:rFonts w:ascii="Times New Roman" w:hAnsi="Times New Roman"/>
        </w:rPr>
        <w:t xml:space="preserve">CSX </w:t>
      </w:r>
      <w:r w:rsidR="00E97BE3">
        <w:rPr>
          <w:rFonts w:ascii="Times New Roman" w:hAnsi="Times New Roman"/>
        </w:rPr>
        <w:t xml:space="preserve">Transportation, Inc. (“CSX”) </w:t>
      </w:r>
      <w:r w:rsidR="00DB7B86">
        <w:rPr>
          <w:rFonts w:ascii="Times New Roman" w:hAnsi="Times New Roman"/>
        </w:rPr>
        <w:t xml:space="preserve">requesting that maintenance responsibility </w:t>
      </w:r>
      <w:r w:rsidR="00684DC3">
        <w:rPr>
          <w:rFonts w:ascii="Times New Roman" w:hAnsi="Times New Roman"/>
        </w:rPr>
        <w:t xml:space="preserve">for </w:t>
      </w:r>
      <w:r w:rsidR="004D3C18">
        <w:rPr>
          <w:rFonts w:ascii="Times New Roman" w:hAnsi="Times New Roman"/>
        </w:rPr>
        <w:t xml:space="preserve">the bridge structure </w:t>
      </w:r>
      <w:r w:rsidR="00153374">
        <w:rPr>
          <w:rFonts w:ascii="Times New Roman" w:hAnsi="Times New Roman"/>
        </w:rPr>
        <w:t xml:space="preserve">where Bort Road (T-270) crosses above CSX’s </w:t>
      </w:r>
      <w:r w:rsidR="00382B6B">
        <w:rPr>
          <w:rFonts w:ascii="Times New Roman" w:hAnsi="Times New Roman"/>
        </w:rPr>
        <w:t>tracks in Northeast Township, Erie County (“</w:t>
      </w:r>
      <w:r w:rsidR="007D1F26">
        <w:rPr>
          <w:rFonts w:ascii="Times New Roman" w:hAnsi="Times New Roman"/>
        </w:rPr>
        <w:t>the Township</w:t>
      </w:r>
      <w:r w:rsidR="00382B6B">
        <w:rPr>
          <w:rFonts w:ascii="Times New Roman" w:hAnsi="Times New Roman"/>
        </w:rPr>
        <w:t xml:space="preserve">”), be reassigned from it to </w:t>
      </w:r>
      <w:r w:rsidR="007D1F26">
        <w:rPr>
          <w:rFonts w:ascii="Times New Roman" w:hAnsi="Times New Roman"/>
        </w:rPr>
        <w:t>the Township</w:t>
      </w:r>
      <w:r w:rsidR="00DB7B86">
        <w:rPr>
          <w:rFonts w:ascii="Times New Roman" w:hAnsi="Times New Roman"/>
        </w:rPr>
        <w:t>.</w:t>
      </w:r>
      <w:r w:rsidR="00114525">
        <w:rPr>
          <w:rFonts w:ascii="Times New Roman" w:hAnsi="Times New Roman"/>
        </w:rPr>
        <w:t xml:space="preserve">  For a more detailed procedural history</w:t>
      </w:r>
      <w:r w:rsidR="00911950">
        <w:rPr>
          <w:rFonts w:ascii="Times New Roman" w:hAnsi="Times New Roman"/>
        </w:rPr>
        <w:t xml:space="preserve"> of this matter, see </w:t>
      </w:r>
      <w:r w:rsidR="009E4186">
        <w:rPr>
          <w:rFonts w:ascii="Times New Roman" w:hAnsi="Times New Roman"/>
        </w:rPr>
        <w:t xml:space="preserve">the April 17, 2024, </w:t>
      </w:r>
      <w:r w:rsidR="009E4186" w:rsidRPr="006C2993">
        <w:rPr>
          <w:rFonts w:ascii="Times New Roman" w:hAnsi="Times New Roman"/>
          <w:i/>
          <w:iCs/>
        </w:rPr>
        <w:t xml:space="preserve">Interim Order #1 Directing </w:t>
      </w:r>
      <w:proofErr w:type="gramStart"/>
      <w:r w:rsidR="006C2993" w:rsidRPr="006C2993">
        <w:rPr>
          <w:rFonts w:ascii="Times New Roman" w:hAnsi="Times New Roman"/>
          <w:i/>
          <w:iCs/>
        </w:rPr>
        <w:t>The</w:t>
      </w:r>
      <w:proofErr w:type="gramEnd"/>
      <w:r w:rsidR="006C2993" w:rsidRPr="006C2993">
        <w:rPr>
          <w:rFonts w:ascii="Times New Roman" w:hAnsi="Times New Roman"/>
          <w:i/>
          <w:iCs/>
        </w:rPr>
        <w:t xml:space="preserve"> </w:t>
      </w:r>
      <w:r w:rsidR="009E4186" w:rsidRPr="006C2993">
        <w:rPr>
          <w:rFonts w:ascii="Times New Roman" w:hAnsi="Times New Roman"/>
          <w:i/>
          <w:iCs/>
        </w:rPr>
        <w:t>Filing of Status Report</w:t>
      </w:r>
      <w:r w:rsidR="00B6764E">
        <w:rPr>
          <w:rFonts w:ascii="Times New Roman" w:hAnsi="Times New Roman"/>
          <w:i/>
          <w:iCs/>
        </w:rPr>
        <w:t xml:space="preserve"> (</w:t>
      </w:r>
      <w:r w:rsidR="00B6764E">
        <w:rPr>
          <w:rFonts w:ascii="Times New Roman" w:hAnsi="Times New Roman"/>
        </w:rPr>
        <w:t>“Interim Order #1”)</w:t>
      </w:r>
      <w:r w:rsidR="009E4186">
        <w:rPr>
          <w:rFonts w:ascii="Times New Roman" w:hAnsi="Times New Roman"/>
        </w:rPr>
        <w:t>.</w:t>
      </w:r>
    </w:p>
    <w:p w14:paraId="761B1DF1" w14:textId="77777777" w:rsidR="00230682" w:rsidRDefault="00230682" w:rsidP="00E10FA3">
      <w:pPr>
        <w:pStyle w:val="ParaTab1"/>
        <w:spacing w:line="360" w:lineRule="auto"/>
        <w:rPr>
          <w:rFonts w:ascii="Times New Roman" w:hAnsi="Times New Roman"/>
        </w:rPr>
      </w:pPr>
    </w:p>
    <w:p w14:paraId="28EDECB1" w14:textId="4FF07C3C" w:rsidR="00230682" w:rsidRDefault="00230682" w:rsidP="00E10FA3">
      <w:pPr>
        <w:pStyle w:val="ParaTab1"/>
        <w:spacing w:line="360" w:lineRule="auto"/>
        <w:rPr>
          <w:rFonts w:ascii="Times New Roman" w:hAnsi="Times New Roman"/>
        </w:rPr>
      </w:pPr>
      <w:r>
        <w:rPr>
          <w:rFonts w:ascii="Times New Roman" w:hAnsi="Times New Roman"/>
        </w:rPr>
        <w:t xml:space="preserve">On April 17, 2024, a prehearing conference was held.  Counsel for CSX, </w:t>
      </w:r>
      <w:r w:rsidR="00F06FF1">
        <w:rPr>
          <w:rFonts w:ascii="Times New Roman" w:hAnsi="Times New Roman"/>
        </w:rPr>
        <w:t>the Township, and the Pennsylvania Department of Transportation</w:t>
      </w:r>
      <w:r w:rsidR="00302122">
        <w:rPr>
          <w:rFonts w:ascii="Times New Roman" w:hAnsi="Times New Roman"/>
        </w:rPr>
        <w:t xml:space="preserve"> attended the conference.</w:t>
      </w:r>
    </w:p>
    <w:p w14:paraId="7B7001EA" w14:textId="77777777" w:rsidR="00EA2545" w:rsidRDefault="00EA2545" w:rsidP="00E10FA3">
      <w:pPr>
        <w:pStyle w:val="ParaTab1"/>
        <w:spacing w:line="360" w:lineRule="auto"/>
        <w:rPr>
          <w:rFonts w:ascii="Times New Roman" w:hAnsi="Times New Roman"/>
        </w:rPr>
      </w:pPr>
    </w:p>
    <w:p w14:paraId="77716E5D" w14:textId="4BC7F8F0" w:rsidR="00EA2545" w:rsidRDefault="00EA2545" w:rsidP="00E10FA3">
      <w:pPr>
        <w:pStyle w:val="ParaTab1"/>
        <w:spacing w:line="360" w:lineRule="auto"/>
        <w:rPr>
          <w:rFonts w:ascii="Times New Roman" w:hAnsi="Times New Roman"/>
        </w:rPr>
      </w:pPr>
      <w:r>
        <w:rPr>
          <w:rFonts w:ascii="Times New Roman" w:hAnsi="Times New Roman"/>
        </w:rPr>
        <w:t>In my Interim Order #1, I asked the Parties to this proceeding to propose a litigation schedule, to be filed</w:t>
      </w:r>
      <w:r w:rsidR="0074694B">
        <w:rPr>
          <w:rFonts w:ascii="Times New Roman" w:hAnsi="Times New Roman"/>
        </w:rPr>
        <w:t xml:space="preserve"> on or before May 1, 2024.  On April 30, 2024, CSX </w:t>
      </w:r>
      <w:r w:rsidR="00696411">
        <w:rPr>
          <w:rFonts w:ascii="Times New Roman" w:hAnsi="Times New Roman"/>
        </w:rPr>
        <w:t>filed a Status Report in compliance with my Order.</w:t>
      </w:r>
    </w:p>
    <w:p w14:paraId="68113EDF" w14:textId="77777777" w:rsidR="00696411" w:rsidRDefault="00696411" w:rsidP="00E10FA3">
      <w:pPr>
        <w:pStyle w:val="ParaTab1"/>
        <w:spacing w:line="360" w:lineRule="auto"/>
        <w:rPr>
          <w:rFonts w:ascii="Times New Roman" w:hAnsi="Times New Roman"/>
        </w:rPr>
      </w:pPr>
    </w:p>
    <w:p w14:paraId="100149B8" w14:textId="0A914134" w:rsidR="00696411" w:rsidRDefault="00696411" w:rsidP="00E10FA3">
      <w:pPr>
        <w:pStyle w:val="ParaTab1"/>
        <w:spacing w:line="360" w:lineRule="auto"/>
        <w:rPr>
          <w:rFonts w:ascii="Times New Roman" w:hAnsi="Times New Roman"/>
        </w:rPr>
      </w:pPr>
      <w:r>
        <w:rPr>
          <w:rFonts w:ascii="Times New Roman" w:hAnsi="Times New Roman"/>
        </w:rPr>
        <w:t>This Order adopts the litigation schedule proposed in the Status Report.</w:t>
      </w:r>
    </w:p>
    <w:p w14:paraId="15595006" w14:textId="56D6C078" w:rsidR="00C93F8C" w:rsidRPr="00226758" w:rsidRDefault="00226758" w:rsidP="00226758">
      <w:pPr>
        <w:autoSpaceDE/>
        <w:autoSpaceDN/>
        <w:spacing w:after="200"/>
        <w:rPr>
          <w:rFonts w:ascii="Times New Roman" w:hAnsi="Times New Roman" w:cs="Times New Roman"/>
        </w:rPr>
      </w:pPr>
      <w:r>
        <w:br w:type="page"/>
      </w:r>
    </w:p>
    <w:p w14:paraId="6FC5ED6C" w14:textId="77777777" w:rsidR="00C93F8C" w:rsidRPr="00D93E06" w:rsidRDefault="00C93F8C" w:rsidP="00C93F8C">
      <w:pPr>
        <w:pStyle w:val="BodyTextIndent"/>
        <w:ind w:firstLine="0"/>
        <w:jc w:val="center"/>
        <w:rPr>
          <w:sz w:val="24"/>
          <w:szCs w:val="24"/>
          <w:u w:val="single"/>
        </w:rPr>
      </w:pPr>
      <w:r w:rsidRPr="00D93E06">
        <w:rPr>
          <w:sz w:val="24"/>
          <w:szCs w:val="24"/>
          <w:u w:val="single"/>
        </w:rPr>
        <w:lastRenderedPageBreak/>
        <w:t>ORDER</w:t>
      </w:r>
    </w:p>
    <w:p w14:paraId="17324A2A" w14:textId="1D7C7A97" w:rsidR="00C93F8C" w:rsidRDefault="00C93F8C" w:rsidP="00C93F8C">
      <w:pPr>
        <w:pStyle w:val="BodyTextIndent"/>
        <w:rPr>
          <w:sz w:val="24"/>
          <w:szCs w:val="24"/>
        </w:rPr>
      </w:pPr>
    </w:p>
    <w:p w14:paraId="4B77B877" w14:textId="77777777" w:rsidR="00840272" w:rsidRPr="00D93E06" w:rsidRDefault="00840272" w:rsidP="00C93F8C">
      <w:pPr>
        <w:pStyle w:val="BodyTextIndent"/>
        <w:rPr>
          <w:sz w:val="24"/>
          <w:szCs w:val="24"/>
        </w:rPr>
      </w:pPr>
    </w:p>
    <w:p w14:paraId="7F53DF88" w14:textId="77777777" w:rsidR="00C93F8C" w:rsidRPr="00D93E06" w:rsidRDefault="00C93F8C" w:rsidP="00C93F8C">
      <w:pPr>
        <w:pStyle w:val="BodyTextIndent"/>
        <w:rPr>
          <w:sz w:val="24"/>
          <w:szCs w:val="24"/>
        </w:rPr>
      </w:pPr>
      <w:r w:rsidRPr="00D93E06">
        <w:rPr>
          <w:sz w:val="24"/>
          <w:szCs w:val="24"/>
        </w:rPr>
        <w:t>THEREFORE,</w:t>
      </w:r>
    </w:p>
    <w:p w14:paraId="4FB3600A" w14:textId="77777777" w:rsidR="00C93F8C" w:rsidRPr="00D93E06" w:rsidRDefault="00C93F8C" w:rsidP="00C93F8C">
      <w:pPr>
        <w:widowControl w:val="0"/>
        <w:spacing w:line="360" w:lineRule="auto"/>
        <w:ind w:firstLine="1440"/>
        <w:rPr>
          <w:rFonts w:ascii="Times New Roman" w:hAnsi="Times New Roman" w:cs="Times New Roman"/>
        </w:rPr>
      </w:pPr>
    </w:p>
    <w:p w14:paraId="2F782E62" w14:textId="77777777" w:rsidR="00C93F8C" w:rsidRPr="00D93E06" w:rsidRDefault="00C93F8C" w:rsidP="00C93F8C">
      <w:pPr>
        <w:widowControl w:val="0"/>
        <w:spacing w:line="360" w:lineRule="auto"/>
        <w:ind w:firstLine="1440"/>
        <w:rPr>
          <w:rFonts w:ascii="Times New Roman" w:hAnsi="Times New Roman" w:cs="Times New Roman"/>
        </w:rPr>
      </w:pPr>
      <w:r w:rsidRPr="00D93E06">
        <w:rPr>
          <w:rFonts w:ascii="Times New Roman" w:hAnsi="Times New Roman" w:cs="Times New Roman"/>
        </w:rPr>
        <w:t>IT IS ORDERED:</w:t>
      </w:r>
    </w:p>
    <w:p w14:paraId="30983BC5" w14:textId="77777777" w:rsidR="00C93F8C" w:rsidRPr="003A45CE" w:rsidRDefault="00C93F8C" w:rsidP="00C93F8C">
      <w:pPr>
        <w:widowControl w:val="0"/>
        <w:spacing w:line="360" w:lineRule="auto"/>
        <w:ind w:firstLine="1440"/>
        <w:rPr>
          <w:rFonts w:ascii="Times New Roman" w:hAnsi="Times New Roman" w:cs="Times New Roman"/>
        </w:rPr>
      </w:pPr>
    </w:p>
    <w:p w14:paraId="490DC9A5" w14:textId="77777777" w:rsidR="00C16F0A" w:rsidRPr="00812C77" w:rsidRDefault="00C16F0A" w:rsidP="00C16F0A">
      <w:pPr>
        <w:numPr>
          <w:ilvl w:val="0"/>
          <w:numId w:val="6"/>
        </w:numPr>
        <w:autoSpaceDE/>
        <w:autoSpaceDN/>
        <w:spacing w:line="360" w:lineRule="auto"/>
        <w:ind w:left="0" w:firstLine="1440"/>
        <w:rPr>
          <w:rFonts w:ascii="Times New Roman" w:hAnsi="Times New Roman" w:cs="Times New Roman"/>
          <w:u w:val="single"/>
        </w:rPr>
      </w:pPr>
      <w:r w:rsidRPr="00812C77">
        <w:rPr>
          <w:rFonts w:ascii="Times New Roman" w:hAnsi="Times New Roman" w:cs="Times New Roman"/>
        </w:rPr>
        <w:t>That the following litigation schedule is adopted:</w:t>
      </w:r>
    </w:p>
    <w:p w14:paraId="30FDACB6" w14:textId="77777777" w:rsidR="00C16F0A" w:rsidRPr="00812C77" w:rsidRDefault="00C16F0A" w:rsidP="00C16F0A">
      <w:pPr>
        <w:spacing w:line="360" w:lineRule="auto"/>
        <w:ind w:firstLine="1440"/>
        <w:rPr>
          <w:rFonts w:ascii="Times New Roman" w:hAnsi="Times New Roman" w:cs="Times New Roman"/>
        </w:rPr>
      </w:pPr>
    </w:p>
    <w:tbl>
      <w:tblPr>
        <w:tblW w:w="8246" w:type="dxa"/>
        <w:tblInd w:w="1104" w:type="dxa"/>
        <w:tblCellMar>
          <w:left w:w="0" w:type="dxa"/>
          <w:right w:w="0" w:type="dxa"/>
        </w:tblCellMar>
        <w:tblLook w:val="04A0" w:firstRow="1" w:lastRow="0" w:firstColumn="1" w:lastColumn="0" w:noHBand="0" w:noVBand="1"/>
      </w:tblPr>
      <w:tblGrid>
        <w:gridCol w:w="3030"/>
        <w:gridCol w:w="5216"/>
      </w:tblGrid>
      <w:tr w:rsidR="00D22482" w:rsidRPr="00812C77" w14:paraId="120FCF5A" w14:textId="77777777" w:rsidTr="00750A3B">
        <w:trPr>
          <w:trHeight w:val="424"/>
        </w:trPr>
        <w:tc>
          <w:tcPr>
            <w:tcW w:w="3030" w:type="dxa"/>
            <w:tcBorders>
              <w:top w:val="single" w:sz="4" w:space="0" w:color="auto"/>
              <w:left w:val="single" w:sz="4" w:space="0" w:color="auto"/>
              <w:bottom w:val="single" w:sz="4" w:space="0" w:color="auto"/>
              <w:right w:val="single" w:sz="4" w:space="0" w:color="auto"/>
            </w:tcBorders>
          </w:tcPr>
          <w:p w14:paraId="515AA49F" w14:textId="4240C36B" w:rsidR="00D22482" w:rsidRPr="00812C77" w:rsidRDefault="00D22482" w:rsidP="00750A3B">
            <w:pPr>
              <w:spacing w:line="252" w:lineRule="auto"/>
              <w:ind w:left="127"/>
              <w:rPr>
                <w:rFonts w:ascii="Times New Roman" w:hAnsi="Times New Roman" w:cs="Times New Roman"/>
              </w:rPr>
            </w:pPr>
            <w:r>
              <w:rPr>
                <w:rFonts w:ascii="Times New Roman" w:hAnsi="Times New Roman" w:cs="Times New Roman"/>
              </w:rPr>
              <w:t>June 5, 2024</w:t>
            </w:r>
          </w:p>
        </w:tc>
        <w:tc>
          <w:tcPr>
            <w:tcW w:w="5216" w:type="dxa"/>
            <w:tcBorders>
              <w:top w:val="single" w:sz="4" w:space="0" w:color="auto"/>
              <w:left w:val="single" w:sz="4" w:space="0" w:color="auto"/>
              <w:bottom w:val="single" w:sz="4" w:space="0" w:color="auto"/>
              <w:right w:val="single" w:sz="4" w:space="0" w:color="auto"/>
            </w:tcBorders>
          </w:tcPr>
          <w:p w14:paraId="1D6A4CC4" w14:textId="7A80A9E1" w:rsidR="00D22482" w:rsidRPr="00812C77" w:rsidRDefault="00D22482" w:rsidP="00750A3B">
            <w:pPr>
              <w:spacing w:line="252" w:lineRule="auto"/>
              <w:ind w:left="124"/>
              <w:rPr>
                <w:rFonts w:ascii="Times New Roman" w:hAnsi="Times New Roman" w:cs="Times New Roman"/>
              </w:rPr>
            </w:pPr>
            <w:r>
              <w:rPr>
                <w:rFonts w:ascii="Times New Roman" w:hAnsi="Times New Roman" w:cs="Times New Roman"/>
              </w:rPr>
              <w:t>Close of Discovery</w:t>
            </w:r>
          </w:p>
        </w:tc>
      </w:tr>
      <w:tr w:rsidR="00C16F0A" w:rsidRPr="00812C77" w14:paraId="24A0CD72" w14:textId="77777777" w:rsidTr="00750A3B">
        <w:trPr>
          <w:trHeight w:val="424"/>
        </w:trPr>
        <w:tc>
          <w:tcPr>
            <w:tcW w:w="3030" w:type="dxa"/>
            <w:tcBorders>
              <w:top w:val="single" w:sz="4" w:space="0" w:color="auto"/>
              <w:left w:val="single" w:sz="4" w:space="0" w:color="auto"/>
              <w:bottom w:val="single" w:sz="4" w:space="0" w:color="auto"/>
              <w:right w:val="single" w:sz="4" w:space="0" w:color="auto"/>
            </w:tcBorders>
            <w:hideMark/>
          </w:tcPr>
          <w:p w14:paraId="0ED79FEE" w14:textId="76107D0F" w:rsidR="00C16F0A" w:rsidRPr="00812C77" w:rsidRDefault="00C41902" w:rsidP="00750A3B">
            <w:pPr>
              <w:spacing w:line="252" w:lineRule="auto"/>
              <w:ind w:left="127"/>
              <w:rPr>
                <w:rFonts w:ascii="Times New Roman" w:hAnsi="Times New Roman" w:cs="Times New Roman"/>
              </w:rPr>
            </w:pPr>
            <w:r>
              <w:rPr>
                <w:rFonts w:ascii="Times New Roman" w:hAnsi="Times New Roman" w:cs="Times New Roman"/>
              </w:rPr>
              <w:t>July 12, 2024</w:t>
            </w:r>
          </w:p>
        </w:tc>
        <w:tc>
          <w:tcPr>
            <w:tcW w:w="5216" w:type="dxa"/>
            <w:tcBorders>
              <w:top w:val="single" w:sz="4" w:space="0" w:color="auto"/>
              <w:left w:val="single" w:sz="4" w:space="0" w:color="auto"/>
              <w:bottom w:val="single" w:sz="4" w:space="0" w:color="auto"/>
              <w:right w:val="single" w:sz="4" w:space="0" w:color="auto"/>
            </w:tcBorders>
            <w:hideMark/>
          </w:tcPr>
          <w:p w14:paraId="011F30D3" w14:textId="092167AC" w:rsidR="00C16F0A" w:rsidRPr="00812C77" w:rsidRDefault="00025268" w:rsidP="00750A3B">
            <w:pPr>
              <w:spacing w:line="252" w:lineRule="auto"/>
              <w:ind w:left="124"/>
              <w:rPr>
                <w:rFonts w:ascii="Times New Roman" w:hAnsi="Times New Roman" w:cs="Times New Roman"/>
              </w:rPr>
            </w:pPr>
            <w:r>
              <w:rPr>
                <w:rFonts w:ascii="Times New Roman" w:hAnsi="Times New Roman" w:cs="Times New Roman"/>
              </w:rPr>
              <w:t xml:space="preserve">Written </w:t>
            </w:r>
            <w:r w:rsidR="00FD5D50">
              <w:rPr>
                <w:rFonts w:ascii="Times New Roman" w:hAnsi="Times New Roman" w:cs="Times New Roman"/>
              </w:rPr>
              <w:t xml:space="preserve">Direct </w:t>
            </w:r>
            <w:r>
              <w:rPr>
                <w:rFonts w:ascii="Times New Roman" w:hAnsi="Times New Roman" w:cs="Times New Roman"/>
              </w:rPr>
              <w:t>Testimony with Exhibits</w:t>
            </w:r>
          </w:p>
        </w:tc>
      </w:tr>
      <w:tr w:rsidR="00C16F0A" w:rsidRPr="00812C77" w14:paraId="25EA58FA" w14:textId="77777777" w:rsidTr="00750A3B">
        <w:trPr>
          <w:trHeight w:val="424"/>
        </w:trPr>
        <w:tc>
          <w:tcPr>
            <w:tcW w:w="3030" w:type="dxa"/>
            <w:tcBorders>
              <w:top w:val="single" w:sz="4" w:space="0" w:color="auto"/>
              <w:left w:val="single" w:sz="8" w:space="0" w:color="000000"/>
              <w:bottom w:val="single" w:sz="8" w:space="0" w:color="000000"/>
              <w:right w:val="single" w:sz="8" w:space="0" w:color="000000"/>
            </w:tcBorders>
            <w:hideMark/>
          </w:tcPr>
          <w:p w14:paraId="47F64A22" w14:textId="5239C89B" w:rsidR="00C16F0A" w:rsidRPr="00812C77" w:rsidRDefault="00CF13BE" w:rsidP="00750A3B">
            <w:pPr>
              <w:spacing w:line="252" w:lineRule="auto"/>
              <w:ind w:left="121"/>
              <w:rPr>
                <w:rFonts w:ascii="Times New Roman" w:hAnsi="Times New Roman" w:cs="Times New Roman"/>
              </w:rPr>
            </w:pPr>
            <w:r>
              <w:rPr>
                <w:rFonts w:ascii="Times New Roman" w:hAnsi="Times New Roman" w:cs="Times New Roman"/>
              </w:rPr>
              <w:t>July 31, 2024</w:t>
            </w:r>
          </w:p>
        </w:tc>
        <w:tc>
          <w:tcPr>
            <w:tcW w:w="5216" w:type="dxa"/>
            <w:tcBorders>
              <w:top w:val="single" w:sz="4" w:space="0" w:color="auto"/>
              <w:left w:val="nil"/>
              <w:bottom w:val="single" w:sz="8" w:space="0" w:color="000000"/>
              <w:right w:val="single" w:sz="8" w:space="0" w:color="000000"/>
            </w:tcBorders>
            <w:hideMark/>
          </w:tcPr>
          <w:p w14:paraId="4E86D6C6" w14:textId="647FEF8A" w:rsidR="00C16F0A" w:rsidRPr="00812C77" w:rsidRDefault="00025268" w:rsidP="00750A3B">
            <w:pPr>
              <w:spacing w:line="252" w:lineRule="auto"/>
              <w:ind w:left="125"/>
              <w:rPr>
                <w:rFonts w:ascii="Times New Roman" w:hAnsi="Times New Roman" w:cs="Times New Roman"/>
              </w:rPr>
            </w:pPr>
            <w:r>
              <w:rPr>
                <w:rFonts w:ascii="Times New Roman" w:hAnsi="Times New Roman" w:cs="Times New Roman"/>
              </w:rPr>
              <w:t>Written Rebuttal Testimony with Exhibits</w:t>
            </w:r>
          </w:p>
        </w:tc>
      </w:tr>
      <w:tr w:rsidR="00C16F0A" w:rsidRPr="00812C77" w14:paraId="0B3CBE9D" w14:textId="77777777" w:rsidTr="00750A3B">
        <w:trPr>
          <w:trHeight w:val="424"/>
        </w:trPr>
        <w:tc>
          <w:tcPr>
            <w:tcW w:w="3030" w:type="dxa"/>
            <w:tcBorders>
              <w:top w:val="nil"/>
              <w:left w:val="single" w:sz="8" w:space="0" w:color="000000"/>
              <w:bottom w:val="single" w:sz="8" w:space="0" w:color="000000"/>
              <w:right w:val="single" w:sz="8" w:space="0" w:color="000000"/>
            </w:tcBorders>
            <w:hideMark/>
          </w:tcPr>
          <w:p w14:paraId="2AE890AD" w14:textId="53E13FAF" w:rsidR="00C16F0A" w:rsidRPr="00812C77" w:rsidRDefault="00D00E1A" w:rsidP="00750A3B">
            <w:pPr>
              <w:spacing w:line="252" w:lineRule="auto"/>
              <w:ind w:left="120"/>
              <w:rPr>
                <w:rFonts w:ascii="Times New Roman" w:hAnsi="Times New Roman" w:cs="Times New Roman"/>
              </w:rPr>
            </w:pPr>
            <w:r>
              <w:rPr>
                <w:rFonts w:ascii="Times New Roman" w:hAnsi="Times New Roman" w:cs="Times New Roman"/>
              </w:rPr>
              <w:t>August 20, 21, 2024</w:t>
            </w:r>
          </w:p>
        </w:tc>
        <w:tc>
          <w:tcPr>
            <w:tcW w:w="5216" w:type="dxa"/>
            <w:tcBorders>
              <w:top w:val="nil"/>
              <w:left w:val="nil"/>
              <w:bottom w:val="single" w:sz="8" w:space="0" w:color="000000"/>
              <w:right w:val="single" w:sz="8" w:space="0" w:color="000000"/>
            </w:tcBorders>
            <w:hideMark/>
          </w:tcPr>
          <w:p w14:paraId="37030DFF" w14:textId="56AB814E" w:rsidR="00C16F0A" w:rsidRPr="00812C77" w:rsidRDefault="000A73C5" w:rsidP="00750A3B">
            <w:pPr>
              <w:spacing w:line="252" w:lineRule="auto"/>
              <w:ind w:left="125"/>
              <w:rPr>
                <w:rFonts w:ascii="Times New Roman" w:hAnsi="Times New Roman" w:cs="Times New Roman"/>
              </w:rPr>
            </w:pPr>
            <w:r>
              <w:rPr>
                <w:rFonts w:ascii="Times New Roman" w:hAnsi="Times New Roman" w:cs="Times New Roman"/>
              </w:rPr>
              <w:t>Evidentiary Hearings via Zoom</w:t>
            </w:r>
            <w:r w:rsidR="00C16F0A" w:rsidRPr="00812C77">
              <w:rPr>
                <w:rFonts w:ascii="Times New Roman" w:hAnsi="Times New Roman" w:cs="Times New Roman"/>
              </w:rPr>
              <w:t xml:space="preserve"> </w:t>
            </w:r>
            <w:r w:rsidR="0039790A">
              <w:rPr>
                <w:rFonts w:ascii="Times New Roman" w:hAnsi="Times New Roman" w:cs="Times New Roman"/>
              </w:rPr>
              <w:t>(second day only if needed)</w:t>
            </w:r>
            <w:r w:rsidR="009131D6">
              <w:rPr>
                <w:rStyle w:val="FootnoteReference"/>
                <w:rFonts w:ascii="Times New Roman" w:hAnsi="Times New Roman" w:cs="Times New Roman"/>
              </w:rPr>
              <w:footnoteReference w:id="1"/>
            </w:r>
          </w:p>
        </w:tc>
      </w:tr>
      <w:tr w:rsidR="00C16F0A" w:rsidRPr="00812C77" w14:paraId="75190D94" w14:textId="77777777" w:rsidTr="00750A3B">
        <w:trPr>
          <w:trHeight w:val="424"/>
        </w:trPr>
        <w:tc>
          <w:tcPr>
            <w:tcW w:w="3030" w:type="dxa"/>
            <w:tcBorders>
              <w:top w:val="nil"/>
              <w:left w:val="single" w:sz="8" w:space="0" w:color="000000"/>
              <w:bottom w:val="single" w:sz="8" w:space="0" w:color="000000"/>
              <w:right w:val="single" w:sz="8" w:space="0" w:color="000000"/>
            </w:tcBorders>
            <w:hideMark/>
          </w:tcPr>
          <w:p w14:paraId="346951BF" w14:textId="5DD30D5B" w:rsidR="00C16F0A" w:rsidRPr="00812C77" w:rsidRDefault="00085F38" w:rsidP="00750A3B">
            <w:pPr>
              <w:spacing w:line="252" w:lineRule="auto"/>
              <w:ind w:left="119"/>
              <w:rPr>
                <w:rFonts w:ascii="Times New Roman" w:hAnsi="Times New Roman" w:cs="Times New Roman"/>
              </w:rPr>
            </w:pPr>
            <w:r>
              <w:rPr>
                <w:rFonts w:ascii="Times New Roman" w:hAnsi="Times New Roman" w:cs="Times New Roman"/>
              </w:rPr>
              <w:t>October 15, 2024</w:t>
            </w:r>
          </w:p>
        </w:tc>
        <w:tc>
          <w:tcPr>
            <w:tcW w:w="5216" w:type="dxa"/>
            <w:tcBorders>
              <w:top w:val="nil"/>
              <w:left w:val="nil"/>
              <w:bottom w:val="single" w:sz="8" w:space="0" w:color="000000"/>
              <w:right w:val="single" w:sz="8" w:space="0" w:color="000000"/>
            </w:tcBorders>
            <w:hideMark/>
          </w:tcPr>
          <w:p w14:paraId="4771D584" w14:textId="77777777" w:rsidR="00C16F0A" w:rsidRPr="00812C77" w:rsidRDefault="00C16F0A" w:rsidP="00750A3B">
            <w:pPr>
              <w:spacing w:line="252" w:lineRule="auto"/>
              <w:ind w:left="124"/>
              <w:rPr>
                <w:rFonts w:ascii="Times New Roman" w:hAnsi="Times New Roman" w:cs="Times New Roman"/>
              </w:rPr>
            </w:pPr>
            <w:r w:rsidRPr="00812C77">
              <w:rPr>
                <w:rFonts w:ascii="Times New Roman" w:hAnsi="Times New Roman" w:cs="Times New Roman"/>
              </w:rPr>
              <w:t>Main Briefs</w:t>
            </w:r>
          </w:p>
        </w:tc>
      </w:tr>
      <w:tr w:rsidR="00C16F0A" w:rsidRPr="00812C77" w14:paraId="561CBE81" w14:textId="77777777" w:rsidTr="00750A3B">
        <w:trPr>
          <w:trHeight w:val="424"/>
        </w:trPr>
        <w:tc>
          <w:tcPr>
            <w:tcW w:w="3030" w:type="dxa"/>
            <w:tcBorders>
              <w:top w:val="nil"/>
              <w:left w:val="single" w:sz="8" w:space="0" w:color="000000"/>
              <w:bottom w:val="single" w:sz="8" w:space="0" w:color="000000"/>
              <w:right w:val="single" w:sz="8" w:space="0" w:color="000000"/>
            </w:tcBorders>
            <w:hideMark/>
          </w:tcPr>
          <w:p w14:paraId="5D2AE4CB" w14:textId="5144AF33" w:rsidR="00C16F0A" w:rsidRPr="00812C77" w:rsidRDefault="00085F38" w:rsidP="00750A3B">
            <w:pPr>
              <w:spacing w:line="252" w:lineRule="auto"/>
              <w:ind w:left="119"/>
              <w:rPr>
                <w:rFonts w:ascii="Times New Roman" w:hAnsi="Times New Roman" w:cs="Times New Roman"/>
              </w:rPr>
            </w:pPr>
            <w:r>
              <w:rPr>
                <w:rFonts w:ascii="Times New Roman" w:hAnsi="Times New Roman" w:cs="Times New Roman"/>
              </w:rPr>
              <w:t>November 1, 2024</w:t>
            </w:r>
          </w:p>
        </w:tc>
        <w:tc>
          <w:tcPr>
            <w:tcW w:w="5216" w:type="dxa"/>
            <w:tcBorders>
              <w:top w:val="nil"/>
              <w:left w:val="nil"/>
              <w:bottom w:val="single" w:sz="8" w:space="0" w:color="000000"/>
              <w:right w:val="single" w:sz="8" w:space="0" w:color="000000"/>
            </w:tcBorders>
            <w:hideMark/>
          </w:tcPr>
          <w:p w14:paraId="51982DAA" w14:textId="77777777" w:rsidR="00C16F0A" w:rsidRPr="00812C77" w:rsidRDefault="00C16F0A" w:rsidP="00750A3B">
            <w:pPr>
              <w:ind w:left="121" w:hanging="2"/>
              <w:rPr>
                <w:rFonts w:ascii="Times New Roman" w:hAnsi="Times New Roman" w:cs="Times New Roman"/>
              </w:rPr>
            </w:pPr>
            <w:r w:rsidRPr="00812C77">
              <w:rPr>
                <w:rFonts w:ascii="Times New Roman" w:hAnsi="Times New Roman" w:cs="Times New Roman"/>
              </w:rPr>
              <w:t>Reply Briefs</w:t>
            </w:r>
          </w:p>
        </w:tc>
      </w:tr>
    </w:tbl>
    <w:p w14:paraId="5C8FC3BF" w14:textId="77777777" w:rsidR="00C93F8C" w:rsidRPr="00DC1467" w:rsidRDefault="00C93F8C" w:rsidP="00DC1467">
      <w:pPr>
        <w:spacing w:line="360" w:lineRule="auto"/>
        <w:ind w:firstLine="1440"/>
        <w:rPr>
          <w:rFonts w:ascii="Times New Roman" w:hAnsi="Times New Roman" w:cs="Times New Roman"/>
          <w:bCs/>
        </w:rPr>
      </w:pPr>
    </w:p>
    <w:p w14:paraId="7DA3D3C5" w14:textId="77777777" w:rsidR="00D8761E" w:rsidRPr="00DC1467" w:rsidRDefault="00D8761E" w:rsidP="00DC1467">
      <w:pPr>
        <w:numPr>
          <w:ilvl w:val="0"/>
          <w:numId w:val="6"/>
        </w:numPr>
        <w:autoSpaceDE/>
        <w:autoSpaceDN/>
        <w:spacing w:line="360" w:lineRule="auto"/>
        <w:ind w:left="0" w:firstLine="1440"/>
        <w:rPr>
          <w:rFonts w:ascii="Times New Roman" w:hAnsi="Times New Roman" w:cs="Times New Roman"/>
          <w:u w:val="single"/>
        </w:rPr>
      </w:pPr>
      <w:r w:rsidRPr="00DC1467">
        <w:rPr>
          <w:rFonts w:ascii="Times New Roman" w:hAnsi="Times New Roman" w:cs="Times New Roman"/>
        </w:rPr>
        <w:t>That the parties may arrange service amongst themselves as they agree.</w:t>
      </w:r>
    </w:p>
    <w:p w14:paraId="11001BEA" w14:textId="77777777" w:rsidR="00D8761E" w:rsidRPr="00DC1467" w:rsidRDefault="00D8761E" w:rsidP="00DC1467">
      <w:pPr>
        <w:spacing w:line="360" w:lineRule="auto"/>
        <w:ind w:firstLine="1440"/>
        <w:rPr>
          <w:rFonts w:ascii="Times New Roman" w:hAnsi="Times New Roman" w:cs="Times New Roman"/>
          <w:u w:val="single"/>
        </w:rPr>
      </w:pPr>
    </w:p>
    <w:p w14:paraId="4C3B907C" w14:textId="77777777" w:rsidR="00D8761E" w:rsidRPr="00DC1467" w:rsidRDefault="00D8761E" w:rsidP="00DC1467">
      <w:pPr>
        <w:numPr>
          <w:ilvl w:val="0"/>
          <w:numId w:val="6"/>
        </w:numPr>
        <w:autoSpaceDE/>
        <w:autoSpaceDN/>
        <w:spacing w:line="360" w:lineRule="auto"/>
        <w:ind w:left="0" w:firstLine="1440"/>
        <w:rPr>
          <w:rFonts w:ascii="Times New Roman" w:hAnsi="Times New Roman" w:cs="Times New Roman"/>
        </w:rPr>
      </w:pPr>
      <w:proofErr w:type="gramStart"/>
      <w:r w:rsidRPr="00DC1467">
        <w:rPr>
          <w:rFonts w:ascii="Times New Roman" w:hAnsi="Times New Roman" w:cs="Times New Roman"/>
        </w:rPr>
        <w:t>That</w:t>
      </w:r>
      <w:proofErr w:type="gramEnd"/>
      <w:r w:rsidRPr="00DC1467">
        <w:rPr>
          <w:rFonts w:ascii="Times New Roman" w:hAnsi="Times New Roman" w:cs="Times New Roman"/>
        </w:rPr>
        <w:t xml:space="preserve"> parties may serve documents electronically by 4:30 p.m. to meet any required due date.</w:t>
      </w:r>
    </w:p>
    <w:p w14:paraId="18C8010A" w14:textId="77777777" w:rsidR="006C1BEF" w:rsidRPr="00DC1467" w:rsidRDefault="006C1BEF" w:rsidP="00DC1467">
      <w:pPr>
        <w:pStyle w:val="ListParagraph"/>
        <w:spacing w:line="360" w:lineRule="auto"/>
        <w:ind w:left="0" w:firstLine="1440"/>
        <w:rPr>
          <w:rFonts w:ascii="Times New Roman" w:hAnsi="Times New Roman" w:cs="Times New Roman"/>
        </w:rPr>
      </w:pPr>
    </w:p>
    <w:p w14:paraId="1761AA1E" w14:textId="348DEA45" w:rsidR="006C1BEF" w:rsidRPr="00DC1467" w:rsidRDefault="006C1BEF" w:rsidP="00DC1467">
      <w:pPr>
        <w:numPr>
          <w:ilvl w:val="0"/>
          <w:numId w:val="6"/>
        </w:numPr>
        <w:autoSpaceDE/>
        <w:autoSpaceDN/>
        <w:spacing w:line="360" w:lineRule="auto"/>
        <w:ind w:left="0" w:firstLine="1440"/>
        <w:rPr>
          <w:rStyle w:val="cf01"/>
          <w:rFonts w:ascii="Times New Roman" w:hAnsi="Times New Roman" w:cs="Times New Roman"/>
          <w:sz w:val="24"/>
          <w:szCs w:val="24"/>
        </w:rPr>
      </w:pPr>
      <w:r w:rsidRPr="00DC1467">
        <w:rPr>
          <w:rStyle w:val="cf01"/>
          <w:rFonts w:ascii="Times New Roman" w:hAnsi="Times New Roman" w:cs="Times New Roman"/>
          <w:sz w:val="24"/>
          <w:szCs w:val="24"/>
        </w:rPr>
        <w:t>That a service list of the parties is attached to this Order.</w:t>
      </w:r>
      <w:r w:rsidR="00C67198" w:rsidRPr="00DC1467">
        <w:rPr>
          <w:rStyle w:val="cf01"/>
          <w:rFonts w:ascii="Times New Roman" w:hAnsi="Times New Roman" w:cs="Times New Roman"/>
          <w:sz w:val="24"/>
          <w:szCs w:val="24"/>
        </w:rPr>
        <w:t xml:space="preserve">  </w:t>
      </w:r>
      <w:r w:rsidRPr="00DC1467">
        <w:rPr>
          <w:rStyle w:val="cf01"/>
          <w:rFonts w:ascii="Times New Roman" w:hAnsi="Times New Roman" w:cs="Times New Roman"/>
          <w:sz w:val="24"/>
          <w:szCs w:val="24"/>
        </w:rPr>
        <w:t xml:space="preserve">Any changes or corrections should be communicated to the undersigned ALJ as soon as possible, via e-mail, at </w:t>
      </w:r>
      <w:r w:rsidR="0080155A" w:rsidRPr="00DC1467">
        <w:rPr>
          <w:rStyle w:val="cf01"/>
          <w:rFonts w:ascii="Times New Roman" w:hAnsi="Times New Roman" w:cs="Times New Roman"/>
          <w:sz w:val="24"/>
          <w:szCs w:val="24"/>
        </w:rPr>
        <w:t xml:space="preserve"> </w:t>
      </w:r>
      <w:hyperlink r:id="rId11" w:history="1">
        <w:r w:rsidR="0080155A" w:rsidRPr="00DC1467">
          <w:rPr>
            <w:rStyle w:val="Hyperlink"/>
            <w:rFonts w:ascii="Times New Roman" w:hAnsi="Times New Roman" w:cs="Times New Roman"/>
          </w:rPr>
          <w:t>alphonarno@pa.gov</w:t>
        </w:r>
      </w:hyperlink>
      <w:r w:rsidR="001B5FC8" w:rsidRPr="00DC1467">
        <w:rPr>
          <w:rStyle w:val="cf01"/>
          <w:rFonts w:ascii="Times New Roman" w:hAnsi="Times New Roman" w:cs="Times New Roman"/>
          <w:sz w:val="24"/>
          <w:szCs w:val="24"/>
        </w:rPr>
        <w:t>.</w:t>
      </w:r>
    </w:p>
    <w:p w14:paraId="69566775" w14:textId="77777777" w:rsidR="00DD11C7" w:rsidRPr="00DC1467" w:rsidRDefault="00DD11C7" w:rsidP="00DC1467">
      <w:pPr>
        <w:pStyle w:val="ListParagraph"/>
        <w:spacing w:line="360" w:lineRule="auto"/>
        <w:ind w:left="0" w:firstLine="1440"/>
        <w:rPr>
          <w:rFonts w:ascii="Times New Roman" w:hAnsi="Times New Roman" w:cs="Times New Roman"/>
        </w:rPr>
      </w:pPr>
    </w:p>
    <w:p w14:paraId="3BD726A0" w14:textId="77777777" w:rsidR="00383775" w:rsidRDefault="00DD11C7" w:rsidP="00DC1467">
      <w:pPr>
        <w:numPr>
          <w:ilvl w:val="0"/>
          <w:numId w:val="6"/>
        </w:numPr>
        <w:spacing w:line="360" w:lineRule="auto"/>
        <w:ind w:left="0" w:firstLine="1440"/>
        <w:rPr>
          <w:rFonts w:ascii="Times New Roman" w:hAnsi="Times New Roman" w:cs="Times New Roman"/>
        </w:rPr>
      </w:pPr>
      <w:r w:rsidRPr="00DC1467">
        <w:rPr>
          <w:rFonts w:ascii="Times New Roman" w:hAnsi="Times New Roman" w:cs="Times New Roman"/>
        </w:rPr>
        <w:t xml:space="preserve">That written testimony shall comply with the requirements of </w:t>
      </w:r>
    </w:p>
    <w:p w14:paraId="32CBDBE1" w14:textId="5259030F" w:rsidR="00DD11C7" w:rsidRPr="00DC1467" w:rsidRDefault="00DD11C7" w:rsidP="00383775">
      <w:pPr>
        <w:spacing w:line="360" w:lineRule="auto"/>
        <w:rPr>
          <w:rFonts w:ascii="Times New Roman" w:hAnsi="Times New Roman" w:cs="Times New Roman"/>
        </w:rPr>
      </w:pPr>
      <w:r w:rsidRPr="00DC1467">
        <w:rPr>
          <w:rFonts w:ascii="Times New Roman" w:hAnsi="Times New Roman" w:cs="Times New Roman"/>
        </w:rPr>
        <w:t xml:space="preserve">52 </w:t>
      </w:r>
      <w:proofErr w:type="spellStart"/>
      <w:proofErr w:type="gramStart"/>
      <w:r w:rsidRPr="00DC1467">
        <w:rPr>
          <w:rFonts w:ascii="Times New Roman" w:hAnsi="Times New Roman" w:cs="Times New Roman"/>
        </w:rPr>
        <w:t>Pa.Code</w:t>
      </w:r>
      <w:proofErr w:type="spellEnd"/>
      <w:proofErr w:type="gramEnd"/>
      <w:r w:rsidRPr="00DC1467">
        <w:rPr>
          <w:rFonts w:ascii="Times New Roman" w:hAnsi="Times New Roman" w:cs="Times New Roman"/>
        </w:rPr>
        <w:t xml:space="preserve"> §</w:t>
      </w:r>
      <w:r w:rsidR="00EE570C" w:rsidRPr="00DC1467">
        <w:rPr>
          <w:rFonts w:ascii="Times New Roman" w:hAnsi="Times New Roman" w:cs="Times New Roman"/>
        </w:rPr>
        <w:t xml:space="preserve"> </w:t>
      </w:r>
      <w:r w:rsidRPr="00DC1467">
        <w:rPr>
          <w:rFonts w:ascii="Times New Roman" w:hAnsi="Times New Roman" w:cs="Times New Roman"/>
        </w:rPr>
        <w:t xml:space="preserve">5.412 and shall be marked with numerical, sequential statement numbers. </w:t>
      </w:r>
    </w:p>
    <w:p w14:paraId="51BF218D" w14:textId="77777777" w:rsidR="00DD11C7" w:rsidRPr="00DC1467" w:rsidRDefault="00DD11C7" w:rsidP="00DC1467">
      <w:pPr>
        <w:spacing w:line="360" w:lineRule="auto"/>
        <w:ind w:firstLine="1440"/>
        <w:rPr>
          <w:rFonts w:ascii="Times New Roman" w:hAnsi="Times New Roman" w:cs="Times New Roman"/>
        </w:rPr>
      </w:pPr>
    </w:p>
    <w:p w14:paraId="2C76FDC2" w14:textId="6612F4C7" w:rsidR="00DD11C7" w:rsidRPr="00DC1467" w:rsidRDefault="00DD11C7" w:rsidP="00DC1467">
      <w:pPr>
        <w:numPr>
          <w:ilvl w:val="0"/>
          <w:numId w:val="6"/>
        </w:numPr>
        <w:spacing w:line="360" w:lineRule="auto"/>
        <w:ind w:left="0" w:firstLine="1440"/>
        <w:rPr>
          <w:rFonts w:ascii="Times New Roman" w:hAnsi="Times New Roman" w:cs="Times New Roman"/>
        </w:rPr>
      </w:pPr>
      <w:r w:rsidRPr="00DC1467">
        <w:rPr>
          <w:rFonts w:ascii="Times New Roman" w:hAnsi="Times New Roman" w:cs="Times New Roman"/>
        </w:rPr>
        <w:lastRenderedPageBreak/>
        <w:t xml:space="preserve">That all parties shall comply with the provisions of 52 </w:t>
      </w:r>
      <w:proofErr w:type="gramStart"/>
      <w:r w:rsidRPr="00DC1467">
        <w:rPr>
          <w:rFonts w:ascii="Times New Roman" w:hAnsi="Times New Roman" w:cs="Times New Roman"/>
        </w:rPr>
        <w:t>Pa.Code</w:t>
      </w:r>
      <w:proofErr w:type="gramEnd"/>
      <w:r w:rsidRPr="00DC1467">
        <w:rPr>
          <w:rFonts w:ascii="Times New Roman" w:hAnsi="Times New Roman" w:cs="Times New Roman"/>
        </w:rPr>
        <w:t xml:space="preserve"> §</w:t>
      </w:r>
      <w:r w:rsidR="006416B1" w:rsidRPr="00DC1467">
        <w:rPr>
          <w:rFonts w:ascii="Times New Roman" w:hAnsi="Times New Roman" w:cs="Times New Roman"/>
        </w:rPr>
        <w:t xml:space="preserve"> </w:t>
      </w:r>
      <w:r w:rsidRPr="00DC1467">
        <w:rPr>
          <w:rFonts w:ascii="Times New Roman" w:hAnsi="Times New Roman" w:cs="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694E5871" w14:textId="77777777" w:rsidR="00D8761E" w:rsidRPr="00DC1467" w:rsidRDefault="00D8761E" w:rsidP="00DC1467">
      <w:pPr>
        <w:autoSpaceDE/>
        <w:autoSpaceDN/>
        <w:spacing w:line="360" w:lineRule="auto"/>
        <w:ind w:left="1440"/>
        <w:rPr>
          <w:rFonts w:ascii="Times New Roman" w:hAnsi="Times New Roman" w:cs="Times New Roman"/>
        </w:rPr>
      </w:pPr>
    </w:p>
    <w:p w14:paraId="7133E0F2" w14:textId="0396B91A" w:rsidR="00696C4B" w:rsidRPr="00DC1467" w:rsidRDefault="00696C4B" w:rsidP="00DC1467">
      <w:pPr>
        <w:numPr>
          <w:ilvl w:val="0"/>
          <w:numId w:val="6"/>
        </w:numPr>
        <w:autoSpaceDE/>
        <w:autoSpaceDN/>
        <w:spacing w:line="360" w:lineRule="auto"/>
        <w:ind w:left="0" w:firstLine="1440"/>
        <w:rPr>
          <w:rFonts w:ascii="Times New Roman" w:hAnsi="Times New Roman" w:cs="Times New Roman"/>
          <w:u w:val="single"/>
        </w:rPr>
      </w:pPr>
      <w:r w:rsidRPr="00DC1467">
        <w:rPr>
          <w:rFonts w:ascii="Times New Roman" w:hAnsi="Times New Roman" w:cs="Times New Roman"/>
        </w:rPr>
        <w:t xml:space="preserve">That the parties shall conduct </w:t>
      </w:r>
      <w:proofErr w:type="gramStart"/>
      <w:r w:rsidRPr="00DC1467">
        <w:rPr>
          <w:rFonts w:ascii="Times New Roman" w:hAnsi="Times New Roman" w:cs="Times New Roman"/>
        </w:rPr>
        <w:t>discovery</w:t>
      </w:r>
      <w:proofErr w:type="gramEnd"/>
      <w:r w:rsidRPr="00DC1467">
        <w:rPr>
          <w:rFonts w:ascii="Times New Roman" w:hAnsi="Times New Roman" w:cs="Times New Roman"/>
        </w:rPr>
        <w:t xml:space="preserve"> pursuant to the Commission’s rules and regulations, 52 </w:t>
      </w:r>
      <w:proofErr w:type="gramStart"/>
      <w:r w:rsidRPr="00DC1467">
        <w:rPr>
          <w:rFonts w:ascii="Times New Roman" w:hAnsi="Times New Roman" w:cs="Times New Roman"/>
        </w:rPr>
        <w:t>Pa.Code</w:t>
      </w:r>
      <w:proofErr w:type="gramEnd"/>
      <w:r w:rsidRPr="00DC1467">
        <w:rPr>
          <w:rFonts w:ascii="Times New Roman" w:hAnsi="Times New Roman" w:cs="Times New Roman"/>
        </w:rPr>
        <w:t xml:space="preserve"> §§ 5.321-5.373</w:t>
      </w:r>
      <w:r w:rsidR="00D11CF7" w:rsidRPr="00DC1467">
        <w:rPr>
          <w:rFonts w:ascii="Times New Roman" w:hAnsi="Times New Roman" w:cs="Times New Roman"/>
        </w:rPr>
        <w:t>.</w:t>
      </w:r>
      <w:r w:rsidR="001E3AE6" w:rsidRPr="00DC1467">
        <w:rPr>
          <w:rFonts w:ascii="Times New Roman" w:hAnsi="Times New Roman" w:cs="Times New Roman"/>
        </w:rPr>
        <w:t xml:space="preserve">  </w:t>
      </w:r>
      <w:r w:rsidR="001E3AE6" w:rsidRPr="00DC1467">
        <w:rPr>
          <w:rFonts w:ascii="Times New Roman" w:hAnsi="Times New Roman" w:cs="Times New Roman"/>
          <w:b/>
        </w:rPr>
        <w:t>Any motion to compel shall contain a certification by counsel setting forth the specific actions the parties have undertaken to resolve their discovery disputes informally.</w:t>
      </w:r>
    </w:p>
    <w:p w14:paraId="22151155" w14:textId="77777777" w:rsidR="00D21C58" w:rsidRPr="00DC1467" w:rsidRDefault="00D21C58" w:rsidP="00DC1467">
      <w:pPr>
        <w:autoSpaceDE/>
        <w:autoSpaceDN/>
        <w:spacing w:line="360" w:lineRule="auto"/>
        <w:ind w:firstLine="1440"/>
        <w:rPr>
          <w:rFonts w:ascii="Times New Roman" w:hAnsi="Times New Roman" w:cs="Times New Roman"/>
          <w:u w:val="single"/>
        </w:rPr>
      </w:pPr>
    </w:p>
    <w:p w14:paraId="258D2973" w14:textId="271F2F52" w:rsidR="00B036D9" w:rsidRPr="00DC1467" w:rsidRDefault="00B036D9" w:rsidP="00DC1467">
      <w:pPr>
        <w:numPr>
          <w:ilvl w:val="0"/>
          <w:numId w:val="6"/>
        </w:numPr>
        <w:autoSpaceDE/>
        <w:autoSpaceDN/>
        <w:spacing w:line="360" w:lineRule="auto"/>
        <w:ind w:left="0" w:firstLine="1440"/>
        <w:rPr>
          <w:rStyle w:val="cf01"/>
          <w:rFonts w:ascii="Times New Roman" w:hAnsi="Times New Roman" w:cs="Times New Roman"/>
          <w:sz w:val="24"/>
          <w:szCs w:val="24"/>
          <w:u w:val="single"/>
        </w:rPr>
      </w:pPr>
      <w:r w:rsidRPr="00DC1467">
        <w:rPr>
          <w:rStyle w:val="cf01"/>
          <w:rFonts w:ascii="Times New Roman" w:hAnsi="Times New Roman" w:cs="Times New Roman"/>
          <w:sz w:val="24"/>
          <w:szCs w:val="24"/>
        </w:rPr>
        <w:t xml:space="preserve">That the parties must comply with 52 Pa. Code § 5.501, </w:t>
      </w:r>
      <w:r w:rsidRPr="00DC1467">
        <w:rPr>
          <w:rStyle w:val="cf11"/>
          <w:rFonts w:ascii="Times New Roman" w:hAnsi="Times New Roman" w:cs="Times New Roman"/>
          <w:sz w:val="24"/>
          <w:szCs w:val="24"/>
        </w:rPr>
        <w:t>et</w:t>
      </w:r>
      <w:r w:rsidRPr="00DC1467">
        <w:rPr>
          <w:rStyle w:val="cf01"/>
          <w:rFonts w:ascii="Times New Roman" w:hAnsi="Times New Roman" w:cs="Times New Roman"/>
          <w:sz w:val="24"/>
          <w:szCs w:val="24"/>
        </w:rPr>
        <w:t xml:space="preserve"> </w:t>
      </w:r>
      <w:r w:rsidRPr="00DC1467">
        <w:rPr>
          <w:rStyle w:val="cf11"/>
          <w:rFonts w:ascii="Times New Roman" w:hAnsi="Times New Roman" w:cs="Times New Roman"/>
          <w:sz w:val="24"/>
          <w:szCs w:val="24"/>
        </w:rPr>
        <w:t>seq</w:t>
      </w:r>
      <w:r w:rsidRPr="00DC1467">
        <w:rPr>
          <w:rStyle w:val="cf01"/>
          <w:rFonts w:ascii="Times New Roman" w:hAnsi="Times New Roman" w:cs="Times New Roman"/>
          <w:sz w:val="24"/>
          <w:szCs w:val="24"/>
        </w:rPr>
        <w:t>., regarding the preparation and filing of briefs. 52 Pa. Code § 5.501(e) requires that “[b]</w:t>
      </w:r>
      <w:proofErr w:type="spellStart"/>
      <w:r w:rsidRPr="00DC1467">
        <w:rPr>
          <w:rStyle w:val="cf01"/>
          <w:rFonts w:ascii="Times New Roman" w:hAnsi="Times New Roman" w:cs="Times New Roman"/>
          <w:sz w:val="24"/>
          <w:szCs w:val="24"/>
        </w:rPr>
        <w:t>riefs</w:t>
      </w:r>
      <w:proofErr w:type="spellEnd"/>
      <w:r w:rsidRPr="00DC1467">
        <w:rPr>
          <w:rStyle w:val="cf01"/>
          <w:rFonts w:ascii="Times New Roman" w:hAnsi="Times New Roman" w:cs="Times New Roman"/>
          <w:sz w:val="24"/>
          <w:szCs w:val="24"/>
        </w:rPr>
        <w:t xml:space="preserve"> shall be as concise as possible.” All briefs must be written pursuant to an identical outline.  Service of briefs can be made electronically by no later than 4:30 p.m. on the dates listed.  Parties are directed to e-mail to the undersigned ALJ a copy of as-filed briefs in ADOBE or other compatible PDF format in addition to a WORD-formatted document.  The format of the briefs served electronically on the parties may be as requested by the parties.</w:t>
      </w:r>
    </w:p>
    <w:p w14:paraId="16DFC055" w14:textId="77777777" w:rsidR="00D21C58" w:rsidRPr="00DC1467" w:rsidRDefault="00D21C58" w:rsidP="00DC1467">
      <w:pPr>
        <w:autoSpaceDE/>
        <w:autoSpaceDN/>
        <w:spacing w:line="360" w:lineRule="auto"/>
        <w:ind w:firstLine="1440"/>
        <w:rPr>
          <w:rFonts w:ascii="Times New Roman" w:hAnsi="Times New Roman" w:cs="Times New Roman"/>
          <w:u w:val="single"/>
        </w:rPr>
      </w:pPr>
    </w:p>
    <w:p w14:paraId="2123C697" w14:textId="41BC3E9B" w:rsidR="00D21C58" w:rsidRPr="00DC1467" w:rsidRDefault="00D21C58" w:rsidP="00DC1467">
      <w:pPr>
        <w:numPr>
          <w:ilvl w:val="0"/>
          <w:numId w:val="6"/>
        </w:numPr>
        <w:autoSpaceDE/>
        <w:autoSpaceDN/>
        <w:spacing w:line="360" w:lineRule="auto"/>
        <w:ind w:left="0" w:firstLine="1440"/>
        <w:rPr>
          <w:rFonts w:ascii="Times New Roman" w:hAnsi="Times New Roman" w:cs="Times New Roman"/>
        </w:rPr>
      </w:pPr>
      <w:r w:rsidRPr="00DC1467">
        <w:rPr>
          <w:rFonts w:ascii="Times New Roman" w:hAnsi="Times New Roman" w:cs="Times New Roman"/>
        </w:rPr>
        <w:t xml:space="preserve">The parties are reminded it is the Commission’s policy to encourage settlements.  52 </w:t>
      </w:r>
      <w:proofErr w:type="gramStart"/>
      <w:r w:rsidRPr="00DC1467">
        <w:rPr>
          <w:rFonts w:ascii="Times New Roman" w:hAnsi="Times New Roman" w:cs="Times New Roman"/>
        </w:rPr>
        <w:t>Pa.Code</w:t>
      </w:r>
      <w:proofErr w:type="gramEnd"/>
      <w:r w:rsidRPr="00DC1467">
        <w:rPr>
          <w:rFonts w:ascii="Times New Roman" w:hAnsi="Times New Roman" w:cs="Times New Roman"/>
        </w:rPr>
        <w:t xml:space="preserve"> §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w:t>
      </w:r>
    </w:p>
    <w:p w14:paraId="58331C36" w14:textId="77777777" w:rsidR="0027336E" w:rsidRPr="00DC1467" w:rsidRDefault="0027336E" w:rsidP="00DC1467">
      <w:pPr>
        <w:pStyle w:val="ListParagraph"/>
        <w:spacing w:line="360" w:lineRule="auto"/>
        <w:ind w:left="0" w:firstLine="1440"/>
        <w:rPr>
          <w:rFonts w:ascii="Times New Roman" w:hAnsi="Times New Roman" w:cs="Times New Roman"/>
        </w:rPr>
      </w:pPr>
    </w:p>
    <w:p w14:paraId="3BCE26AC" w14:textId="5F34EC15" w:rsidR="0027336E" w:rsidRPr="00DC1467" w:rsidRDefault="0027336E" w:rsidP="00DC1467">
      <w:pPr>
        <w:numPr>
          <w:ilvl w:val="0"/>
          <w:numId w:val="6"/>
        </w:numPr>
        <w:spacing w:line="360" w:lineRule="auto"/>
        <w:ind w:left="0" w:firstLine="1440"/>
        <w:rPr>
          <w:rFonts w:ascii="Times New Roman" w:hAnsi="Times New Roman" w:cs="Times New Roman"/>
        </w:rPr>
      </w:pPr>
      <w:r w:rsidRPr="00DC1467">
        <w:rPr>
          <w:rFonts w:ascii="Times New Roman" w:hAnsi="Times New Roman" w:cs="Times New Roman"/>
        </w:rPr>
        <w:t xml:space="preserve">That the parties shall stipulate to any matters they reasonably can to expedite this proceeding, lessen the burden of time and expenses in litigation on all parties and conserve administrative hearing resources.  52 </w:t>
      </w:r>
      <w:proofErr w:type="gramStart"/>
      <w:r w:rsidRPr="00DC1467">
        <w:rPr>
          <w:rFonts w:ascii="Times New Roman" w:hAnsi="Times New Roman" w:cs="Times New Roman"/>
        </w:rPr>
        <w:t>Pa.Code</w:t>
      </w:r>
      <w:proofErr w:type="gramEnd"/>
      <w:r w:rsidRPr="00DC1467">
        <w:rPr>
          <w:rFonts w:ascii="Times New Roman" w:hAnsi="Times New Roman" w:cs="Times New Roman"/>
        </w:rPr>
        <w:t xml:space="preserve"> §§</w:t>
      </w:r>
      <w:r w:rsidR="00DC1467" w:rsidRPr="00DC1467">
        <w:rPr>
          <w:rFonts w:ascii="Times New Roman" w:hAnsi="Times New Roman" w:cs="Times New Roman"/>
        </w:rPr>
        <w:t xml:space="preserve"> </w:t>
      </w:r>
      <w:r w:rsidRPr="00DC1467">
        <w:rPr>
          <w:rFonts w:ascii="Times New Roman" w:hAnsi="Times New Roman" w:cs="Times New Roman"/>
        </w:rPr>
        <w:t>5.232 and 5.234.</w:t>
      </w:r>
    </w:p>
    <w:p w14:paraId="6EAE7344" w14:textId="77777777" w:rsidR="0027336E" w:rsidRPr="00DC1467" w:rsidRDefault="0027336E" w:rsidP="00DC1467">
      <w:pPr>
        <w:pStyle w:val="ListParagraph"/>
        <w:spacing w:line="360" w:lineRule="auto"/>
        <w:ind w:left="0" w:firstLine="1440"/>
        <w:rPr>
          <w:rFonts w:ascii="Times New Roman" w:hAnsi="Times New Roman" w:cs="Times New Roman"/>
        </w:rPr>
      </w:pPr>
    </w:p>
    <w:p w14:paraId="3588EF4A" w14:textId="01EDEDCF" w:rsidR="0027336E" w:rsidRPr="00DC1467" w:rsidRDefault="0027336E" w:rsidP="00DC1467">
      <w:pPr>
        <w:numPr>
          <w:ilvl w:val="0"/>
          <w:numId w:val="6"/>
        </w:numPr>
        <w:spacing w:line="360" w:lineRule="auto"/>
        <w:ind w:left="0" w:firstLine="1440"/>
        <w:rPr>
          <w:rFonts w:ascii="Times New Roman" w:hAnsi="Times New Roman" w:cs="Times New Roman"/>
        </w:rPr>
      </w:pPr>
      <w:r w:rsidRPr="00DC1467">
        <w:rPr>
          <w:rFonts w:ascii="Times New Roman" w:hAnsi="Times New Roman" w:cs="Times New Roman"/>
        </w:rPr>
        <w:t xml:space="preserve">That </w:t>
      </w:r>
      <w:r w:rsidR="00DC1467" w:rsidRPr="00DC1467">
        <w:rPr>
          <w:rFonts w:ascii="Times New Roman" w:hAnsi="Times New Roman" w:cs="Times New Roman"/>
        </w:rPr>
        <w:t>the</w:t>
      </w:r>
      <w:r w:rsidRPr="00DC1467">
        <w:rPr>
          <w:rFonts w:ascii="Times New Roman" w:hAnsi="Times New Roman" w:cs="Times New Roman"/>
        </w:rPr>
        <w:t xml:space="preserve"> evidentiary hearing</w:t>
      </w:r>
      <w:r w:rsidR="00DC1467" w:rsidRPr="00DC1467">
        <w:rPr>
          <w:rFonts w:ascii="Times New Roman" w:hAnsi="Times New Roman" w:cs="Times New Roman"/>
        </w:rPr>
        <w:t xml:space="preserve">(s) </w:t>
      </w:r>
      <w:r w:rsidRPr="00DC1467">
        <w:rPr>
          <w:rFonts w:ascii="Times New Roman" w:hAnsi="Times New Roman" w:cs="Times New Roman"/>
        </w:rPr>
        <w:t>in this matter constitutes a formal legal proceeding and will be conducted in accordance with the Commission’s Rules of Administrative Practice and Procedure, as well as the rules of evidence as applied to administrative hearings.</w:t>
      </w:r>
    </w:p>
    <w:p w14:paraId="6029ABD7" w14:textId="77777777" w:rsidR="00D21C58" w:rsidRPr="00DC1467" w:rsidRDefault="00D21C58" w:rsidP="00DC1467">
      <w:pPr>
        <w:numPr>
          <w:ilvl w:val="0"/>
          <w:numId w:val="6"/>
        </w:numPr>
        <w:autoSpaceDE/>
        <w:autoSpaceDN/>
        <w:spacing w:line="360" w:lineRule="auto"/>
        <w:ind w:left="0" w:firstLine="1440"/>
        <w:rPr>
          <w:rFonts w:ascii="Times New Roman" w:hAnsi="Times New Roman" w:cs="Times New Roman"/>
          <w:u w:val="single"/>
        </w:rPr>
      </w:pPr>
      <w:r w:rsidRPr="00DC1467">
        <w:rPr>
          <w:rFonts w:ascii="Times New Roman" w:hAnsi="Times New Roman" w:cs="Times New Roman"/>
        </w:rPr>
        <w:lastRenderedPageBreak/>
        <w:t>That any provision of this Order may be modified upon motion and good cause shown by any party in interest in accordance with 52 Pa. Code § 5.223(a).</w:t>
      </w:r>
    </w:p>
    <w:p w14:paraId="11B345E5" w14:textId="77777777" w:rsidR="00B036D9" w:rsidRPr="00D21C58" w:rsidRDefault="00B036D9" w:rsidP="00C277E1">
      <w:pPr>
        <w:autoSpaceDE/>
        <w:autoSpaceDN/>
        <w:spacing w:line="360" w:lineRule="auto"/>
        <w:rPr>
          <w:rFonts w:ascii="Times New Roman" w:hAnsi="Times New Roman" w:cs="Times New Roman"/>
          <w:u w:val="single"/>
        </w:rPr>
      </w:pPr>
    </w:p>
    <w:p w14:paraId="147955D2" w14:textId="3EF1AF17" w:rsidR="00C93F8C" w:rsidRPr="00696C4B" w:rsidRDefault="00C93F8C" w:rsidP="00D11CF7">
      <w:pPr>
        <w:pStyle w:val="ListParagraph"/>
        <w:widowControl w:val="0"/>
        <w:spacing w:line="360" w:lineRule="auto"/>
        <w:ind w:left="2160"/>
        <w:rPr>
          <w:rFonts w:ascii="Times New Roman" w:hAnsi="Times New Roman" w:cs="Times New Roman"/>
          <w:bCs/>
        </w:rPr>
      </w:pPr>
    </w:p>
    <w:p w14:paraId="311E1D14" w14:textId="77777777" w:rsidR="000C49BB" w:rsidRPr="00EC3BC4" w:rsidRDefault="000C49BB" w:rsidP="00BD2E71">
      <w:pPr>
        <w:pStyle w:val="ParaTab1"/>
        <w:spacing w:line="360" w:lineRule="auto"/>
        <w:ind w:firstLine="0"/>
        <w:rPr>
          <w:rFonts w:ascii="Times New Roman" w:hAnsi="Times New Roman" w:cs="Times New Roman"/>
          <w:spacing w:val="-3"/>
        </w:rPr>
      </w:pPr>
    </w:p>
    <w:p w14:paraId="6B4E5E22" w14:textId="189746A7"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39790A">
        <w:rPr>
          <w:rFonts w:ascii="Times New Roman" w:hAnsi="Times New Roman" w:cs="Times New Roman"/>
          <w:spacing w:val="-3"/>
          <w:u w:val="single"/>
        </w:rPr>
        <w:t>May 1</w:t>
      </w:r>
      <w:r w:rsidR="007C6B88">
        <w:rPr>
          <w:rFonts w:ascii="Times New Roman" w:hAnsi="Times New Roman" w:cs="Times New Roman"/>
          <w:spacing w:val="-3"/>
          <w:u w:val="single"/>
        </w:rPr>
        <w:t>,</w:t>
      </w:r>
      <w:r w:rsidR="00A128D8">
        <w:rPr>
          <w:rFonts w:ascii="Times New Roman" w:hAnsi="Times New Roman" w:cs="Times New Roman"/>
          <w:spacing w:val="-3"/>
          <w:u w:val="single"/>
        </w:rPr>
        <w:t xml:space="preserve"> 2024</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6B75350A" w14:textId="77777777" w:rsidR="001A1EBC" w:rsidRPr="00EC3BC4" w:rsidRDefault="009E6606" w:rsidP="001A1EBC">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sidR="001A1EBC">
        <w:rPr>
          <w:rFonts w:ascii="Times New Roman" w:hAnsi="Times New Roman" w:cs="Times New Roman"/>
          <w:spacing w:val="-3"/>
        </w:rPr>
        <w:t>Alphonso Arnold III</w:t>
      </w:r>
    </w:p>
    <w:p w14:paraId="595E96F1" w14:textId="784E793A" w:rsidR="00EA6874" w:rsidRDefault="009E6606" w:rsidP="001A1EBC">
      <w:pPr>
        <w:pStyle w:val="ParaTab1"/>
        <w:tabs>
          <w:tab w:val="clear" w:pos="-720"/>
          <w:tab w:val="left" w:pos="720"/>
          <w:tab w:val="left" w:pos="95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1A1EBC">
        <w:rPr>
          <w:rFonts w:ascii="Times New Roman" w:hAnsi="Times New Roman"/>
        </w:rPr>
        <w:tab/>
      </w:r>
      <w:r w:rsidRPr="00EC3BC4">
        <w:rPr>
          <w:rFonts w:ascii="Times New Roman" w:hAnsi="Times New Roman"/>
        </w:rPr>
        <w:t>Administrative Law Judge</w:t>
      </w:r>
    </w:p>
    <w:p w14:paraId="4E69F7EC" w14:textId="77777777" w:rsidR="00383775" w:rsidRDefault="00383775" w:rsidP="00AD3534">
      <w:pPr>
        <w:pStyle w:val="ParaTab1"/>
        <w:tabs>
          <w:tab w:val="clear" w:pos="-720"/>
          <w:tab w:val="left" w:pos="720"/>
          <w:tab w:val="left" w:pos="5040"/>
        </w:tabs>
        <w:ind w:firstLine="0"/>
        <w:sectPr w:rsidR="00383775" w:rsidSect="00383775">
          <w:footerReference w:type="default" r:id="rId12"/>
          <w:pgSz w:w="12240" w:h="15840"/>
          <w:pgMar w:top="1440" w:right="1440" w:bottom="1440" w:left="1440" w:header="720" w:footer="720" w:gutter="0"/>
          <w:cols w:space="720"/>
          <w:titlePg/>
          <w:docGrid w:linePitch="360"/>
        </w:sectPr>
      </w:pPr>
    </w:p>
    <w:p w14:paraId="0F9C22D9" w14:textId="77777777" w:rsidR="00211748" w:rsidRPr="00DF3585" w:rsidRDefault="00211748" w:rsidP="00211748">
      <w:pPr>
        <w:rPr>
          <w:rFonts w:ascii="Microsoft Sans Serif" w:hAnsi="Microsoft Sans Serif" w:cs="Microsoft Sans Serif"/>
          <w:b/>
          <w:u w:val="single"/>
        </w:rPr>
      </w:pPr>
      <w:r>
        <w:rPr>
          <w:rFonts w:ascii="Microsoft Sans Serif" w:eastAsia="Microsoft Sans Serif" w:hAnsi="Microsoft Sans Serif" w:cs="Microsoft Sans Serif"/>
          <w:b/>
          <w:u w:val="single"/>
        </w:rPr>
        <w:lastRenderedPageBreak/>
        <w:t>P-2015-</w:t>
      </w:r>
      <w:r w:rsidRPr="00DF3585">
        <w:rPr>
          <w:rFonts w:ascii="Microsoft Sans Serif" w:eastAsia="Microsoft Sans Serif" w:hAnsi="Microsoft Sans Serif" w:cs="Microsoft Sans Serif"/>
          <w:b/>
          <w:u w:val="single"/>
        </w:rPr>
        <w:t xml:space="preserve">2465847 - </w:t>
      </w:r>
      <w:r w:rsidRPr="00DF3585">
        <w:rPr>
          <w:rFonts w:ascii="Microsoft Sans Serif" w:hAnsi="Microsoft Sans Serif" w:cs="Microsoft Sans Serif"/>
          <w:b/>
          <w:u w:val="single"/>
        </w:rPr>
        <w:t xml:space="preserve">PETITION OF CSX TRANSPORTATION, INC. TO REASSIGN MAINTENANCE RESPONSIBILITY FOR THE BRIDGE STRUCTURE WHERE BORT ROAD (T-270) CROSSES ABOVE CSX TRANSPORTATION, INC.’S TRACKS (DOT 524 035 A) IN </w:t>
      </w:r>
      <w:proofErr w:type="gramStart"/>
      <w:r w:rsidRPr="00DF3585">
        <w:rPr>
          <w:rFonts w:ascii="Microsoft Sans Serif" w:hAnsi="Microsoft Sans Serif" w:cs="Microsoft Sans Serif"/>
          <w:b/>
          <w:u w:val="single"/>
        </w:rPr>
        <w:t>NORTH</w:t>
      </w:r>
      <w:r>
        <w:rPr>
          <w:rFonts w:ascii="Microsoft Sans Serif" w:hAnsi="Microsoft Sans Serif" w:cs="Microsoft Sans Serif"/>
          <w:b/>
          <w:u w:val="single"/>
        </w:rPr>
        <w:t xml:space="preserve"> </w:t>
      </w:r>
      <w:r w:rsidRPr="00DF3585">
        <w:rPr>
          <w:rFonts w:ascii="Microsoft Sans Serif" w:hAnsi="Microsoft Sans Serif" w:cs="Microsoft Sans Serif"/>
          <w:b/>
          <w:u w:val="single"/>
        </w:rPr>
        <w:t>EAST</w:t>
      </w:r>
      <w:proofErr w:type="gramEnd"/>
      <w:r w:rsidRPr="00DF3585">
        <w:rPr>
          <w:rFonts w:ascii="Microsoft Sans Serif" w:hAnsi="Microsoft Sans Serif" w:cs="Microsoft Sans Serif"/>
          <w:b/>
          <w:u w:val="single"/>
        </w:rPr>
        <w:t xml:space="preserve"> TOWNSHIP, ERIE COUNTY.</w:t>
      </w:r>
    </w:p>
    <w:p w14:paraId="73F1900F" w14:textId="77777777" w:rsidR="00211748" w:rsidRDefault="00211748" w:rsidP="00211748">
      <w:pPr>
        <w:rPr>
          <w:rFonts w:ascii="Microsoft Sans Serif" w:eastAsia="Microsoft Sans Serif" w:hAnsi="Microsoft Sans Serif" w:cs="Microsoft Sans Serif"/>
        </w:rPr>
      </w:pPr>
      <w:r w:rsidRPr="00DF3585">
        <w:rPr>
          <w:rFonts w:ascii="Microsoft Sans Serif" w:eastAsia="Microsoft Sans Serif" w:hAnsi="Microsoft Sans Serif" w:cs="Microsoft Sans Serif"/>
          <w:b/>
        </w:rPr>
        <w:cr/>
      </w:r>
      <w:r>
        <w:rPr>
          <w:rFonts w:ascii="Microsoft Sans Serif" w:eastAsia="Microsoft Sans Serif" w:hAnsi="Microsoft Sans Serif" w:cs="Microsoft Sans Serif"/>
        </w:rPr>
        <w:t>BENJAMIN C DUNLAP JR ESQUIRE</w:t>
      </w:r>
      <w:r>
        <w:rPr>
          <w:rFonts w:ascii="Microsoft Sans Serif" w:eastAsia="Microsoft Sans Serif" w:hAnsi="Microsoft Sans Serif" w:cs="Microsoft Sans Serif"/>
        </w:rPr>
        <w:cr/>
        <w:t>NAUMAN SMITH SHISSLER &amp; HALL</w:t>
      </w:r>
      <w:r>
        <w:rPr>
          <w:rFonts w:ascii="Microsoft Sans Serif" w:eastAsia="Microsoft Sans Serif" w:hAnsi="Microsoft Sans Serif" w:cs="Microsoft Sans Serif"/>
        </w:rPr>
        <w:cr/>
        <w:t>200 NORTH THIRD STREET 18TH FLOOR</w:t>
      </w:r>
      <w:r>
        <w:rPr>
          <w:rFonts w:ascii="Microsoft Sans Serif" w:eastAsia="Microsoft Sans Serif" w:hAnsi="Microsoft Sans Serif" w:cs="Microsoft Sans Serif"/>
        </w:rPr>
        <w:cr/>
        <w:t>PO BOX 840</w:t>
      </w:r>
      <w:r>
        <w:rPr>
          <w:rFonts w:ascii="Microsoft Sans Serif" w:eastAsia="Microsoft Sans Serif" w:hAnsi="Microsoft Sans Serif" w:cs="Microsoft Sans Serif"/>
        </w:rPr>
        <w:cr/>
        <w:t>HARRISBURG PA  17108</w:t>
      </w:r>
      <w:r>
        <w:rPr>
          <w:rFonts w:ascii="Microsoft Sans Serif" w:eastAsia="Microsoft Sans Serif" w:hAnsi="Microsoft Sans Serif" w:cs="Microsoft Sans Serif"/>
        </w:rPr>
        <w:cr/>
      </w:r>
      <w:r w:rsidRPr="00DF358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DF3585">
        <w:rPr>
          <w:rFonts w:ascii="Microsoft Sans Serif" w:eastAsia="Microsoft Sans Serif" w:hAnsi="Microsoft Sans Serif" w:cs="Microsoft Sans Serif"/>
          <w:b/>
          <w:bCs/>
        </w:rPr>
        <w:t>236</w:t>
      </w:r>
      <w:r>
        <w:rPr>
          <w:rFonts w:ascii="Microsoft Sans Serif" w:eastAsia="Microsoft Sans Serif" w:hAnsi="Microsoft Sans Serif" w:cs="Microsoft Sans Serif"/>
          <w:b/>
          <w:bCs/>
        </w:rPr>
        <w:t>.</w:t>
      </w:r>
      <w:r w:rsidRPr="00DF3585">
        <w:rPr>
          <w:rFonts w:ascii="Microsoft Sans Serif" w:eastAsia="Microsoft Sans Serif" w:hAnsi="Microsoft Sans Serif" w:cs="Microsoft Sans Serif"/>
          <w:b/>
          <w:bCs/>
        </w:rPr>
        <w:t>3010</w:t>
      </w:r>
      <w:r w:rsidRPr="00DF3585">
        <w:rPr>
          <w:rFonts w:ascii="Microsoft Sans Serif" w:eastAsia="Microsoft Sans Serif" w:hAnsi="Microsoft Sans Serif" w:cs="Microsoft Sans Serif"/>
          <w:b/>
          <w:bCs/>
        </w:rPr>
        <w:cr/>
      </w:r>
      <w:hyperlink r:id="rId13" w:history="1">
        <w:r w:rsidRPr="00D253AB">
          <w:rPr>
            <w:rStyle w:val="Hyperlink"/>
            <w:rFonts w:ascii="Microsoft Sans Serif" w:eastAsia="Microsoft Sans Serif" w:hAnsi="Microsoft Sans Serif" w:cs="Microsoft Sans Serif"/>
          </w:rPr>
          <w:t>bdunlapjr@nssh.com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F146F1">
        <w:rPr>
          <w:rFonts w:ascii="Microsoft Sans Serif" w:eastAsia="Microsoft Sans Serif" w:hAnsi="Microsoft Sans Serif" w:cs="Microsoft Sans Serif"/>
          <w:i/>
          <w:iCs/>
        </w:rPr>
        <w:t>(Counsel for CSX Transportation, Inc.)</w:t>
      </w:r>
      <w:r w:rsidRPr="00F146F1">
        <w:rPr>
          <w:rFonts w:ascii="Microsoft Sans Serif" w:eastAsia="Microsoft Sans Serif" w:hAnsi="Microsoft Sans Serif" w:cs="Microsoft Sans Serif"/>
          <w:i/>
          <w:iCs/>
        </w:rPr>
        <w:cr/>
      </w:r>
    </w:p>
    <w:p w14:paraId="15307641" w14:textId="56762A5F" w:rsidR="00211748" w:rsidRDefault="00211748" w:rsidP="00211748">
      <w:pPr>
        <w:rPr>
          <w:rFonts w:ascii="Times New Roman" w:hAnsi="Times New Roman" w:cs="Times New Roman"/>
        </w:rPr>
      </w:pPr>
      <w:r>
        <w:rPr>
          <w:rFonts w:ascii="Microsoft Sans Serif" w:eastAsia="Microsoft Sans Serif" w:hAnsi="Microsoft Sans Serif" w:cs="Microsoft Sans Serif"/>
        </w:rPr>
        <w:t>CAROLINE G ROBELEN ESQUIRE</w:t>
      </w:r>
      <w:r>
        <w:rPr>
          <w:rFonts w:ascii="Microsoft Sans Serif" w:eastAsia="Microsoft Sans Serif" w:hAnsi="Microsoft Sans Serif" w:cs="Microsoft Sans Serif"/>
        </w:rPr>
        <w:br/>
        <w:t>COMMONWEALTH OF PENNSYLVANIE</w:t>
      </w:r>
      <w:r>
        <w:rPr>
          <w:rFonts w:ascii="Microsoft Sans Serif" w:eastAsia="Microsoft Sans Serif" w:hAnsi="Microsoft Sans Serif" w:cs="Microsoft Sans Serif"/>
        </w:rPr>
        <w:br/>
        <w:t>DEPARTMENT OF TRANSPORATION</w:t>
      </w:r>
      <w:r>
        <w:rPr>
          <w:rFonts w:ascii="Microsoft Sans Serif" w:eastAsia="Microsoft Sans Serif" w:hAnsi="Microsoft Sans Serif" w:cs="Microsoft Sans Serif"/>
        </w:rPr>
        <w:br/>
        <w:t xml:space="preserve">OFFICE OF CHIEF COUNSEL </w:t>
      </w:r>
      <w:r>
        <w:rPr>
          <w:rFonts w:ascii="Microsoft Sans Serif" w:eastAsia="Microsoft Sans Serif" w:hAnsi="Microsoft Sans Serif" w:cs="Microsoft Sans Serif"/>
        </w:rPr>
        <w:b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DF3585">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DF3585">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DF3585">
        <w:rPr>
          <w:rFonts w:ascii="Microsoft Sans Serif" w:eastAsia="Microsoft Sans Serif" w:hAnsi="Microsoft Sans Serif" w:cs="Microsoft Sans Serif"/>
          <w:b/>
          <w:bCs/>
        </w:rPr>
        <w:t>3128</w:t>
      </w:r>
      <w:r w:rsidRPr="00DF3585">
        <w:rPr>
          <w:rFonts w:ascii="Microsoft Sans Serif" w:eastAsia="Microsoft Sans Serif" w:hAnsi="Microsoft Sans Serif" w:cs="Microsoft Sans Serif"/>
          <w:b/>
          <w:bCs/>
        </w:rPr>
        <w:cr/>
      </w:r>
      <w:hyperlink r:id="rId14" w:history="1">
        <w:r w:rsidRPr="00D253AB">
          <w:rPr>
            <w:rStyle w:val="Hyperlink"/>
            <w:rFonts w:ascii="Microsoft Sans Serif" w:eastAsia="Microsoft Sans Serif" w:hAnsi="Microsoft Sans Serif" w:cs="Microsoft Sans Serif"/>
          </w:rPr>
          <w:t>crobelen@pa.gov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MICHAEL J MUSONE ESQUIRE</w:t>
      </w:r>
      <w:r>
        <w:rPr>
          <w:rFonts w:ascii="Times New Roman" w:hAnsi="Times New Roman" w:cs="Times New Roman"/>
        </w:rPr>
        <w:t xml:space="preserve"> </w:t>
      </w:r>
    </w:p>
    <w:p w14:paraId="7F35572E" w14:textId="77777777" w:rsidR="00211748" w:rsidRDefault="00211748" w:rsidP="00211748">
      <w:pPr>
        <w:rPr>
          <w:rFonts w:ascii="Times New Roman" w:hAnsi="Times New Roman" w:cs="Times New Roman"/>
        </w:rPr>
      </w:pPr>
      <w:r>
        <w:rPr>
          <w:rFonts w:ascii="Microsoft Sans Serif" w:eastAsia="Microsoft Sans Serif" w:hAnsi="Microsoft Sans Serif" w:cs="Microsoft Sans Serif"/>
        </w:rPr>
        <w:t>KNOX MCLAUGHLIN GORNALL &amp; SENNETT PC</w:t>
      </w:r>
      <w:r>
        <w:rPr>
          <w:rFonts w:ascii="Times New Roman" w:hAnsi="Times New Roman" w:cs="Times New Roman"/>
        </w:rPr>
        <w:t xml:space="preserve"> </w:t>
      </w:r>
    </w:p>
    <w:p w14:paraId="3C5E6910" w14:textId="77777777" w:rsidR="00211748" w:rsidRDefault="00211748" w:rsidP="00211748">
      <w:pPr>
        <w:rPr>
          <w:rFonts w:ascii="Times New Roman" w:hAnsi="Times New Roman" w:cs="Times New Roman"/>
        </w:rPr>
      </w:pPr>
      <w:r>
        <w:rPr>
          <w:rFonts w:ascii="Microsoft Sans Serif" w:eastAsia="Microsoft Sans Serif" w:hAnsi="Microsoft Sans Serif" w:cs="Microsoft Sans Serif"/>
        </w:rPr>
        <w:t>120 WEST TENTH STREET</w:t>
      </w:r>
      <w:r>
        <w:rPr>
          <w:rFonts w:ascii="Times New Roman" w:hAnsi="Times New Roman" w:cs="Times New Roman"/>
        </w:rPr>
        <w:t xml:space="preserve"> </w:t>
      </w:r>
    </w:p>
    <w:p w14:paraId="0CF14D47" w14:textId="77777777" w:rsidR="00211748" w:rsidRDefault="00211748" w:rsidP="00211748">
      <w:pPr>
        <w:rPr>
          <w:rFonts w:ascii="Times New Roman" w:hAnsi="Times New Roman" w:cs="Times New Roman"/>
        </w:rPr>
      </w:pPr>
      <w:r>
        <w:rPr>
          <w:rFonts w:ascii="Microsoft Sans Serif" w:eastAsia="Microsoft Sans Serif" w:hAnsi="Microsoft Sans Serif" w:cs="Microsoft Sans Serif"/>
        </w:rPr>
        <w:t>ERIE PA  16501</w:t>
      </w:r>
      <w:r>
        <w:rPr>
          <w:rFonts w:ascii="Times New Roman" w:hAnsi="Times New Roman" w:cs="Times New Roman"/>
        </w:rPr>
        <w:t xml:space="preserve"> </w:t>
      </w:r>
    </w:p>
    <w:p w14:paraId="202E54B1" w14:textId="77777777" w:rsidR="00211748" w:rsidRPr="00004FC1" w:rsidRDefault="00211748" w:rsidP="00211748">
      <w:pPr>
        <w:rPr>
          <w:rFonts w:ascii="Times New Roman" w:hAnsi="Times New Roman" w:cs="Times New Roman"/>
          <w:b/>
          <w:bCs/>
        </w:rPr>
      </w:pPr>
      <w:r w:rsidRPr="00004FC1">
        <w:rPr>
          <w:rFonts w:ascii="Microsoft Sans Serif" w:eastAsia="Microsoft Sans Serif" w:hAnsi="Microsoft Sans Serif" w:cs="Microsoft Sans Serif"/>
          <w:b/>
          <w:bCs/>
        </w:rPr>
        <w:t>814</w:t>
      </w:r>
      <w:r>
        <w:rPr>
          <w:rFonts w:ascii="Microsoft Sans Serif" w:eastAsia="Microsoft Sans Serif" w:hAnsi="Microsoft Sans Serif" w:cs="Microsoft Sans Serif"/>
          <w:b/>
          <w:bCs/>
        </w:rPr>
        <w:t>.</w:t>
      </w:r>
      <w:r w:rsidRPr="00004FC1">
        <w:rPr>
          <w:rFonts w:ascii="Microsoft Sans Serif" w:eastAsia="Microsoft Sans Serif" w:hAnsi="Microsoft Sans Serif" w:cs="Microsoft Sans Serif"/>
          <w:b/>
          <w:bCs/>
        </w:rPr>
        <w:t>459</w:t>
      </w:r>
      <w:r>
        <w:rPr>
          <w:rFonts w:ascii="Microsoft Sans Serif" w:eastAsia="Microsoft Sans Serif" w:hAnsi="Microsoft Sans Serif" w:cs="Microsoft Sans Serif"/>
          <w:b/>
          <w:bCs/>
        </w:rPr>
        <w:t>.</w:t>
      </w:r>
      <w:r w:rsidRPr="00004FC1">
        <w:rPr>
          <w:rFonts w:ascii="Microsoft Sans Serif" w:eastAsia="Microsoft Sans Serif" w:hAnsi="Microsoft Sans Serif" w:cs="Microsoft Sans Serif"/>
          <w:b/>
          <w:bCs/>
        </w:rPr>
        <w:t>2800</w:t>
      </w:r>
      <w:r w:rsidRPr="00004FC1">
        <w:rPr>
          <w:rFonts w:ascii="Times New Roman" w:hAnsi="Times New Roman" w:cs="Times New Roman"/>
          <w:b/>
          <w:bCs/>
        </w:rPr>
        <w:t xml:space="preserve"> </w:t>
      </w:r>
    </w:p>
    <w:p w14:paraId="2C73D11C" w14:textId="77777777" w:rsidR="00211748" w:rsidRDefault="00211748" w:rsidP="00211748">
      <w:pPr>
        <w:rPr>
          <w:rFonts w:ascii="Microsoft Sans Serif" w:eastAsia="Microsoft Sans Serif" w:hAnsi="Microsoft Sans Serif" w:cs="Microsoft Sans Serif"/>
        </w:rPr>
      </w:pPr>
      <w:hyperlink r:id="rId15" w:history="1">
        <w:r w:rsidRPr="00E777F7">
          <w:rPr>
            <w:rStyle w:val="Hyperlink"/>
            <w:rFonts w:ascii="Microsoft Sans Serif" w:eastAsia="Microsoft Sans Serif" w:hAnsi="Microsoft Sans Serif" w:cs="Microsoft Sans Serif"/>
          </w:rPr>
          <w:t>mmusone@kmgslaw.com</w:t>
        </w:r>
      </w:hyperlink>
    </w:p>
    <w:p w14:paraId="7229EB99" w14:textId="77777777" w:rsidR="00211748" w:rsidRPr="00004FC1" w:rsidRDefault="00211748" w:rsidP="00211748">
      <w:pPr>
        <w:rPr>
          <w:rFonts w:ascii="Times New Roman" w:hAnsi="Times New Roman" w:cs="Times New Roman"/>
          <w:i/>
          <w:iCs/>
        </w:rPr>
      </w:pPr>
      <w:r>
        <w:rPr>
          <w:rFonts w:ascii="Times New Roman" w:hAnsi="Times New Roman" w:cs="Times New Roman"/>
        </w:rPr>
        <w:t xml:space="preserve"> </w:t>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004FC1">
        <w:rPr>
          <w:rFonts w:ascii="Microsoft Sans Serif" w:eastAsia="Microsoft Sans Serif" w:hAnsi="Microsoft Sans Serif" w:cs="Microsoft Sans Serif"/>
          <w:i/>
          <w:iCs/>
        </w:rPr>
        <w:t>(Counsel for Northeast Township)</w:t>
      </w:r>
      <w:r w:rsidRPr="00004FC1">
        <w:rPr>
          <w:rFonts w:ascii="Times New Roman" w:hAnsi="Times New Roman" w:cs="Times New Roman"/>
          <w:i/>
          <w:iCs/>
        </w:rPr>
        <w:t xml:space="preserve"> </w:t>
      </w:r>
    </w:p>
    <w:p w14:paraId="4D4030E9" w14:textId="77777777" w:rsidR="00211748" w:rsidRPr="00004FC1" w:rsidRDefault="00211748" w:rsidP="00211748">
      <w:pPr>
        <w:rPr>
          <w:rFonts w:ascii="Microsoft Sans Serif" w:eastAsia="Microsoft Sans Serif" w:hAnsi="Microsoft Sans Serif" w:cs="Microsoft Sans Serif"/>
          <w:i/>
          <w:iCs/>
        </w:rPr>
      </w:pPr>
    </w:p>
    <w:p w14:paraId="6D8E0026" w14:textId="121AE48B" w:rsidR="00840272" w:rsidRDefault="00840272" w:rsidP="00AD3534">
      <w:pPr>
        <w:pStyle w:val="ParaTab1"/>
        <w:tabs>
          <w:tab w:val="clear" w:pos="-720"/>
          <w:tab w:val="left" w:pos="720"/>
          <w:tab w:val="left" w:pos="5040"/>
        </w:tabs>
        <w:ind w:firstLine="0"/>
      </w:pPr>
    </w:p>
    <w:sectPr w:rsidR="00840272" w:rsidSect="0038377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50548" w14:textId="77777777" w:rsidR="0071401E" w:rsidRDefault="0071401E">
      <w:r>
        <w:separator/>
      </w:r>
    </w:p>
  </w:endnote>
  <w:endnote w:type="continuationSeparator" w:id="0">
    <w:p w14:paraId="204001C7" w14:textId="77777777" w:rsidR="0071401E" w:rsidRDefault="0071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E72CE" w14:textId="0C8E8DAA" w:rsidR="003575BA"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99C1D" w14:textId="77777777" w:rsidR="0071401E" w:rsidRDefault="0071401E">
      <w:r>
        <w:separator/>
      </w:r>
    </w:p>
  </w:footnote>
  <w:footnote w:type="continuationSeparator" w:id="0">
    <w:p w14:paraId="27B1B514" w14:textId="77777777" w:rsidR="0071401E" w:rsidRDefault="0071401E">
      <w:r>
        <w:continuationSeparator/>
      </w:r>
    </w:p>
  </w:footnote>
  <w:footnote w:id="1">
    <w:p w14:paraId="0C8C7CC2" w14:textId="240DB417" w:rsidR="009131D6" w:rsidRDefault="009131D6">
      <w:pPr>
        <w:pStyle w:val="FootnoteText"/>
      </w:pPr>
      <w:r>
        <w:rPr>
          <w:rStyle w:val="FootnoteReference"/>
        </w:rPr>
        <w:footnoteRef/>
      </w:r>
      <w:r>
        <w:t xml:space="preserve"> </w:t>
      </w:r>
      <w:r>
        <w:tab/>
        <w:t xml:space="preserve">A hearing notice scheduling the evidentiary hearings will be issued </w:t>
      </w:r>
      <w:proofErr w:type="gramStart"/>
      <w:r>
        <w:t>at a later date</w:t>
      </w:r>
      <w:proofErr w:type="gram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106FD"/>
    <w:multiLevelType w:val="hybridMultilevel"/>
    <w:tmpl w:val="865014CC"/>
    <w:lvl w:ilvl="0" w:tplc="FFFFFFFF">
      <w:start w:val="1"/>
      <w:numFmt w:val="decimal"/>
      <w:lvlText w:val="%1."/>
      <w:lvlJc w:val="left"/>
      <w:pPr>
        <w:ind w:left="2160" w:hanging="720"/>
      </w:pPr>
    </w:lvl>
    <w:lvl w:ilvl="1" w:tplc="FFFFFFFF">
      <w:start w:val="1"/>
      <w:numFmt w:val="lowerRoman"/>
      <w:lvlText w:val="%2."/>
      <w:lvlJc w:val="righ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21A19"/>
    <w:multiLevelType w:val="hybridMultilevel"/>
    <w:tmpl w:val="B0A06C40"/>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62A9268E"/>
    <w:multiLevelType w:val="hybridMultilevel"/>
    <w:tmpl w:val="C1CC2026"/>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0F1A1F"/>
    <w:multiLevelType w:val="hybridMultilevel"/>
    <w:tmpl w:val="234691A2"/>
    <w:lvl w:ilvl="0" w:tplc="FFFFFFFF">
      <w:start w:val="1"/>
      <w:numFmt w:val="decimal"/>
      <w:lvlText w:val="%1."/>
      <w:lvlJc w:val="left"/>
      <w:pPr>
        <w:ind w:left="2160" w:hanging="720"/>
      </w:pPr>
    </w:lvl>
    <w:lvl w:ilvl="1" w:tplc="FFFFFFFF">
      <w:start w:val="1"/>
      <w:numFmt w:val="lowerRoman"/>
      <w:lvlText w:val="%2."/>
      <w:lvlJc w:val="righ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860316171">
    <w:abstractNumId w:val="2"/>
  </w:num>
  <w:num w:numId="2" w16cid:durableId="699009324">
    <w:abstractNumId w:val="6"/>
  </w:num>
  <w:num w:numId="3" w16cid:durableId="200436870">
    <w:abstractNumId w:val="1"/>
  </w:num>
  <w:num w:numId="4" w16cid:durableId="1957640243">
    <w:abstractNumId w:val="4"/>
  </w:num>
  <w:num w:numId="5" w16cid:durableId="569081003">
    <w:abstractNumId w:val="3"/>
  </w:num>
  <w:num w:numId="6" w16cid:durableId="1057514418">
    <w:abstractNumId w:val="5"/>
  </w:num>
  <w:num w:numId="7" w16cid:durableId="1054694505">
    <w:abstractNumId w:val="7"/>
  </w:num>
  <w:num w:numId="8" w16cid:durableId="146007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0414"/>
    <w:rsid w:val="0000152C"/>
    <w:rsid w:val="00003B1B"/>
    <w:rsid w:val="000063C1"/>
    <w:rsid w:val="00006866"/>
    <w:rsid w:val="00007986"/>
    <w:rsid w:val="0001127C"/>
    <w:rsid w:val="00021715"/>
    <w:rsid w:val="00025268"/>
    <w:rsid w:val="00025B41"/>
    <w:rsid w:val="000334B1"/>
    <w:rsid w:val="000417EA"/>
    <w:rsid w:val="0004414A"/>
    <w:rsid w:val="00053099"/>
    <w:rsid w:val="00061FD4"/>
    <w:rsid w:val="00062AAE"/>
    <w:rsid w:val="00063E5E"/>
    <w:rsid w:val="000643DD"/>
    <w:rsid w:val="00071D05"/>
    <w:rsid w:val="00075D35"/>
    <w:rsid w:val="00082280"/>
    <w:rsid w:val="00085B6B"/>
    <w:rsid w:val="00085F38"/>
    <w:rsid w:val="0008635E"/>
    <w:rsid w:val="000878FD"/>
    <w:rsid w:val="0009055F"/>
    <w:rsid w:val="00092741"/>
    <w:rsid w:val="00097B54"/>
    <w:rsid w:val="000A24CC"/>
    <w:rsid w:val="000A55C9"/>
    <w:rsid w:val="000A6FC4"/>
    <w:rsid w:val="000A73C5"/>
    <w:rsid w:val="000B17A6"/>
    <w:rsid w:val="000B2D85"/>
    <w:rsid w:val="000B6180"/>
    <w:rsid w:val="000B71AD"/>
    <w:rsid w:val="000C1147"/>
    <w:rsid w:val="000C4359"/>
    <w:rsid w:val="000C49BB"/>
    <w:rsid w:val="000D2747"/>
    <w:rsid w:val="000D346B"/>
    <w:rsid w:val="000D3CCA"/>
    <w:rsid w:val="000D6EAB"/>
    <w:rsid w:val="000E28AD"/>
    <w:rsid w:val="000E41F5"/>
    <w:rsid w:val="000E42B0"/>
    <w:rsid w:val="000E5321"/>
    <w:rsid w:val="000F41F3"/>
    <w:rsid w:val="000F51E9"/>
    <w:rsid w:val="000F54DC"/>
    <w:rsid w:val="000F7A83"/>
    <w:rsid w:val="0010094A"/>
    <w:rsid w:val="0010457D"/>
    <w:rsid w:val="00114525"/>
    <w:rsid w:val="001152AF"/>
    <w:rsid w:val="001178ED"/>
    <w:rsid w:val="00125E37"/>
    <w:rsid w:val="001275E3"/>
    <w:rsid w:val="0013110F"/>
    <w:rsid w:val="00133BD2"/>
    <w:rsid w:val="00135987"/>
    <w:rsid w:val="00135D97"/>
    <w:rsid w:val="00141DAD"/>
    <w:rsid w:val="001423CE"/>
    <w:rsid w:val="00143075"/>
    <w:rsid w:val="001468DE"/>
    <w:rsid w:val="0014724A"/>
    <w:rsid w:val="00147DB1"/>
    <w:rsid w:val="001505CC"/>
    <w:rsid w:val="00153374"/>
    <w:rsid w:val="0015338F"/>
    <w:rsid w:val="0015448B"/>
    <w:rsid w:val="00154ACE"/>
    <w:rsid w:val="00167339"/>
    <w:rsid w:val="00167FAE"/>
    <w:rsid w:val="0017123C"/>
    <w:rsid w:val="001718DF"/>
    <w:rsid w:val="00172B9D"/>
    <w:rsid w:val="00181506"/>
    <w:rsid w:val="00181817"/>
    <w:rsid w:val="00182232"/>
    <w:rsid w:val="0018657E"/>
    <w:rsid w:val="00190575"/>
    <w:rsid w:val="00195558"/>
    <w:rsid w:val="001959CA"/>
    <w:rsid w:val="001968F1"/>
    <w:rsid w:val="001A1DCF"/>
    <w:rsid w:val="001A1EBC"/>
    <w:rsid w:val="001A349F"/>
    <w:rsid w:val="001A41E7"/>
    <w:rsid w:val="001A61A4"/>
    <w:rsid w:val="001A7BA3"/>
    <w:rsid w:val="001B3CFE"/>
    <w:rsid w:val="001B5FC8"/>
    <w:rsid w:val="001C1049"/>
    <w:rsid w:val="001C2DB7"/>
    <w:rsid w:val="001D1A05"/>
    <w:rsid w:val="001D1FDC"/>
    <w:rsid w:val="001D3602"/>
    <w:rsid w:val="001D4173"/>
    <w:rsid w:val="001E2F65"/>
    <w:rsid w:val="001E3AE6"/>
    <w:rsid w:val="001E7D07"/>
    <w:rsid w:val="001F0D8B"/>
    <w:rsid w:val="001F3495"/>
    <w:rsid w:val="001F3727"/>
    <w:rsid w:val="001F792D"/>
    <w:rsid w:val="00200378"/>
    <w:rsid w:val="00203830"/>
    <w:rsid w:val="00206B0D"/>
    <w:rsid w:val="00206BB4"/>
    <w:rsid w:val="00207A2F"/>
    <w:rsid w:val="00210A5D"/>
    <w:rsid w:val="00211748"/>
    <w:rsid w:val="00214B96"/>
    <w:rsid w:val="002231FD"/>
    <w:rsid w:val="00224DED"/>
    <w:rsid w:val="00226758"/>
    <w:rsid w:val="00226AFD"/>
    <w:rsid w:val="00230682"/>
    <w:rsid w:val="00237146"/>
    <w:rsid w:val="00242481"/>
    <w:rsid w:val="002428F7"/>
    <w:rsid w:val="00243313"/>
    <w:rsid w:val="00246B16"/>
    <w:rsid w:val="00252DD7"/>
    <w:rsid w:val="00267689"/>
    <w:rsid w:val="00271BDF"/>
    <w:rsid w:val="0027322D"/>
    <w:rsid w:val="0027336E"/>
    <w:rsid w:val="002734EE"/>
    <w:rsid w:val="00274A73"/>
    <w:rsid w:val="002934EC"/>
    <w:rsid w:val="002969FB"/>
    <w:rsid w:val="002A36AB"/>
    <w:rsid w:val="002A56DA"/>
    <w:rsid w:val="002B2357"/>
    <w:rsid w:val="002B563D"/>
    <w:rsid w:val="002B7F43"/>
    <w:rsid w:val="002C747C"/>
    <w:rsid w:val="002D06D8"/>
    <w:rsid w:val="002D1135"/>
    <w:rsid w:val="002D31F1"/>
    <w:rsid w:val="002D43EB"/>
    <w:rsid w:val="002D683F"/>
    <w:rsid w:val="002E0A2C"/>
    <w:rsid w:val="002E57E1"/>
    <w:rsid w:val="002F0825"/>
    <w:rsid w:val="002F2DFA"/>
    <w:rsid w:val="003020BB"/>
    <w:rsid w:val="00302122"/>
    <w:rsid w:val="00315009"/>
    <w:rsid w:val="00323706"/>
    <w:rsid w:val="003260C5"/>
    <w:rsid w:val="003263FD"/>
    <w:rsid w:val="00330BBB"/>
    <w:rsid w:val="003345AB"/>
    <w:rsid w:val="003350AA"/>
    <w:rsid w:val="00340B15"/>
    <w:rsid w:val="003447C2"/>
    <w:rsid w:val="0035126D"/>
    <w:rsid w:val="003519A1"/>
    <w:rsid w:val="00352C20"/>
    <w:rsid w:val="003556DE"/>
    <w:rsid w:val="003575BA"/>
    <w:rsid w:val="00361716"/>
    <w:rsid w:val="00365405"/>
    <w:rsid w:val="00367D02"/>
    <w:rsid w:val="00372EBF"/>
    <w:rsid w:val="0037613E"/>
    <w:rsid w:val="00376945"/>
    <w:rsid w:val="00376E58"/>
    <w:rsid w:val="00382B6B"/>
    <w:rsid w:val="00383775"/>
    <w:rsid w:val="003838AC"/>
    <w:rsid w:val="00383D95"/>
    <w:rsid w:val="0038474D"/>
    <w:rsid w:val="00386509"/>
    <w:rsid w:val="003874C3"/>
    <w:rsid w:val="003924D7"/>
    <w:rsid w:val="0039404D"/>
    <w:rsid w:val="00394324"/>
    <w:rsid w:val="00395877"/>
    <w:rsid w:val="00395B7D"/>
    <w:rsid w:val="00397888"/>
    <w:rsid w:val="0039790A"/>
    <w:rsid w:val="003A1101"/>
    <w:rsid w:val="003A4454"/>
    <w:rsid w:val="003A45CE"/>
    <w:rsid w:val="003A5790"/>
    <w:rsid w:val="003A5C7F"/>
    <w:rsid w:val="003B071E"/>
    <w:rsid w:val="003B0971"/>
    <w:rsid w:val="003B2056"/>
    <w:rsid w:val="003B2318"/>
    <w:rsid w:val="003B6407"/>
    <w:rsid w:val="003D20EA"/>
    <w:rsid w:val="003D30BD"/>
    <w:rsid w:val="003D79EA"/>
    <w:rsid w:val="003E1B75"/>
    <w:rsid w:val="003E5610"/>
    <w:rsid w:val="003E5C78"/>
    <w:rsid w:val="003E620C"/>
    <w:rsid w:val="003E64C8"/>
    <w:rsid w:val="003F29AA"/>
    <w:rsid w:val="003F2F0E"/>
    <w:rsid w:val="003F4086"/>
    <w:rsid w:val="003F4169"/>
    <w:rsid w:val="003F5AF0"/>
    <w:rsid w:val="003F6093"/>
    <w:rsid w:val="00400F37"/>
    <w:rsid w:val="00401429"/>
    <w:rsid w:val="00404240"/>
    <w:rsid w:val="00411DD8"/>
    <w:rsid w:val="00413A94"/>
    <w:rsid w:val="00417AE9"/>
    <w:rsid w:val="004265C7"/>
    <w:rsid w:val="00426845"/>
    <w:rsid w:val="00426990"/>
    <w:rsid w:val="004310BB"/>
    <w:rsid w:val="004315FF"/>
    <w:rsid w:val="004374B7"/>
    <w:rsid w:val="004467EC"/>
    <w:rsid w:val="00447866"/>
    <w:rsid w:val="00450357"/>
    <w:rsid w:val="00450823"/>
    <w:rsid w:val="0045194F"/>
    <w:rsid w:val="004614B6"/>
    <w:rsid w:val="00462D11"/>
    <w:rsid w:val="00465CAB"/>
    <w:rsid w:val="00470589"/>
    <w:rsid w:val="00471E89"/>
    <w:rsid w:val="00471FC8"/>
    <w:rsid w:val="00472CE2"/>
    <w:rsid w:val="004775D9"/>
    <w:rsid w:val="0048257C"/>
    <w:rsid w:val="0048329D"/>
    <w:rsid w:val="00486694"/>
    <w:rsid w:val="00490C67"/>
    <w:rsid w:val="0049210B"/>
    <w:rsid w:val="004A3DFE"/>
    <w:rsid w:val="004A51B6"/>
    <w:rsid w:val="004B4871"/>
    <w:rsid w:val="004B52FB"/>
    <w:rsid w:val="004C0C8C"/>
    <w:rsid w:val="004C1040"/>
    <w:rsid w:val="004C2CD1"/>
    <w:rsid w:val="004C5E5E"/>
    <w:rsid w:val="004D3C18"/>
    <w:rsid w:val="004D4212"/>
    <w:rsid w:val="004E30A3"/>
    <w:rsid w:val="004E53C3"/>
    <w:rsid w:val="004E73E0"/>
    <w:rsid w:val="004F7E0C"/>
    <w:rsid w:val="00501ED7"/>
    <w:rsid w:val="00502763"/>
    <w:rsid w:val="00504F87"/>
    <w:rsid w:val="00506976"/>
    <w:rsid w:val="00510389"/>
    <w:rsid w:val="00512B01"/>
    <w:rsid w:val="00512E1E"/>
    <w:rsid w:val="005161BE"/>
    <w:rsid w:val="005164F2"/>
    <w:rsid w:val="0052492E"/>
    <w:rsid w:val="0052593E"/>
    <w:rsid w:val="00527E1C"/>
    <w:rsid w:val="00531E92"/>
    <w:rsid w:val="00533F2E"/>
    <w:rsid w:val="0053477B"/>
    <w:rsid w:val="00534C83"/>
    <w:rsid w:val="00547D0D"/>
    <w:rsid w:val="00550EB2"/>
    <w:rsid w:val="00551A0A"/>
    <w:rsid w:val="00553673"/>
    <w:rsid w:val="0055675E"/>
    <w:rsid w:val="00560E41"/>
    <w:rsid w:val="00562519"/>
    <w:rsid w:val="00563B2F"/>
    <w:rsid w:val="00563CA0"/>
    <w:rsid w:val="0056543D"/>
    <w:rsid w:val="005733DB"/>
    <w:rsid w:val="00577E30"/>
    <w:rsid w:val="005846D9"/>
    <w:rsid w:val="0058594C"/>
    <w:rsid w:val="00595D44"/>
    <w:rsid w:val="005A0FEC"/>
    <w:rsid w:val="005A156D"/>
    <w:rsid w:val="005B4EDA"/>
    <w:rsid w:val="005B5A9F"/>
    <w:rsid w:val="005C529A"/>
    <w:rsid w:val="005D6305"/>
    <w:rsid w:val="005D6B61"/>
    <w:rsid w:val="005E20B0"/>
    <w:rsid w:val="005F164F"/>
    <w:rsid w:val="005F2467"/>
    <w:rsid w:val="005F6897"/>
    <w:rsid w:val="005F6E76"/>
    <w:rsid w:val="00604D39"/>
    <w:rsid w:val="00604E91"/>
    <w:rsid w:val="0061426A"/>
    <w:rsid w:val="006155F4"/>
    <w:rsid w:val="00617BCE"/>
    <w:rsid w:val="00620294"/>
    <w:rsid w:val="00621AE1"/>
    <w:rsid w:val="00621FDA"/>
    <w:rsid w:val="00623BDD"/>
    <w:rsid w:val="00640526"/>
    <w:rsid w:val="00641521"/>
    <w:rsid w:val="006416B1"/>
    <w:rsid w:val="00642F95"/>
    <w:rsid w:val="00656151"/>
    <w:rsid w:val="0066173D"/>
    <w:rsid w:val="006651EF"/>
    <w:rsid w:val="00667D22"/>
    <w:rsid w:val="00672017"/>
    <w:rsid w:val="00673083"/>
    <w:rsid w:val="00677F8A"/>
    <w:rsid w:val="00684DC3"/>
    <w:rsid w:val="00691F51"/>
    <w:rsid w:val="0069215C"/>
    <w:rsid w:val="00696411"/>
    <w:rsid w:val="00696C4B"/>
    <w:rsid w:val="0069769F"/>
    <w:rsid w:val="006A01CB"/>
    <w:rsid w:val="006A1709"/>
    <w:rsid w:val="006A4E53"/>
    <w:rsid w:val="006A75B5"/>
    <w:rsid w:val="006B00CC"/>
    <w:rsid w:val="006B050F"/>
    <w:rsid w:val="006B4599"/>
    <w:rsid w:val="006B6173"/>
    <w:rsid w:val="006C074C"/>
    <w:rsid w:val="006C1BEF"/>
    <w:rsid w:val="006C1F07"/>
    <w:rsid w:val="006C2993"/>
    <w:rsid w:val="006C7456"/>
    <w:rsid w:val="006C7AD6"/>
    <w:rsid w:val="006D1F03"/>
    <w:rsid w:val="006D5751"/>
    <w:rsid w:val="006E1858"/>
    <w:rsid w:val="006E54E7"/>
    <w:rsid w:val="006E73EB"/>
    <w:rsid w:val="006F2C28"/>
    <w:rsid w:val="006F736E"/>
    <w:rsid w:val="00701D7F"/>
    <w:rsid w:val="00705AD4"/>
    <w:rsid w:val="0071401E"/>
    <w:rsid w:val="007168E2"/>
    <w:rsid w:val="00723DBA"/>
    <w:rsid w:val="00725D38"/>
    <w:rsid w:val="00731CFE"/>
    <w:rsid w:val="0074694B"/>
    <w:rsid w:val="007511E3"/>
    <w:rsid w:val="00755330"/>
    <w:rsid w:val="00762D16"/>
    <w:rsid w:val="00764F53"/>
    <w:rsid w:val="00765206"/>
    <w:rsid w:val="0077478A"/>
    <w:rsid w:val="00775EA1"/>
    <w:rsid w:val="00781E24"/>
    <w:rsid w:val="00783B6C"/>
    <w:rsid w:val="007878CE"/>
    <w:rsid w:val="00787BBA"/>
    <w:rsid w:val="0079468A"/>
    <w:rsid w:val="007A418A"/>
    <w:rsid w:val="007A6C71"/>
    <w:rsid w:val="007A6DEA"/>
    <w:rsid w:val="007B3D7C"/>
    <w:rsid w:val="007C23E3"/>
    <w:rsid w:val="007C6B88"/>
    <w:rsid w:val="007D1F26"/>
    <w:rsid w:val="007D372B"/>
    <w:rsid w:val="007D5B2C"/>
    <w:rsid w:val="007F369F"/>
    <w:rsid w:val="0080155A"/>
    <w:rsid w:val="00804342"/>
    <w:rsid w:val="00807225"/>
    <w:rsid w:val="00807E30"/>
    <w:rsid w:val="00811269"/>
    <w:rsid w:val="00816100"/>
    <w:rsid w:val="00830251"/>
    <w:rsid w:val="0083250A"/>
    <w:rsid w:val="00840272"/>
    <w:rsid w:val="00841555"/>
    <w:rsid w:val="00845C85"/>
    <w:rsid w:val="00846B14"/>
    <w:rsid w:val="00854338"/>
    <w:rsid w:val="008543BC"/>
    <w:rsid w:val="00857027"/>
    <w:rsid w:val="008604E4"/>
    <w:rsid w:val="008606F8"/>
    <w:rsid w:val="00861F9F"/>
    <w:rsid w:val="00863EA2"/>
    <w:rsid w:val="00871B80"/>
    <w:rsid w:val="00872A96"/>
    <w:rsid w:val="00875FB6"/>
    <w:rsid w:val="008768E1"/>
    <w:rsid w:val="00876EC9"/>
    <w:rsid w:val="00882943"/>
    <w:rsid w:val="0089036F"/>
    <w:rsid w:val="00892DD9"/>
    <w:rsid w:val="008975FD"/>
    <w:rsid w:val="008A3C8D"/>
    <w:rsid w:val="008B0D8B"/>
    <w:rsid w:val="008B46B1"/>
    <w:rsid w:val="008B5519"/>
    <w:rsid w:val="008C551A"/>
    <w:rsid w:val="008C633A"/>
    <w:rsid w:val="008D0ECB"/>
    <w:rsid w:val="008D53D4"/>
    <w:rsid w:val="008D5417"/>
    <w:rsid w:val="008E2018"/>
    <w:rsid w:val="008E29A2"/>
    <w:rsid w:val="008E4937"/>
    <w:rsid w:val="008E4A35"/>
    <w:rsid w:val="008E5E79"/>
    <w:rsid w:val="008E71F1"/>
    <w:rsid w:val="008F3D14"/>
    <w:rsid w:val="008F73DB"/>
    <w:rsid w:val="009065A7"/>
    <w:rsid w:val="00907AD4"/>
    <w:rsid w:val="00911950"/>
    <w:rsid w:val="009131D6"/>
    <w:rsid w:val="009134FD"/>
    <w:rsid w:val="00914583"/>
    <w:rsid w:val="009252FD"/>
    <w:rsid w:val="00925921"/>
    <w:rsid w:val="00925CD5"/>
    <w:rsid w:val="0094600E"/>
    <w:rsid w:val="00946F3A"/>
    <w:rsid w:val="009473ED"/>
    <w:rsid w:val="009555EE"/>
    <w:rsid w:val="009600F2"/>
    <w:rsid w:val="00960ACF"/>
    <w:rsid w:val="00961F86"/>
    <w:rsid w:val="009646A8"/>
    <w:rsid w:val="00964B71"/>
    <w:rsid w:val="00964DAD"/>
    <w:rsid w:val="00972A07"/>
    <w:rsid w:val="009773EF"/>
    <w:rsid w:val="009851EE"/>
    <w:rsid w:val="009936E3"/>
    <w:rsid w:val="009944A5"/>
    <w:rsid w:val="009A1997"/>
    <w:rsid w:val="009A2684"/>
    <w:rsid w:val="009A4435"/>
    <w:rsid w:val="009A70B7"/>
    <w:rsid w:val="009B0112"/>
    <w:rsid w:val="009B163D"/>
    <w:rsid w:val="009B2378"/>
    <w:rsid w:val="009B39EE"/>
    <w:rsid w:val="009B4499"/>
    <w:rsid w:val="009C1AEE"/>
    <w:rsid w:val="009C61C7"/>
    <w:rsid w:val="009C6C26"/>
    <w:rsid w:val="009C6FEE"/>
    <w:rsid w:val="009D055B"/>
    <w:rsid w:val="009D442D"/>
    <w:rsid w:val="009E4186"/>
    <w:rsid w:val="009E4F66"/>
    <w:rsid w:val="009E6482"/>
    <w:rsid w:val="009E6606"/>
    <w:rsid w:val="009F43E3"/>
    <w:rsid w:val="00A02A11"/>
    <w:rsid w:val="00A033BD"/>
    <w:rsid w:val="00A03ECC"/>
    <w:rsid w:val="00A07F93"/>
    <w:rsid w:val="00A128D8"/>
    <w:rsid w:val="00A22E25"/>
    <w:rsid w:val="00A2334B"/>
    <w:rsid w:val="00A2373A"/>
    <w:rsid w:val="00A24539"/>
    <w:rsid w:val="00A247F5"/>
    <w:rsid w:val="00A33BFB"/>
    <w:rsid w:val="00A36A97"/>
    <w:rsid w:val="00A40672"/>
    <w:rsid w:val="00A42D79"/>
    <w:rsid w:val="00A43080"/>
    <w:rsid w:val="00A54B8A"/>
    <w:rsid w:val="00A552CC"/>
    <w:rsid w:val="00A570FA"/>
    <w:rsid w:val="00A61838"/>
    <w:rsid w:val="00A66F14"/>
    <w:rsid w:val="00A76718"/>
    <w:rsid w:val="00A84734"/>
    <w:rsid w:val="00A85319"/>
    <w:rsid w:val="00A874E4"/>
    <w:rsid w:val="00A93054"/>
    <w:rsid w:val="00A971F2"/>
    <w:rsid w:val="00AA0A75"/>
    <w:rsid w:val="00AA71F6"/>
    <w:rsid w:val="00AA753A"/>
    <w:rsid w:val="00AB009E"/>
    <w:rsid w:val="00AB1751"/>
    <w:rsid w:val="00AC08B6"/>
    <w:rsid w:val="00AC545F"/>
    <w:rsid w:val="00AC75C7"/>
    <w:rsid w:val="00AD0B64"/>
    <w:rsid w:val="00AD3534"/>
    <w:rsid w:val="00AD7B5C"/>
    <w:rsid w:val="00AE3743"/>
    <w:rsid w:val="00AE4E2A"/>
    <w:rsid w:val="00B00F17"/>
    <w:rsid w:val="00B02729"/>
    <w:rsid w:val="00B0280C"/>
    <w:rsid w:val="00B03576"/>
    <w:rsid w:val="00B036D9"/>
    <w:rsid w:val="00B039AF"/>
    <w:rsid w:val="00B03F3B"/>
    <w:rsid w:val="00B0655C"/>
    <w:rsid w:val="00B1208A"/>
    <w:rsid w:val="00B1371E"/>
    <w:rsid w:val="00B13A1D"/>
    <w:rsid w:val="00B1611C"/>
    <w:rsid w:val="00B231FC"/>
    <w:rsid w:val="00B33ECA"/>
    <w:rsid w:val="00B42C90"/>
    <w:rsid w:val="00B44DDB"/>
    <w:rsid w:val="00B54183"/>
    <w:rsid w:val="00B55E6E"/>
    <w:rsid w:val="00B6478C"/>
    <w:rsid w:val="00B66BA4"/>
    <w:rsid w:val="00B6764E"/>
    <w:rsid w:val="00B71BB6"/>
    <w:rsid w:val="00B7308F"/>
    <w:rsid w:val="00B75ADC"/>
    <w:rsid w:val="00B76011"/>
    <w:rsid w:val="00B82F92"/>
    <w:rsid w:val="00B836C9"/>
    <w:rsid w:val="00B84007"/>
    <w:rsid w:val="00B90B04"/>
    <w:rsid w:val="00B92EB0"/>
    <w:rsid w:val="00B93140"/>
    <w:rsid w:val="00B94294"/>
    <w:rsid w:val="00B97D70"/>
    <w:rsid w:val="00BA02AA"/>
    <w:rsid w:val="00BA167A"/>
    <w:rsid w:val="00BA1FD2"/>
    <w:rsid w:val="00BA317F"/>
    <w:rsid w:val="00BB7E93"/>
    <w:rsid w:val="00BC31FF"/>
    <w:rsid w:val="00BC4C44"/>
    <w:rsid w:val="00BD0120"/>
    <w:rsid w:val="00BD0EB0"/>
    <w:rsid w:val="00BD2CA3"/>
    <w:rsid w:val="00BD2E71"/>
    <w:rsid w:val="00BD2EF4"/>
    <w:rsid w:val="00BD3AC9"/>
    <w:rsid w:val="00BD3BD1"/>
    <w:rsid w:val="00BD6AF3"/>
    <w:rsid w:val="00BD6F60"/>
    <w:rsid w:val="00BE3D2B"/>
    <w:rsid w:val="00BE5355"/>
    <w:rsid w:val="00BE5A04"/>
    <w:rsid w:val="00BE6894"/>
    <w:rsid w:val="00BF1A77"/>
    <w:rsid w:val="00BF2D17"/>
    <w:rsid w:val="00C065F3"/>
    <w:rsid w:val="00C06987"/>
    <w:rsid w:val="00C119FB"/>
    <w:rsid w:val="00C1438B"/>
    <w:rsid w:val="00C14F54"/>
    <w:rsid w:val="00C16F0A"/>
    <w:rsid w:val="00C20702"/>
    <w:rsid w:val="00C277E1"/>
    <w:rsid w:val="00C4033A"/>
    <w:rsid w:val="00C41902"/>
    <w:rsid w:val="00C50910"/>
    <w:rsid w:val="00C53692"/>
    <w:rsid w:val="00C56519"/>
    <w:rsid w:val="00C60812"/>
    <w:rsid w:val="00C63855"/>
    <w:rsid w:val="00C67198"/>
    <w:rsid w:val="00C673C6"/>
    <w:rsid w:val="00C707C5"/>
    <w:rsid w:val="00C7095F"/>
    <w:rsid w:val="00C71AF1"/>
    <w:rsid w:val="00C732AE"/>
    <w:rsid w:val="00C766E4"/>
    <w:rsid w:val="00C76D97"/>
    <w:rsid w:val="00C84325"/>
    <w:rsid w:val="00C864A8"/>
    <w:rsid w:val="00C87323"/>
    <w:rsid w:val="00C91D24"/>
    <w:rsid w:val="00C9263E"/>
    <w:rsid w:val="00C92E57"/>
    <w:rsid w:val="00C93F8C"/>
    <w:rsid w:val="00CA025C"/>
    <w:rsid w:val="00CA0292"/>
    <w:rsid w:val="00CA1F8F"/>
    <w:rsid w:val="00CA3698"/>
    <w:rsid w:val="00CB0A65"/>
    <w:rsid w:val="00CB1779"/>
    <w:rsid w:val="00CB187A"/>
    <w:rsid w:val="00CB2998"/>
    <w:rsid w:val="00CC1B61"/>
    <w:rsid w:val="00CC31F2"/>
    <w:rsid w:val="00CC6709"/>
    <w:rsid w:val="00CC6E14"/>
    <w:rsid w:val="00CC78A1"/>
    <w:rsid w:val="00CD15C9"/>
    <w:rsid w:val="00CD43C9"/>
    <w:rsid w:val="00CD522E"/>
    <w:rsid w:val="00CD5D97"/>
    <w:rsid w:val="00CE1842"/>
    <w:rsid w:val="00CE3721"/>
    <w:rsid w:val="00CE52FB"/>
    <w:rsid w:val="00CE6FB4"/>
    <w:rsid w:val="00CF13BE"/>
    <w:rsid w:val="00CF3E11"/>
    <w:rsid w:val="00CF4665"/>
    <w:rsid w:val="00CF6544"/>
    <w:rsid w:val="00D00E1A"/>
    <w:rsid w:val="00D01200"/>
    <w:rsid w:val="00D01C69"/>
    <w:rsid w:val="00D040C7"/>
    <w:rsid w:val="00D0524D"/>
    <w:rsid w:val="00D05749"/>
    <w:rsid w:val="00D06FF8"/>
    <w:rsid w:val="00D11CF7"/>
    <w:rsid w:val="00D1412D"/>
    <w:rsid w:val="00D17940"/>
    <w:rsid w:val="00D20483"/>
    <w:rsid w:val="00D2091C"/>
    <w:rsid w:val="00D216EE"/>
    <w:rsid w:val="00D21C58"/>
    <w:rsid w:val="00D21E5A"/>
    <w:rsid w:val="00D22482"/>
    <w:rsid w:val="00D22CBB"/>
    <w:rsid w:val="00D43921"/>
    <w:rsid w:val="00D44FF6"/>
    <w:rsid w:val="00D50C2F"/>
    <w:rsid w:val="00D50E27"/>
    <w:rsid w:val="00D56839"/>
    <w:rsid w:val="00D700E4"/>
    <w:rsid w:val="00D74142"/>
    <w:rsid w:val="00D76D57"/>
    <w:rsid w:val="00D80948"/>
    <w:rsid w:val="00D8208B"/>
    <w:rsid w:val="00D8360D"/>
    <w:rsid w:val="00D836CF"/>
    <w:rsid w:val="00D8761E"/>
    <w:rsid w:val="00D93705"/>
    <w:rsid w:val="00D9382C"/>
    <w:rsid w:val="00D93E90"/>
    <w:rsid w:val="00D94015"/>
    <w:rsid w:val="00D947EC"/>
    <w:rsid w:val="00D972A6"/>
    <w:rsid w:val="00DA7037"/>
    <w:rsid w:val="00DB0600"/>
    <w:rsid w:val="00DB14DD"/>
    <w:rsid w:val="00DB179A"/>
    <w:rsid w:val="00DB4AF0"/>
    <w:rsid w:val="00DB5537"/>
    <w:rsid w:val="00DB6546"/>
    <w:rsid w:val="00DB7B86"/>
    <w:rsid w:val="00DC1467"/>
    <w:rsid w:val="00DC2409"/>
    <w:rsid w:val="00DC2471"/>
    <w:rsid w:val="00DC4972"/>
    <w:rsid w:val="00DC690F"/>
    <w:rsid w:val="00DC7F6D"/>
    <w:rsid w:val="00DD11C7"/>
    <w:rsid w:val="00DD1CDA"/>
    <w:rsid w:val="00DD1E0F"/>
    <w:rsid w:val="00DD2915"/>
    <w:rsid w:val="00DD743F"/>
    <w:rsid w:val="00DE0D8D"/>
    <w:rsid w:val="00DF17D1"/>
    <w:rsid w:val="00DF2B02"/>
    <w:rsid w:val="00E023BC"/>
    <w:rsid w:val="00E071A9"/>
    <w:rsid w:val="00E10CB5"/>
    <w:rsid w:val="00E10FA3"/>
    <w:rsid w:val="00E15C3B"/>
    <w:rsid w:val="00E224A9"/>
    <w:rsid w:val="00E37FE2"/>
    <w:rsid w:val="00E4396F"/>
    <w:rsid w:val="00E508E2"/>
    <w:rsid w:val="00E53C92"/>
    <w:rsid w:val="00E54D17"/>
    <w:rsid w:val="00E56E49"/>
    <w:rsid w:val="00E63524"/>
    <w:rsid w:val="00E756FC"/>
    <w:rsid w:val="00E77995"/>
    <w:rsid w:val="00E8011E"/>
    <w:rsid w:val="00E80F78"/>
    <w:rsid w:val="00E97BE3"/>
    <w:rsid w:val="00EA0A14"/>
    <w:rsid w:val="00EA2545"/>
    <w:rsid w:val="00EA4CCC"/>
    <w:rsid w:val="00EA6874"/>
    <w:rsid w:val="00EB05C8"/>
    <w:rsid w:val="00EB2BAA"/>
    <w:rsid w:val="00EB3604"/>
    <w:rsid w:val="00EB6AB6"/>
    <w:rsid w:val="00EC17B6"/>
    <w:rsid w:val="00ED0484"/>
    <w:rsid w:val="00EE570C"/>
    <w:rsid w:val="00EE5902"/>
    <w:rsid w:val="00EE7D38"/>
    <w:rsid w:val="00EF3697"/>
    <w:rsid w:val="00EF4B09"/>
    <w:rsid w:val="00EF66ED"/>
    <w:rsid w:val="00F017D1"/>
    <w:rsid w:val="00F05095"/>
    <w:rsid w:val="00F06FF1"/>
    <w:rsid w:val="00F0757D"/>
    <w:rsid w:val="00F11256"/>
    <w:rsid w:val="00F16CBE"/>
    <w:rsid w:val="00F2041B"/>
    <w:rsid w:val="00F227FB"/>
    <w:rsid w:val="00F22A54"/>
    <w:rsid w:val="00F26959"/>
    <w:rsid w:val="00F27A75"/>
    <w:rsid w:val="00F32919"/>
    <w:rsid w:val="00F3678D"/>
    <w:rsid w:val="00F4293F"/>
    <w:rsid w:val="00F46406"/>
    <w:rsid w:val="00F545AC"/>
    <w:rsid w:val="00F57782"/>
    <w:rsid w:val="00F63764"/>
    <w:rsid w:val="00F65960"/>
    <w:rsid w:val="00F70FB1"/>
    <w:rsid w:val="00F93F0D"/>
    <w:rsid w:val="00FA05F1"/>
    <w:rsid w:val="00FA0DEF"/>
    <w:rsid w:val="00FA433B"/>
    <w:rsid w:val="00FA545C"/>
    <w:rsid w:val="00FA7367"/>
    <w:rsid w:val="00FB00B8"/>
    <w:rsid w:val="00FB75A2"/>
    <w:rsid w:val="00FC6353"/>
    <w:rsid w:val="00FD2703"/>
    <w:rsid w:val="00FD5D50"/>
    <w:rsid w:val="00FD640F"/>
    <w:rsid w:val="00FD654B"/>
    <w:rsid w:val="00FE1EAA"/>
    <w:rsid w:val="00FE25AF"/>
    <w:rsid w:val="00FE7B74"/>
    <w:rsid w:val="00FF2DA4"/>
    <w:rsid w:val="00FF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paragraph" w:styleId="Revision">
    <w:name w:val="Revision"/>
    <w:hidden/>
    <w:uiPriority w:val="99"/>
    <w:semiHidden/>
    <w:rsid w:val="00181506"/>
    <w:pPr>
      <w:spacing w:after="0"/>
    </w:pPr>
    <w:rPr>
      <w:rFonts w:ascii="CG Times" w:eastAsia="Times New Roman" w:hAnsi="CG Times" w:cs="CG Times"/>
      <w:sz w:val="24"/>
      <w:szCs w:val="24"/>
    </w:rPr>
  </w:style>
  <w:style w:type="character" w:customStyle="1" w:styleId="cf01">
    <w:name w:val="cf01"/>
    <w:basedOn w:val="DefaultParagraphFont"/>
    <w:rsid w:val="00B036D9"/>
    <w:rPr>
      <w:rFonts w:ascii="Segoe UI" w:hAnsi="Segoe UI" w:cs="Segoe UI" w:hint="default"/>
      <w:sz w:val="18"/>
      <w:szCs w:val="18"/>
    </w:rPr>
  </w:style>
  <w:style w:type="character" w:customStyle="1" w:styleId="cf11">
    <w:name w:val="cf11"/>
    <w:basedOn w:val="DefaultParagraphFont"/>
    <w:rsid w:val="00B036D9"/>
    <w:rPr>
      <w:rFonts w:ascii="Segoe UI" w:hAnsi="Segoe UI" w:cs="Segoe UI" w:hint="default"/>
      <w:i/>
      <w:iCs/>
      <w:sz w:val="18"/>
      <w:szCs w:val="18"/>
    </w:rPr>
  </w:style>
  <w:style w:type="character" w:styleId="CommentReference">
    <w:name w:val="annotation reference"/>
    <w:basedOn w:val="DefaultParagraphFont"/>
    <w:uiPriority w:val="99"/>
    <w:semiHidden/>
    <w:unhideWhenUsed/>
    <w:rsid w:val="00D21C58"/>
    <w:rPr>
      <w:sz w:val="16"/>
      <w:szCs w:val="16"/>
    </w:rPr>
  </w:style>
  <w:style w:type="paragraph" w:styleId="CommentText">
    <w:name w:val="annotation text"/>
    <w:basedOn w:val="Normal"/>
    <w:link w:val="CommentTextChar"/>
    <w:uiPriority w:val="99"/>
    <w:unhideWhenUsed/>
    <w:rsid w:val="00D21C58"/>
    <w:rPr>
      <w:sz w:val="20"/>
      <w:szCs w:val="20"/>
    </w:rPr>
  </w:style>
  <w:style w:type="character" w:customStyle="1" w:styleId="CommentTextChar">
    <w:name w:val="Comment Text Char"/>
    <w:basedOn w:val="DefaultParagraphFont"/>
    <w:link w:val="CommentText"/>
    <w:uiPriority w:val="99"/>
    <w:rsid w:val="00D21C58"/>
    <w:rPr>
      <w:rFonts w:ascii="CG Times" w:eastAsia="Times New Roman" w:hAnsi="CG Times" w:cs="CG 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3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unlapjr@nss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phonarno@pa.gov" TargetMode="External"/><Relationship Id="rId5" Type="http://schemas.openxmlformats.org/officeDocument/2006/relationships/numbering" Target="numbering.xml"/><Relationship Id="rId15" Type="http://schemas.openxmlformats.org/officeDocument/2006/relationships/hyperlink" Target="mailto:mmusone@kmgsl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obel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09C532E4-E678-48DD-AF2B-44031B306CB5}">
  <ds:schemaRefs>
    <ds:schemaRef ds:uri="http://schemas.microsoft.com/sharepoint/v3/contenttype/forms"/>
  </ds:schemaRefs>
</ds:datastoreItem>
</file>

<file path=customXml/itemProps2.xml><?xml version="1.0" encoding="utf-8"?>
<ds:datastoreItem xmlns:ds="http://schemas.openxmlformats.org/officeDocument/2006/customXml" ds:itemID="{9ABE3892-C47F-45D6-AC28-869E24C7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D6B48-1806-487E-BDCF-320C130B65DE}">
  <ds:schemaRefs>
    <ds:schemaRef ds:uri="http://schemas.openxmlformats.org/officeDocument/2006/bibliography"/>
  </ds:schemaRefs>
</ds:datastoreItem>
</file>

<file path=customXml/itemProps4.xml><?xml version="1.0" encoding="utf-8"?>
<ds:datastoreItem xmlns:ds="http://schemas.openxmlformats.org/officeDocument/2006/customXml" ds:itemID="{A0718296-7CE0-48E2-A241-15E458EDBB2A}">
  <ds:schemaRefs>
    <ds:schemaRef ds:uri="http://schemas.microsoft.com/office/2006/metadata/properties"/>
    <ds:schemaRef ds:uri="http://schemas.microsoft.com/office/infopath/2007/PartnerControls"/>
    <ds:schemaRef ds:uri="e29d5ee1-a564-4572-908c-0357b19afe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832</Words>
  <Characters>4747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2024-05-01T13:39:00Z</dcterms:created>
  <dcterms:modified xsi:type="dcterms:W3CDTF">2024-05-01T13:39:00Z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