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9DAB" w14:textId="77777777" w:rsidR="00627660" w:rsidRPr="00332EF6" w:rsidRDefault="00627660" w:rsidP="00627660">
      <w:pPr>
        <w:tabs>
          <w:tab w:val="center" w:pos="4680"/>
        </w:tabs>
        <w:suppressAutoHyphens/>
        <w:spacing w:after="0" w:line="240" w:lineRule="auto"/>
        <w:jc w:val="center"/>
        <w:rPr>
          <w:rFonts w:ascii="Times New Roman" w:eastAsia="Times New Roman" w:hAnsi="Times New Roman" w:cs="Times New Roman"/>
          <w:b/>
          <w:sz w:val="20"/>
          <w:szCs w:val="20"/>
          <w:u w:val="single"/>
        </w:rPr>
      </w:pPr>
      <w:r w:rsidRPr="00332EF6">
        <w:rPr>
          <w:rFonts w:ascii="Times New Roman" w:eastAsia="Times New Roman" w:hAnsi="Times New Roman" w:cs="Times New Roman"/>
          <w:b/>
          <w:sz w:val="20"/>
          <w:szCs w:val="20"/>
          <w:u w:val="single"/>
        </w:rPr>
        <w:t>NOTICE OF MOTOR CARRIER COMPLAINT</w:t>
      </w:r>
    </w:p>
    <w:p w14:paraId="0C436F2F" w14:textId="77777777" w:rsidR="00627660" w:rsidRPr="00332EF6" w:rsidRDefault="00627660" w:rsidP="00627660">
      <w:pPr>
        <w:tabs>
          <w:tab w:val="center" w:pos="4680"/>
        </w:tabs>
        <w:suppressAutoHyphens/>
        <w:spacing w:after="0" w:line="240" w:lineRule="auto"/>
        <w:rPr>
          <w:rFonts w:ascii="Times New Roman" w:eastAsia="Times New Roman" w:hAnsi="Times New Roman" w:cs="Times New Roman"/>
          <w:sz w:val="20"/>
          <w:szCs w:val="20"/>
        </w:rPr>
      </w:pPr>
    </w:p>
    <w:p w14:paraId="120D0B2F" w14:textId="77777777" w:rsidR="00627660" w:rsidRPr="00332EF6" w:rsidRDefault="00627660" w:rsidP="00627660">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332EF6">
        <w:rPr>
          <w:rFonts w:ascii="Times New Roman" w:eastAsia="Times New Roman" w:hAnsi="Times New Roman" w:cs="Times New Roman"/>
          <w:b/>
          <w:sz w:val="20"/>
          <w:szCs w:val="20"/>
        </w:rPr>
        <w:t xml:space="preserve"> mailed to:</w:t>
      </w:r>
    </w:p>
    <w:p w14:paraId="1972CAE4" w14:textId="77777777" w:rsidR="00627660" w:rsidRPr="00332EF6" w:rsidRDefault="00627660" w:rsidP="00627660">
      <w:pPr>
        <w:tabs>
          <w:tab w:val="left" w:pos="-720"/>
        </w:tabs>
        <w:suppressAutoHyphens/>
        <w:spacing w:after="0" w:line="240" w:lineRule="auto"/>
        <w:ind w:left="540" w:hanging="540"/>
        <w:rPr>
          <w:rFonts w:ascii="Times New Roman" w:eastAsia="Times New Roman" w:hAnsi="Times New Roman" w:cs="Times New Roman"/>
          <w:sz w:val="20"/>
          <w:szCs w:val="20"/>
        </w:rPr>
      </w:pPr>
    </w:p>
    <w:p w14:paraId="63DE44DF"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61051A1E"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1BC7DB73"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5D3A897E"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29B981E3"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4CB8B682"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53E7948" w14:textId="77777777" w:rsidR="00627660" w:rsidRPr="00332EF6" w:rsidRDefault="00627660" w:rsidP="00627660">
      <w:pPr>
        <w:tabs>
          <w:tab w:val="left" w:pos="-72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Or you may </w:t>
      </w:r>
      <w:r w:rsidRPr="00332EF6">
        <w:rPr>
          <w:rFonts w:ascii="Times New Roman" w:eastAsia="Times New Roman" w:hAnsi="Times New Roman" w:cs="Times New Roman"/>
          <w:b/>
          <w:bCs/>
          <w:sz w:val="20"/>
          <w:szCs w:val="20"/>
        </w:rPr>
        <w:t xml:space="preserve">eFile your Answer </w:t>
      </w:r>
      <w:r w:rsidRPr="00332EF6">
        <w:rPr>
          <w:rFonts w:ascii="Times New Roman" w:eastAsia="Times New Roman" w:hAnsi="Times New Roman" w:cs="Times New Roman"/>
          <w:sz w:val="20"/>
          <w:szCs w:val="20"/>
        </w:rPr>
        <w:t xml:space="preserve">using the Commission’s website at </w:t>
      </w:r>
      <w:hyperlink r:id="rId7" w:history="1">
        <w:r w:rsidRPr="00332EF6">
          <w:rPr>
            <w:rFonts w:ascii="Times New Roman" w:eastAsia="Times New Roman" w:hAnsi="Times New Roman" w:cs="Times New Roman"/>
            <w:color w:val="467886"/>
            <w:sz w:val="20"/>
            <w:szCs w:val="20"/>
            <w:u w:val="single"/>
          </w:rPr>
          <w:t>www.puc.pa.gov</w:t>
        </w:r>
      </w:hyperlink>
      <w:r w:rsidRPr="00332EF6">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28BFBA1E" w14:textId="77777777" w:rsidR="00627660" w:rsidRPr="00332EF6" w:rsidRDefault="00627660" w:rsidP="00627660">
      <w:pPr>
        <w:tabs>
          <w:tab w:val="left" w:pos="-720"/>
        </w:tabs>
        <w:suppressAutoHyphens/>
        <w:spacing w:after="0" w:line="240" w:lineRule="auto"/>
        <w:ind w:left="720"/>
        <w:rPr>
          <w:rFonts w:ascii="Times New Roman" w:eastAsia="Times New Roman" w:hAnsi="Times New Roman" w:cs="Times New Roman"/>
          <w:sz w:val="20"/>
          <w:szCs w:val="20"/>
        </w:rPr>
      </w:pPr>
    </w:p>
    <w:p w14:paraId="5E53C725" w14:textId="77777777" w:rsidR="00627660" w:rsidRPr="00332EF6" w:rsidRDefault="00627660" w:rsidP="00627660">
      <w:pPr>
        <w:suppressAutoHyphens/>
        <w:spacing w:after="0" w:line="240" w:lineRule="auto"/>
        <w:ind w:left="720"/>
        <w:rPr>
          <w:rFonts w:ascii="Times New Roman" w:eastAsia="Times New Roman" w:hAnsi="Times New Roman" w:cs="Times New Roman"/>
          <w:bCs/>
          <w:sz w:val="20"/>
          <w:szCs w:val="20"/>
        </w:rPr>
      </w:pPr>
      <w:r w:rsidRPr="00332EF6">
        <w:rPr>
          <w:rFonts w:ascii="Times New Roman" w:eastAsia="Times New Roman" w:hAnsi="Times New Roman" w:cs="Times New Roman"/>
          <w:bCs/>
          <w:sz w:val="20"/>
          <w:szCs w:val="20"/>
        </w:rPr>
        <w:t xml:space="preserve">In addition to filing your Answer with the Commission’s Secretary, a copy should either be </w:t>
      </w:r>
    </w:p>
    <w:p w14:paraId="4F0BC3C3" w14:textId="77777777" w:rsidR="00627660" w:rsidRPr="00332EF6" w:rsidRDefault="00627660" w:rsidP="00627660">
      <w:pPr>
        <w:suppressAutoHyphens/>
        <w:spacing w:after="0" w:line="240" w:lineRule="auto"/>
        <w:ind w:left="720"/>
        <w:rPr>
          <w:rFonts w:ascii="Times New Roman" w:eastAsia="Times New Roman" w:hAnsi="Times New Roman" w:cs="Times New Roman"/>
          <w:bCs/>
          <w:sz w:val="20"/>
          <w:szCs w:val="20"/>
        </w:rPr>
      </w:pPr>
    </w:p>
    <w:p w14:paraId="1161EA35" w14:textId="77777777" w:rsidR="00627660" w:rsidRPr="00332EF6" w:rsidRDefault="00627660" w:rsidP="00627660">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bCs/>
          <w:sz w:val="20"/>
          <w:szCs w:val="20"/>
        </w:rPr>
        <w:t>Mailed to:</w:t>
      </w:r>
      <w:r w:rsidRPr="00332EF6">
        <w:rPr>
          <w:rFonts w:ascii="Times New Roman" w:eastAsia="Times New Roman" w:hAnsi="Times New Roman" w:cs="Times New Roman"/>
          <w:bCs/>
          <w:sz w:val="20"/>
          <w:szCs w:val="20"/>
        </w:rPr>
        <w:tab/>
      </w:r>
      <w:r w:rsidRPr="00332EF6">
        <w:rPr>
          <w:rFonts w:ascii="Times New Roman" w:eastAsia="Times New Roman" w:hAnsi="Times New Roman" w:cs="Times New Roman"/>
          <w:sz w:val="20"/>
          <w:szCs w:val="20"/>
        </w:rPr>
        <w:t>Pennsylvania Public Utility Commission</w:t>
      </w:r>
    </w:p>
    <w:p w14:paraId="7462A8FA" w14:textId="77777777" w:rsidR="00627660" w:rsidRPr="00332EF6" w:rsidRDefault="00627660" w:rsidP="00627660">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07F961BB" w14:textId="77777777" w:rsidR="00627660" w:rsidRPr="00332EF6" w:rsidDel="00933174" w:rsidRDefault="00627660" w:rsidP="00627660">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0526ED6C"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3W</w:t>
      </w:r>
    </w:p>
    <w:p w14:paraId="416EFB56"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59ACE76F" w14:textId="77777777" w:rsidR="00627660" w:rsidRPr="00332EF6" w:rsidRDefault="00627660" w:rsidP="00627660">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59377B51" w14:textId="77777777" w:rsidR="00627660" w:rsidRPr="00332EF6" w:rsidRDefault="00627660" w:rsidP="00627660">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332EF6">
        <w:rPr>
          <w:rFonts w:ascii="Times New Roman" w:eastAsia="Times New Roman" w:hAnsi="Times New Roman" w:cs="Times New Roman"/>
          <w:sz w:val="20"/>
          <w:szCs w:val="20"/>
        </w:rPr>
        <w:t>Or, E-mailed to:</w:t>
      </w:r>
      <w:r w:rsidRPr="00332EF6">
        <w:rPr>
          <w:rFonts w:ascii="Times New Roman" w:eastAsia="Times New Roman" w:hAnsi="Times New Roman" w:cs="Times New Roman"/>
          <w:sz w:val="20"/>
          <w:szCs w:val="20"/>
        </w:rPr>
        <w:tab/>
      </w:r>
      <w:hyperlink r:id="rId8" w:history="1">
        <w:r w:rsidRPr="00332EF6">
          <w:rPr>
            <w:rFonts w:ascii="Times New Roman" w:eastAsia="Times New Roman" w:hAnsi="Times New Roman" w:cs="Times New Roman"/>
            <w:color w:val="467886"/>
            <w:sz w:val="20"/>
            <w:szCs w:val="20"/>
            <w:u w:val="single"/>
          </w:rPr>
          <w:t>RA-PCCmplntResp@pa.gov</w:t>
        </w:r>
      </w:hyperlink>
    </w:p>
    <w:p w14:paraId="4082C524" w14:textId="77777777" w:rsidR="00627660" w:rsidRPr="00332EF6" w:rsidRDefault="00627660" w:rsidP="00627660">
      <w:pPr>
        <w:tabs>
          <w:tab w:val="left" w:pos="-720"/>
        </w:tabs>
        <w:suppressAutoHyphens/>
        <w:spacing w:after="0" w:line="240" w:lineRule="auto"/>
        <w:ind w:left="540" w:hanging="540"/>
        <w:rPr>
          <w:rFonts w:ascii="Times New Roman" w:eastAsia="Times New Roman" w:hAnsi="Times New Roman" w:cs="Times New Roman"/>
          <w:sz w:val="20"/>
          <w:szCs w:val="20"/>
        </w:rPr>
      </w:pPr>
    </w:p>
    <w:p w14:paraId="73D1D370" w14:textId="77777777" w:rsidR="00627660" w:rsidRPr="00332EF6" w:rsidRDefault="00627660" w:rsidP="0062766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53A955F7" w14:textId="77777777" w:rsidR="00627660" w:rsidRPr="00332EF6" w:rsidRDefault="00627660" w:rsidP="00627660">
      <w:pPr>
        <w:tabs>
          <w:tab w:val="left" w:pos="-720"/>
        </w:tabs>
        <w:suppressAutoHyphens/>
        <w:spacing w:after="0" w:line="240" w:lineRule="auto"/>
        <w:ind w:left="720" w:hanging="720"/>
        <w:rPr>
          <w:rFonts w:ascii="Times New Roman" w:eastAsia="Times New Roman" w:hAnsi="Times New Roman" w:cs="Times New Roman"/>
          <w:sz w:val="20"/>
          <w:szCs w:val="20"/>
        </w:rPr>
      </w:pPr>
    </w:p>
    <w:p w14:paraId="2253BC53" w14:textId="77777777" w:rsidR="00627660" w:rsidRPr="00332EF6" w:rsidRDefault="00627660" w:rsidP="00627660">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332EF6">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332EF6">
        <w:rPr>
          <w:rFonts w:ascii="Times New Roman" w:eastAsia="Times New Roman" w:hAnsi="Times New Roman" w:cs="Times New Roman"/>
          <w:b/>
          <w:bCs/>
          <w:sz w:val="20"/>
          <w:szCs w:val="20"/>
        </w:rPr>
        <w:t xml:space="preserve">Payment must be made to </w:t>
      </w:r>
      <w:r w:rsidRPr="00332EF6">
        <w:rPr>
          <w:rFonts w:ascii="Times New Roman" w:eastAsia="Times New Roman" w:hAnsi="Times New Roman" w:cs="Times New Roman"/>
          <w:sz w:val="20"/>
          <w:szCs w:val="20"/>
        </w:rPr>
        <w:t>“</w:t>
      </w:r>
      <w:r w:rsidRPr="00332EF6">
        <w:rPr>
          <w:rFonts w:ascii="Times New Roman" w:eastAsia="Times New Roman" w:hAnsi="Times New Roman" w:cs="Times New Roman"/>
          <w:b/>
          <w:sz w:val="20"/>
          <w:szCs w:val="20"/>
          <w:u w:val="single"/>
        </w:rPr>
        <w:t>Commonwealth of Pennsylvania”</w:t>
      </w:r>
      <w:r w:rsidRPr="00332EF6">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 should be </w:t>
      </w:r>
      <w:r w:rsidRPr="00332EF6">
        <w:rPr>
          <w:rFonts w:ascii="Times New Roman" w:eastAsia="Times New Roman" w:hAnsi="Times New Roman" w:cs="Times New Roman"/>
          <w:sz w:val="20"/>
          <w:szCs w:val="20"/>
        </w:rPr>
        <w:t>forwarded to:</w:t>
      </w:r>
    </w:p>
    <w:p w14:paraId="016C7C98" w14:textId="77777777" w:rsidR="00627660" w:rsidRPr="00332EF6" w:rsidRDefault="00627660" w:rsidP="00627660">
      <w:pPr>
        <w:tabs>
          <w:tab w:val="left" w:pos="-720"/>
        </w:tabs>
        <w:suppressAutoHyphens/>
        <w:spacing w:after="0" w:line="240" w:lineRule="auto"/>
        <w:ind w:left="540" w:hanging="540"/>
        <w:rPr>
          <w:rFonts w:ascii="Times New Roman" w:eastAsia="Times New Roman" w:hAnsi="Times New Roman" w:cs="Times New Roman"/>
          <w:sz w:val="20"/>
          <w:szCs w:val="20"/>
        </w:rPr>
      </w:pPr>
    </w:p>
    <w:p w14:paraId="39F48ECA" w14:textId="77777777" w:rsidR="00627660" w:rsidRPr="00332EF6" w:rsidRDefault="00627660" w:rsidP="0062766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76169E5E" w14:textId="77777777" w:rsidR="00627660" w:rsidRPr="00332EF6" w:rsidRDefault="00627660" w:rsidP="0062766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5CC67049" w14:textId="77777777" w:rsidR="00627660" w:rsidRPr="00332EF6" w:rsidRDefault="00627660" w:rsidP="0062766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43CE8F57" w14:textId="77777777" w:rsidR="00627660" w:rsidRPr="00332EF6" w:rsidRDefault="00627660" w:rsidP="0062766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665DC8E1" w14:textId="77777777" w:rsidR="00627660" w:rsidRPr="00332EF6" w:rsidRDefault="00627660" w:rsidP="0062766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36F05C7F" w14:textId="77777777" w:rsidR="00627660" w:rsidRPr="00332EF6" w:rsidRDefault="00627660" w:rsidP="00627660">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3E19382C" w14:textId="77777777" w:rsidR="00627660" w:rsidRPr="00332EF6" w:rsidRDefault="00627660" w:rsidP="0062766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688CC720" w14:textId="77777777" w:rsidR="00627660" w:rsidRPr="00332EF6" w:rsidRDefault="00627660" w:rsidP="00627660">
      <w:pPr>
        <w:tabs>
          <w:tab w:val="left" w:pos="-720"/>
        </w:tabs>
        <w:suppressAutoHyphens/>
        <w:spacing w:after="0" w:line="240" w:lineRule="auto"/>
        <w:ind w:left="720" w:hanging="720"/>
        <w:rPr>
          <w:rFonts w:ascii="Times New Roman" w:eastAsia="Times New Roman" w:hAnsi="Times New Roman" w:cs="Times New Roman"/>
          <w:sz w:val="20"/>
          <w:szCs w:val="20"/>
        </w:rPr>
      </w:pPr>
    </w:p>
    <w:p w14:paraId="7BBFF9FA" w14:textId="77777777" w:rsidR="00627660" w:rsidRPr="00332EF6" w:rsidRDefault="00627660" w:rsidP="0062766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0EE5E67B" w14:textId="77777777" w:rsidR="00627660" w:rsidRPr="00332EF6" w:rsidRDefault="00627660" w:rsidP="00627660">
      <w:pPr>
        <w:tabs>
          <w:tab w:val="left" w:pos="-720"/>
        </w:tabs>
        <w:suppressAutoHyphens/>
        <w:spacing w:after="0" w:line="240" w:lineRule="auto"/>
        <w:ind w:left="720" w:hanging="720"/>
        <w:rPr>
          <w:rFonts w:ascii="Times New Roman" w:eastAsia="Times New Roman" w:hAnsi="Times New Roman" w:cs="Times New Roman"/>
          <w:sz w:val="20"/>
          <w:szCs w:val="20"/>
        </w:rPr>
      </w:pPr>
    </w:p>
    <w:p w14:paraId="24C7BD80" w14:textId="77777777" w:rsidR="00627660" w:rsidRPr="00332EF6" w:rsidRDefault="00627660" w:rsidP="0062766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1DBD8F8C" w14:textId="77777777" w:rsidR="00627660" w:rsidRPr="00332EF6" w:rsidRDefault="00627660" w:rsidP="00627660">
      <w:pPr>
        <w:tabs>
          <w:tab w:val="left" w:pos="-720"/>
        </w:tabs>
        <w:suppressAutoHyphens/>
        <w:spacing w:after="0" w:line="240" w:lineRule="auto"/>
        <w:ind w:left="720" w:hanging="720"/>
        <w:rPr>
          <w:rFonts w:ascii="Times New Roman" w:eastAsia="Times New Roman" w:hAnsi="Times New Roman" w:cs="Times New Roman"/>
          <w:sz w:val="20"/>
          <w:szCs w:val="20"/>
        </w:rPr>
      </w:pPr>
    </w:p>
    <w:p w14:paraId="0C38C29B" w14:textId="77777777" w:rsidR="00627660" w:rsidRPr="00332EF6" w:rsidRDefault="00627660" w:rsidP="00627660">
      <w:pPr>
        <w:numPr>
          <w:ilvl w:val="0"/>
          <w:numId w:val="1"/>
        </w:numPr>
        <w:spacing w:line="259" w:lineRule="auto"/>
        <w:ind w:hanging="720"/>
        <w:contextualSpacing/>
        <w:rPr>
          <w:rFonts w:ascii="Aptos" w:eastAsia="Aptos" w:hAnsi="Aptos" w:cs="Times New Roman"/>
          <w:sz w:val="22"/>
          <w:szCs w:val="22"/>
        </w:rPr>
      </w:pPr>
      <w:r w:rsidRPr="00332EF6">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788E787D" w14:textId="77777777" w:rsidR="00627660" w:rsidRPr="00332EF6" w:rsidRDefault="00627660" w:rsidP="0062766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0CB15EDB" w14:textId="77777777" w:rsidR="00627660" w:rsidRPr="00332EF6" w:rsidRDefault="00627660" w:rsidP="0062766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77B480C4" w14:textId="77777777" w:rsidR="00DB6D51" w:rsidRDefault="00DB6D51" w:rsidP="0062766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0B90AC63" w14:textId="325165A0" w:rsidR="00627660" w:rsidRPr="00332EF6" w:rsidRDefault="00627660" w:rsidP="0062766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lastRenderedPageBreak/>
        <w:t>BEFORE THE</w:t>
      </w:r>
    </w:p>
    <w:p w14:paraId="4832079D" w14:textId="77777777" w:rsidR="00627660" w:rsidRPr="00332EF6" w:rsidRDefault="00627660" w:rsidP="0062766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PENNSYLVANIA PUBLIC UTILITY COMMISSION</w:t>
      </w:r>
    </w:p>
    <w:p w14:paraId="425AEDF9" w14:textId="77777777" w:rsidR="00627660" w:rsidRPr="00332EF6" w:rsidRDefault="00627660" w:rsidP="0062766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35683E6D" w14:textId="77777777" w:rsidR="00627660" w:rsidRPr="00332EF6" w:rsidRDefault="00627660" w:rsidP="00627660">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60"/>
        <w:gridCol w:w="3865"/>
      </w:tblGrid>
      <w:tr w:rsidR="00627660" w:rsidRPr="00332EF6" w14:paraId="1F777FAB" w14:textId="77777777" w:rsidTr="00E23E65">
        <w:tc>
          <w:tcPr>
            <w:tcW w:w="5125" w:type="dxa"/>
          </w:tcPr>
          <w:p w14:paraId="7B2FB4AF" w14:textId="77777777" w:rsidR="00627660" w:rsidRPr="00332EF6" w:rsidRDefault="00627660" w:rsidP="00E23E65">
            <w:pPr>
              <w:tabs>
                <w:tab w:val="left" w:pos="-720"/>
              </w:tabs>
              <w:suppressAutoHyphens/>
              <w:spacing w:line="259" w:lineRule="auto"/>
              <w:rPr>
                <w:sz w:val="22"/>
                <w:szCs w:val="22"/>
              </w:rPr>
            </w:pPr>
            <w:r w:rsidRPr="00332EF6">
              <w:rPr>
                <w:sz w:val="22"/>
                <w:szCs w:val="22"/>
              </w:rPr>
              <w:t>PENNSYLVANIA PUBLIC UTILITY COMMISSION, BUREAU OF INVESTIGATION AND ENFORCEMENT</w:t>
            </w:r>
          </w:p>
          <w:p w14:paraId="70339CA6" w14:textId="77777777" w:rsidR="00627660" w:rsidRPr="00332EF6" w:rsidRDefault="00627660" w:rsidP="00E23E65">
            <w:pPr>
              <w:tabs>
                <w:tab w:val="left" w:pos="-720"/>
              </w:tabs>
              <w:suppressAutoHyphens/>
              <w:spacing w:line="259" w:lineRule="auto"/>
              <w:rPr>
                <w:sz w:val="22"/>
                <w:szCs w:val="22"/>
              </w:rPr>
            </w:pPr>
          </w:p>
          <w:p w14:paraId="070D8EE9" w14:textId="77777777" w:rsidR="00627660" w:rsidRPr="00332EF6" w:rsidRDefault="00627660" w:rsidP="00E23E65">
            <w:pPr>
              <w:tabs>
                <w:tab w:val="left" w:pos="-720"/>
                <w:tab w:val="left" w:pos="1440"/>
              </w:tabs>
              <w:suppressAutoHyphens/>
              <w:spacing w:line="259" w:lineRule="auto"/>
              <w:rPr>
                <w:sz w:val="22"/>
                <w:szCs w:val="22"/>
              </w:rPr>
            </w:pPr>
            <w:r w:rsidRPr="00332EF6">
              <w:rPr>
                <w:sz w:val="22"/>
                <w:szCs w:val="22"/>
              </w:rPr>
              <w:tab/>
              <w:t>v.</w:t>
            </w:r>
          </w:p>
          <w:p w14:paraId="2E3024D6" w14:textId="77777777" w:rsidR="00627660" w:rsidRPr="00332EF6" w:rsidRDefault="00627660" w:rsidP="00E23E65">
            <w:pPr>
              <w:tabs>
                <w:tab w:val="left" w:pos="-720"/>
              </w:tabs>
              <w:suppressAutoHyphens/>
              <w:spacing w:line="259" w:lineRule="auto"/>
              <w:rPr>
                <w:sz w:val="22"/>
                <w:szCs w:val="22"/>
              </w:rPr>
            </w:pPr>
          </w:p>
          <w:p w14:paraId="0801F552" w14:textId="77777777" w:rsidR="00627660" w:rsidRPr="00332EF6" w:rsidRDefault="00627660" w:rsidP="00E23E65">
            <w:pPr>
              <w:tabs>
                <w:tab w:val="left" w:pos="-720"/>
              </w:tabs>
              <w:suppressAutoHyphens/>
              <w:spacing w:line="259" w:lineRule="auto"/>
              <w:rPr>
                <w:sz w:val="22"/>
                <w:szCs w:val="22"/>
              </w:rPr>
            </w:pPr>
            <w:r w:rsidRPr="00332EF6">
              <w:rPr>
                <w:sz w:val="22"/>
                <w:szCs w:val="22"/>
              </w:rPr>
              <w:t>LYFT INC</w:t>
            </w:r>
          </w:p>
          <w:p w14:paraId="4E2CFA85" w14:textId="1CA79FDD" w:rsidR="00627660" w:rsidRPr="00332EF6" w:rsidRDefault="00627660" w:rsidP="00E23E65">
            <w:pPr>
              <w:tabs>
                <w:tab w:val="left" w:pos="-720"/>
              </w:tabs>
              <w:suppressAutoHyphens/>
              <w:spacing w:line="259" w:lineRule="auto"/>
              <w:rPr>
                <w:sz w:val="22"/>
                <w:szCs w:val="22"/>
              </w:rPr>
            </w:pPr>
            <w:r w:rsidRPr="00332EF6">
              <w:rPr>
                <w:sz w:val="22"/>
                <w:szCs w:val="22"/>
              </w:rPr>
              <w:t xml:space="preserve">185 BERRY STREET, SUITE </w:t>
            </w:r>
            <w:r w:rsidR="00450620">
              <w:rPr>
                <w:sz w:val="22"/>
                <w:szCs w:val="22"/>
              </w:rPr>
              <w:t>4</w:t>
            </w:r>
            <w:r w:rsidRPr="00332EF6">
              <w:rPr>
                <w:sz w:val="22"/>
                <w:szCs w:val="22"/>
              </w:rPr>
              <w:t>0</w:t>
            </w:r>
            <w:r>
              <w:rPr>
                <w:sz w:val="22"/>
                <w:szCs w:val="22"/>
              </w:rPr>
              <w:t>0</w:t>
            </w:r>
          </w:p>
          <w:p w14:paraId="2E938ED8" w14:textId="77777777" w:rsidR="00627660" w:rsidRPr="00332EF6" w:rsidRDefault="00627660" w:rsidP="00E23E65">
            <w:pPr>
              <w:tabs>
                <w:tab w:val="left" w:pos="-720"/>
              </w:tabs>
              <w:suppressAutoHyphens/>
              <w:spacing w:line="259" w:lineRule="auto"/>
              <w:rPr>
                <w:sz w:val="22"/>
                <w:szCs w:val="22"/>
              </w:rPr>
            </w:pPr>
            <w:r w:rsidRPr="00332EF6">
              <w:rPr>
                <w:sz w:val="22"/>
                <w:szCs w:val="22"/>
              </w:rPr>
              <w:t>SAN FRANCISCO, CA 94107</w:t>
            </w:r>
          </w:p>
        </w:tc>
        <w:tc>
          <w:tcPr>
            <w:tcW w:w="360" w:type="dxa"/>
          </w:tcPr>
          <w:p w14:paraId="6DDBB5BB"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20D7A8CB"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0C732FEB"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3A01F861"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78A268F1"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09A0DF3D"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7BA0DA08"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p w14:paraId="64D971EB" w14:textId="77777777" w:rsidR="00627660" w:rsidRPr="00332EF6" w:rsidRDefault="00627660" w:rsidP="00E23E65">
            <w:pPr>
              <w:tabs>
                <w:tab w:val="left" w:pos="-720"/>
              </w:tabs>
              <w:suppressAutoHyphens/>
              <w:spacing w:line="259" w:lineRule="auto"/>
              <w:rPr>
                <w:sz w:val="22"/>
                <w:szCs w:val="22"/>
              </w:rPr>
            </w:pPr>
            <w:r w:rsidRPr="00332EF6">
              <w:rPr>
                <w:sz w:val="22"/>
                <w:szCs w:val="22"/>
              </w:rPr>
              <w:t>:</w:t>
            </w:r>
          </w:p>
        </w:tc>
        <w:tc>
          <w:tcPr>
            <w:tcW w:w="3865" w:type="dxa"/>
          </w:tcPr>
          <w:p w14:paraId="04F43EE2" w14:textId="77777777" w:rsidR="00627660" w:rsidRPr="00332EF6" w:rsidRDefault="00627660" w:rsidP="00E23E65">
            <w:pPr>
              <w:tabs>
                <w:tab w:val="left" w:pos="-720"/>
              </w:tabs>
              <w:suppressAutoHyphens/>
              <w:spacing w:line="259" w:lineRule="auto"/>
              <w:rPr>
                <w:sz w:val="22"/>
                <w:szCs w:val="22"/>
              </w:rPr>
            </w:pPr>
          </w:p>
          <w:p w14:paraId="291D16E8" w14:textId="77777777" w:rsidR="00627660" w:rsidRPr="00332EF6" w:rsidRDefault="00627660" w:rsidP="00E23E65">
            <w:pPr>
              <w:tabs>
                <w:tab w:val="left" w:pos="-720"/>
              </w:tabs>
              <w:suppressAutoHyphens/>
              <w:spacing w:line="259" w:lineRule="auto"/>
              <w:rPr>
                <w:sz w:val="22"/>
                <w:szCs w:val="22"/>
              </w:rPr>
            </w:pPr>
          </w:p>
          <w:p w14:paraId="5C047B9A" w14:textId="77777777" w:rsidR="00627660" w:rsidRPr="00332EF6" w:rsidRDefault="00627660" w:rsidP="00E23E65">
            <w:pPr>
              <w:tabs>
                <w:tab w:val="left" w:pos="-720"/>
              </w:tabs>
              <w:suppressAutoHyphens/>
              <w:spacing w:line="259" w:lineRule="auto"/>
              <w:rPr>
                <w:sz w:val="22"/>
                <w:szCs w:val="22"/>
              </w:rPr>
            </w:pPr>
          </w:p>
          <w:p w14:paraId="39CC1307" w14:textId="40164EE7" w:rsidR="00627660" w:rsidRDefault="00627660" w:rsidP="00E23E65">
            <w:pPr>
              <w:suppressAutoHyphens/>
              <w:spacing w:line="259" w:lineRule="auto"/>
              <w:rPr>
                <w:sz w:val="22"/>
                <w:szCs w:val="22"/>
              </w:rPr>
            </w:pPr>
            <w:r w:rsidRPr="00332EF6">
              <w:rPr>
                <w:sz w:val="22"/>
                <w:szCs w:val="22"/>
              </w:rPr>
              <w:tab/>
            </w:r>
          </w:p>
          <w:p w14:paraId="33069B10" w14:textId="3A328B49" w:rsidR="00137B91" w:rsidRPr="00332EF6" w:rsidRDefault="00137B91" w:rsidP="00E23E65">
            <w:pPr>
              <w:suppressAutoHyphens/>
              <w:spacing w:line="259" w:lineRule="auto"/>
              <w:rPr>
                <w:sz w:val="22"/>
                <w:szCs w:val="22"/>
              </w:rPr>
            </w:pPr>
            <w:r>
              <w:rPr>
                <w:sz w:val="22"/>
                <w:szCs w:val="22"/>
              </w:rPr>
              <w:t xml:space="preserve">             </w:t>
            </w:r>
            <w:r w:rsidRPr="00332EF6">
              <w:rPr>
                <w:sz w:val="22"/>
                <w:szCs w:val="22"/>
              </w:rPr>
              <w:t>Docket No. C-2025-305</w:t>
            </w:r>
            <w:r>
              <w:rPr>
                <w:sz w:val="22"/>
                <w:szCs w:val="22"/>
              </w:rPr>
              <w:t>7526</w:t>
            </w:r>
          </w:p>
        </w:tc>
      </w:tr>
    </w:tbl>
    <w:p w14:paraId="46698834" w14:textId="77777777" w:rsidR="00627660" w:rsidRPr="00332EF6" w:rsidRDefault="00627660" w:rsidP="0062766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599B1EDC" w14:textId="77777777" w:rsidR="00627660" w:rsidRPr="00332EF6" w:rsidRDefault="00627660" w:rsidP="00627660">
      <w:pPr>
        <w:tabs>
          <w:tab w:val="left" w:pos="-720"/>
          <w:tab w:val="left" w:pos="5130"/>
        </w:tabs>
        <w:suppressAutoHyphens/>
        <w:spacing w:after="0" w:line="240" w:lineRule="auto"/>
        <w:rPr>
          <w:rFonts w:ascii="Times New Roman" w:eastAsia="Times New Roman" w:hAnsi="Times New Roman" w:cs="Times New Roman"/>
          <w:kern w:val="0"/>
          <w:sz w:val="20"/>
          <w:szCs w:val="20"/>
          <w14:ligatures w14:val="none"/>
        </w:rPr>
      </w:pPr>
    </w:p>
    <w:p w14:paraId="2EFBD44F" w14:textId="77777777" w:rsidR="00627660" w:rsidRPr="00332EF6" w:rsidRDefault="00627660" w:rsidP="00627660">
      <w:pPr>
        <w:suppressAutoHyphens/>
        <w:spacing w:after="0" w:line="240" w:lineRule="auto"/>
        <w:jc w:val="center"/>
        <w:rPr>
          <w:rFonts w:ascii="Times New Roman" w:eastAsia="Times New Roman" w:hAnsi="Times New Roman" w:cs="Times New Roman"/>
          <w:b/>
          <w:bCs/>
          <w:kern w:val="0"/>
          <w:sz w:val="20"/>
          <w:szCs w:val="20"/>
          <w14:ligatures w14:val="none"/>
        </w:rPr>
      </w:pPr>
      <w:bookmarkStart w:id="0" w:name="CompLine4"/>
      <w:bookmarkEnd w:id="0"/>
      <w:r w:rsidRPr="00332EF6">
        <w:rPr>
          <w:rFonts w:ascii="Times New Roman" w:eastAsia="Times New Roman" w:hAnsi="Times New Roman" w:cs="Times New Roman"/>
          <w:b/>
          <w:bCs/>
          <w:kern w:val="0"/>
          <w:sz w:val="20"/>
          <w:szCs w:val="20"/>
          <w:u w:val="single"/>
          <w14:ligatures w14:val="none"/>
        </w:rPr>
        <w:t>MOTOR CARRIER COMPLAINT</w:t>
      </w:r>
    </w:p>
    <w:p w14:paraId="0E0CB43E" w14:textId="77777777" w:rsidR="00627660" w:rsidRPr="00332EF6" w:rsidRDefault="00627660" w:rsidP="0062766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86B6453" w14:textId="77777777" w:rsidR="00627660" w:rsidRPr="00332EF6" w:rsidRDefault="00627660" w:rsidP="0062766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6AF487A9" w14:textId="77777777" w:rsidR="00627660" w:rsidRPr="00332EF6" w:rsidRDefault="00627660" w:rsidP="00627660">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4205517C" w14:textId="77777777" w:rsidR="00627660" w:rsidRPr="00332EF6" w:rsidRDefault="00627660" w:rsidP="00627660">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6113DBE2" w14:textId="560BD6B2" w:rsidR="00627660" w:rsidRPr="00332EF6" w:rsidRDefault="00627660" w:rsidP="00627660">
      <w:pPr>
        <w:numPr>
          <w:ilvl w:val="0"/>
          <w:numId w:val="2"/>
        </w:numPr>
        <w:tabs>
          <w:tab w:val="left" w:pos="-720"/>
          <w:tab w:val="left" w:pos="1440"/>
        </w:tabs>
        <w:suppressAutoHyphen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 xml:space="preserve">That LYFT INC, Respondent, maintains its principal place of business at 185 Berry Street, Suite </w:t>
      </w:r>
      <w:r w:rsidR="00450620">
        <w:rPr>
          <w:rFonts w:ascii="Times New Roman" w:eastAsia="Times New Roman" w:hAnsi="Times New Roman" w:cs="Times New Roman"/>
          <w:kern w:val="0"/>
          <w:sz w:val="20"/>
          <w:szCs w:val="20"/>
          <w14:ligatures w14:val="none"/>
        </w:rPr>
        <w:t>4</w:t>
      </w:r>
      <w:r w:rsidRPr="00332EF6">
        <w:rPr>
          <w:rFonts w:ascii="Times New Roman" w:eastAsia="Times New Roman" w:hAnsi="Times New Roman" w:cs="Times New Roman"/>
          <w:kern w:val="0"/>
          <w:sz w:val="20"/>
          <w:szCs w:val="20"/>
          <w14:ligatures w14:val="none"/>
        </w:rPr>
        <w:t>00, San Francisco, C</w:t>
      </w:r>
      <w:r>
        <w:rPr>
          <w:rFonts w:ascii="Times New Roman" w:eastAsia="Times New Roman" w:hAnsi="Times New Roman" w:cs="Times New Roman"/>
          <w:kern w:val="0"/>
          <w:sz w:val="20"/>
          <w:szCs w:val="20"/>
          <w14:ligatures w14:val="none"/>
        </w:rPr>
        <w:t>A</w:t>
      </w:r>
      <w:r w:rsidRPr="00332EF6">
        <w:rPr>
          <w:rFonts w:ascii="Times New Roman" w:eastAsia="Times New Roman" w:hAnsi="Times New Roman" w:cs="Times New Roman"/>
          <w:kern w:val="0"/>
          <w:sz w:val="20"/>
          <w:szCs w:val="20"/>
          <w14:ligatures w14:val="none"/>
        </w:rPr>
        <w:t xml:space="preserve"> 94107. </w:t>
      </w:r>
    </w:p>
    <w:p w14:paraId="51E76523" w14:textId="77777777" w:rsidR="00627660" w:rsidRPr="00332EF6" w:rsidRDefault="00627660" w:rsidP="00627660">
      <w:pPr>
        <w:tabs>
          <w:tab w:val="left" w:pos="-720"/>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351FC91B" w14:textId="77777777" w:rsidR="00627660" w:rsidRPr="00332EF6" w:rsidRDefault="00627660" w:rsidP="00627660">
      <w:pPr>
        <w:numPr>
          <w:ilvl w:val="0"/>
          <w:numId w:val="2"/>
        </w:numPr>
        <w:suppressAutoHyphens/>
        <w:spacing w:after="0" w:line="240" w:lineRule="auto"/>
        <w:ind w:left="0" w:firstLine="1440"/>
        <w:rPr>
          <w:rFonts w:ascii="Times New Roman" w:eastAsia="Times New Roman" w:hAnsi="Times New Roman" w:cs="Times New Roman"/>
          <w:kern w:val="0"/>
          <w:sz w:val="20"/>
          <w:szCs w:val="20"/>
          <w14:ligatures w14:val="none"/>
        </w:rPr>
      </w:pPr>
      <w:bookmarkStart w:id="1" w:name="_Hlk11739289"/>
      <w:r w:rsidRPr="00332EF6">
        <w:rPr>
          <w:rFonts w:ascii="Times New Roman" w:eastAsia="Times New Roman" w:hAnsi="Times New Roman" w:cs="Times New Roman"/>
          <w:kern w:val="0"/>
          <w:sz w:val="20"/>
          <w:szCs w:val="20"/>
          <w14:ligatures w14:val="none"/>
        </w:rPr>
        <w:t xml:space="preserve">That Respondent was issued a license by this Commission on February 9, 2017, at </w:t>
      </w:r>
      <w:r>
        <w:rPr>
          <w:rFonts w:ascii="Times New Roman" w:eastAsia="Times New Roman" w:hAnsi="Times New Roman" w:cs="Times New Roman"/>
          <w:kern w:val="0"/>
          <w:sz w:val="20"/>
          <w:szCs w:val="20"/>
          <w14:ligatures w14:val="none"/>
        </w:rPr>
        <w:t xml:space="preserve"> Application Docket No. A-2017-2583947, </w:t>
      </w:r>
      <w:r w:rsidRPr="00332EF6">
        <w:rPr>
          <w:rFonts w:ascii="Times New Roman" w:eastAsia="Times New Roman" w:hAnsi="Times New Roman" w:cs="Times New Roman"/>
          <w:kern w:val="0"/>
          <w:sz w:val="20"/>
          <w:szCs w:val="20"/>
          <w14:ligatures w14:val="none"/>
        </w:rPr>
        <w:t xml:space="preserve">PUC Utility Code 6416471, authorizing transportation of persons for compensation </w:t>
      </w:r>
      <w:r>
        <w:rPr>
          <w:rFonts w:ascii="Times New Roman" w:eastAsia="Times New Roman" w:hAnsi="Times New Roman" w:cs="Times New Roman"/>
          <w:kern w:val="0"/>
          <w:sz w:val="20"/>
          <w:szCs w:val="20"/>
          <w14:ligatures w14:val="none"/>
        </w:rPr>
        <w:t>with</w:t>
      </w:r>
      <w:r w:rsidRPr="00332EF6">
        <w:rPr>
          <w:rFonts w:ascii="Times New Roman" w:eastAsia="Times New Roman" w:hAnsi="Times New Roman" w:cs="Times New Roman"/>
          <w:kern w:val="0"/>
          <w:sz w:val="20"/>
          <w:szCs w:val="20"/>
          <w14:ligatures w14:val="none"/>
        </w:rPr>
        <w:t>in Pennsylvania in Transportation Network Company (“TNC”) service.</w:t>
      </w:r>
      <w:bookmarkEnd w:id="1"/>
    </w:p>
    <w:p w14:paraId="1F72DF09" w14:textId="77777777" w:rsidR="00627660" w:rsidRPr="00332EF6" w:rsidRDefault="00627660" w:rsidP="00627660">
      <w:pPr>
        <w:tabs>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14E32806" w14:textId="2DB71A4F" w:rsidR="00627660" w:rsidRPr="00332EF6" w:rsidRDefault="00627660" w:rsidP="00627660">
      <w:pPr>
        <w:numPr>
          <w:ilvl w:val="0"/>
          <w:numId w:val="2"/>
        </w:numPr>
        <w:tabs>
          <w:tab w:val="left" w:pos="1440"/>
        </w:tab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That Respondent, on</w:t>
      </w:r>
      <w:r>
        <w:rPr>
          <w:rFonts w:ascii="Times New Roman" w:eastAsia="Times New Roman" w:hAnsi="Times New Roman" w:cs="Times New Roman"/>
          <w:kern w:val="0"/>
          <w:sz w:val="20"/>
          <w:szCs w:val="20"/>
          <w14:ligatures w14:val="none"/>
        </w:rPr>
        <w:t xml:space="preserve"> September 18</w:t>
      </w:r>
      <w:r w:rsidRPr="00332EF6">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 xml:space="preserve">25 Honda Accord </w:t>
      </w:r>
      <w:r w:rsidRPr="00332EF6">
        <w:rPr>
          <w:rFonts w:ascii="Times New Roman" w:eastAsia="Times New Roman" w:hAnsi="Times New Roman" w:cs="Times New Roman"/>
          <w:kern w:val="0"/>
          <w:sz w:val="20"/>
          <w:szCs w:val="20"/>
          <w14:ligatures w14:val="none"/>
        </w:rPr>
        <w:t xml:space="preserve">bearing </w:t>
      </w:r>
      <w:r>
        <w:rPr>
          <w:rFonts w:ascii="Times New Roman" w:eastAsia="Times New Roman" w:hAnsi="Times New Roman" w:cs="Times New Roman"/>
          <w:kern w:val="0"/>
          <w:sz w:val="20"/>
          <w:szCs w:val="20"/>
          <w14:ligatures w14:val="none"/>
        </w:rPr>
        <w:t xml:space="preserve">PA </w:t>
      </w:r>
      <w:r w:rsidRPr="00332EF6">
        <w:rPr>
          <w:rFonts w:ascii="Times New Roman" w:eastAsia="Times New Roman" w:hAnsi="Times New Roman" w:cs="Times New Roman"/>
          <w:kern w:val="0"/>
          <w:sz w:val="20"/>
          <w:szCs w:val="20"/>
          <w14:ligatures w14:val="none"/>
        </w:rPr>
        <w:t>registration number</w:t>
      </w:r>
      <w:r>
        <w:rPr>
          <w:rFonts w:ascii="Times New Roman" w:eastAsia="Times New Roman" w:hAnsi="Times New Roman" w:cs="Times New Roman"/>
          <w:kern w:val="0"/>
          <w:sz w:val="20"/>
          <w:szCs w:val="20"/>
          <w14:ligatures w14:val="none"/>
        </w:rPr>
        <w:t xml:space="preserve"> MYD7924</w:t>
      </w:r>
      <w:r w:rsidRPr="00332EF6">
        <w:rPr>
          <w:rFonts w:ascii="Times New Roman" w:eastAsia="Times New Roman" w:hAnsi="Times New Roman" w:cs="Times New Roman"/>
          <w:kern w:val="0"/>
          <w:sz w:val="20"/>
          <w:szCs w:val="20"/>
          <w14:ligatures w14:val="none"/>
        </w:rPr>
        <w:t xml:space="preserve"> and having vehicle identification number</w:t>
      </w:r>
      <w:r>
        <w:rPr>
          <w:rFonts w:ascii="Times New Roman" w:eastAsia="Times New Roman" w:hAnsi="Times New Roman" w:cs="Times New Roman"/>
          <w:kern w:val="0"/>
          <w:sz w:val="20"/>
          <w:szCs w:val="20"/>
          <w14:ligatures w14:val="none"/>
        </w:rPr>
        <w:t xml:space="preserve"> ending in </w:t>
      </w:r>
      <w:r w:rsidRPr="00332EF6">
        <w:rPr>
          <w:rFonts w:ascii="Times New Roman" w:eastAsia="Times New Roman" w:hAnsi="Times New Roman" w:cs="Times New Roman"/>
          <w:kern w:val="0"/>
          <w:sz w:val="20"/>
          <w:szCs w:val="20"/>
          <w14:ligatures w14:val="none"/>
        </w:rPr>
        <w:t xml:space="preserve"> the last 4 digits </w:t>
      </w:r>
      <w:r>
        <w:rPr>
          <w:rFonts w:ascii="Times New Roman" w:eastAsia="Times New Roman" w:hAnsi="Times New Roman" w:cs="Times New Roman"/>
          <w:kern w:val="0"/>
          <w:sz w:val="20"/>
          <w:szCs w:val="20"/>
          <w14:ligatures w14:val="none"/>
        </w:rPr>
        <w:t>6026</w:t>
      </w:r>
      <w:r w:rsidRPr="00332EF6">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Hasan Ercan.</w:t>
      </w:r>
    </w:p>
    <w:p w14:paraId="69833A28" w14:textId="77777777" w:rsidR="00627660" w:rsidRPr="00332EF6" w:rsidRDefault="00627660" w:rsidP="00627660">
      <w:pPr>
        <w:tabs>
          <w:tab w:val="left" w:pos="1440"/>
        </w:tabs>
        <w:spacing w:after="0" w:line="240" w:lineRule="auto"/>
        <w:ind w:firstLine="1440"/>
        <w:rPr>
          <w:rFonts w:ascii="Times New Roman" w:eastAsia="Times New Roman" w:hAnsi="Times New Roman" w:cs="Times New Roman"/>
          <w:kern w:val="0"/>
          <w:sz w:val="20"/>
          <w:szCs w:val="20"/>
          <w14:ligatures w14:val="none"/>
        </w:rPr>
      </w:pPr>
    </w:p>
    <w:p w14:paraId="6A5AF169" w14:textId="1EA5374F" w:rsidR="00627660" w:rsidRDefault="00627660" w:rsidP="00627660">
      <w:pPr>
        <w:pStyle w:val="ListParagraph"/>
        <w:numPr>
          <w:ilvl w:val="0"/>
          <w:numId w:val="2"/>
        </w:numPr>
        <w:spacing w:after="0" w:line="240" w:lineRule="auto"/>
        <w:ind w:left="0" w:firstLine="1440"/>
        <w:rPr>
          <w:rFonts w:ascii="Times New Roman" w:eastAsia="Times New Roman" w:hAnsi="Times New Roman" w:cs="Times New Roman"/>
          <w:kern w:val="0"/>
          <w:sz w:val="20"/>
          <w:szCs w:val="20"/>
          <w14:ligatures w14:val="none"/>
        </w:rPr>
      </w:pPr>
      <w:r w:rsidRPr="00273117">
        <w:rPr>
          <w:rFonts w:ascii="Times New Roman" w:eastAsia="Times New Roman" w:hAnsi="Times New Roman" w:cs="Times New Roman"/>
          <w:kern w:val="0"/>
          <w:sz w:val="20"/>
          <w:szCs w:val="20"/>
          <w14:ligatures w14:val="none"/>
        </w:rPr>
        <w:t xml:space="preserve">That the vehicle described in numbered paragraph 3, above, was inspected on that date </w:t>
      </w:r>
      <w:r>
        <w:rPr>
          <w:rFonts w:ascii="Times New Roman" w:eastAsia="Times New Roman" w:hAnsi="Times New Roman" w:cs="Times New Roman"/>
          <w:kern w:val="0"/>
          <w:sz w:val="20"/>
          <w:szCs w:val="20"/>
          <w14:ligatures w14:val="none"/>
        </w:rPr>
        <w:t xml:space="preserve">by </w:t>
      </w:r>
      <w:r w:rsidRPr="00273117">
        <w:rPr>
          <w:rFonts w:ascii="Times New Roman" w:eastAsia="Times New Roman" w:hAnsi="Times New Roman" w:cs="Times New Roman"/>
          <w:kern w:val="0"/>
          <w:sz w:val="20"/>
          <w:szCs w:val="20"/>
          <w14:ligatures w14:val="none"/>
        </w:rPr>
        <w:t xml:space="preserve">PUC Motor Carrier Enforcement </w:t>
      </w:r>
      <w:r>
        <w:rPr>
          <w:rFonts w:ascii="Times New Roman" w:eastAsia="Times New Roman" w:hAnsi="Times New Roman" w:cs="Times New Roman"/>
          <w:kern w:val="0"/>
          <w:sz w:val="20"/>
          <w:szCs w:val="20"/>
          <w14:ligatures w14:val="none"/>
        </w:rPr>
        <w:t>Officer Joseph Zalar on Airport Boulevard, Findlay Township, Allegheny County</w:t>
      </w:r>
      <w:r w:rsidR="00450620">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Pr="00273117">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Officer Zalar</w:t>
      </w:r>
      <w:r w:rsidRPr="00273117">
        <w:rPr>
          <w:rFonts w:ascii="Times New Roman" w:eastAsia="Times New Roman" w:hAnsi="Times New Roman" w:cs="Times New Roman"/>
          <w:kern w:val="0"/>
          <w:sz w:val="20"/>
          <w:szCs w:val="20"/>
          <w14:ligatures w14:val="none"/>
        </w:rPr>
        <w:t xml:space="preserve"> determined that at the time of the inspection, </w:t>
      </w:r>
      <w:r>
        <w:rPr>
          <w:rFonts w:ascii="Times New Roman" w:eastAsia="Times New Roman" w:hAnsi="Times New Roman" w:cs="Times New Roman"/>
          <w:kern w:val="0"/>
          <w:sz w:val="20"/>
          <w:szCs w:val="20"/>
          <w14:ligatures w14:val="none"/>
        </w:rPr>
        <w:t xml:space="preserve">the </w:t>
      </w:r>
      <w:r w:rsidRPr="00273117">
        <w:rPr>
          <w:rFonts w:ascii="Times New Roman" w:eastAsia="Times New Roman" w:hAnsi="Times New Roman" w:cs="Times New Roman"/>
          <w:kern w:val="0"/>
          <w:sz w:val="20"/>
          <w:szCs w:val="20"/>
          <w14:ligatures w14:val="none"/>
        </w:rPr>
        <w:t xml:space="preserve">vehicle in question failed to </w:t>
      </w:r>
      <w:r>
        <w:rPr>
          <w:rFonts w:ascii="Times New Roman" w:eastAsia="Times New Roman" w:hAnsi="Times New Roman" w:cs="Times New Roman"/>
          <w:kern w:val="0"/>
          <w:sz w:val="20"/>
          <w:szCs w:val="20"/>
          <w14:ligatures w14:val="none"/>
        </w:rPr>
        <w:t xml:space="preserve">display the decal of the TNC </w:t>
      </w:r>
      <w:r w:rsidR="00450620">
        <w:rPr>
          <w:rFonts w:ascii="Times New Roman" w:eastAsia="Times New Roman" w:hAnsi="Times New Roman" w:cs="Times New Roman"/>
          <w:kern w:val="0"/>
          <w:sz w:val="20"/>
          <w:szCs w:val="20"/>
          <w14:ligatures w14:val="none"/>
        </w:rPr>
        <w:t>S</w:t>
      </w:r>
      <w:r>
        <w:rPr>
          <w:rFonts w:ascii="Times New Roman" w:eastAsia="Times New Roman" w:hAnsi="Times New Roman" w:cs="Times New Roman"/>
          <w:kern w:val="0"/>
          <w:sz w:val="20"/>
          <w:szCs w:val="20"/>
          <w14:ligatures w14:val="none"/>
        </w:rPr>
        <w:t>ervice while logged on to the TNC’s digital network or offering or providing a prearranged ride.</w:t>
      </w:r>
    </w:p>
    <w:p w14:paraId="3DEC4407" w14:textId="77777777" w:rsidR="00627660" w:rsidRPr="00273117" w:rsidRDefault="00627660" w:rsidP="00627660">
      <w:pPr>
        <w:spacing w:after="0" w:line="240" w:lineRule="auto"/>
        <w:rPr>
          <w:rFonts w:ascii="Times New Roman" w:eastAsia="Times New Roman" w:hAnsi="Times New Roman" w:cs="Times New Roman"/>
          <w:kern w:val="0"/>
          <w:sz w:val="20"/>
          <w:szCs w:val="20"/>
          <w14:ligatures w14:val="none"/>
        </w:rPr>
      </w:pPr>
    </w:p>
    <w:p w14:paraId="2BFA9630" w14:textId="77777777" w:rsidR="00627660" w:rsidRPr="00332EF6" w:rsidRDefault="00627660" w:rsidP="00627660">
      <w:pPr>
        <w:numPr>
          <w:ilvl w:val="0"/>
          <w:numId w:val="2"/>
        </w:numPr>
        <w:suppressAutoHyphens/>
        <w:spacing w:after="0" w:line="240" w:lineRule="auto"/>
        <w:ind w:left="0" w:firstLine="1440"/>
        <w:contextualSpacing/>
        <w:rPr>
          <w:rFonts w:ascii="Times New Roman" w:eastAsia="Times New Roman" w:hAnsi="Times New Roman" w:cs="Times New Roman"/>
          <w:b/>
          <w:bCs/>
          <w:kern w:val="0"/>
          <w:sz w:val="20"/>
          <w:szCs w:val="20"/>
          <w14:ligatures w14:val="none"/>
        </w:rPr>
      </w:pPr>
      <w:r w:rsidRPr="00332EF6">
        <w:rPr>
          <w:rFonts w:ascii="Times New Roman" w:eastAsia="Times New Roman" w:hAnsi="Times New Roman" w:cs="Times New Roman"/>
          <w:b/>
          <w:bCs/>
          <w:kern w:val="0"/>
          <w:sz w:val="20"/>
          <w:szCs w:val="20"/>
          <w14:ligatures w14:val="none"/>
        </w:rPr>
        <w:t xml:space="preserve"> </w:t>
      </w:r>
      <w:r w:rsidRPr="00332EF6">
        <w:rPr>
          <w:rFonts w:ascii="Times New Roman" w:eastAsia="Times New Roman" w:hAnsi="Times New Roman" w:cs="Times New Roman"/>
          <w:kern w:val="0"/>
          <w:sz w:val="20"/>
          <w:szCs w:val="20"/>
          <w14:ligatures w14:val="none"/>
        </w:rPr>
        <w:t xml:space="preserve">That Respondent, by allowing a </w:t>
      </w:r>
      <w:r>
        <w:rPr>
          <w:rFonts w:ascii="Times New Roman" w:eastAsia="Times New Roman" w:hAnsi="Times New Roman" w:cs="Times New Roman"/>
          <w:kern w:val="0"/>
          <w:sz w:val="20"/>
          <w:szCs w:val="20"/>
          <w14:ligatures w14:val="none"/>
        </w:rPr>
        <w:t>vehicle to be</w:t>
      </w:r>
      <w:r w:rsidRPr="00332EF6">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w:t>
      </w:r>
      <w:r w:rsidRPr="00332EF6">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without displaying the decal associated with the TNC Service, viola</w:t>
      </w:r>
      <w:r w:rsidRPr="00332EF6">
        <w:rPr>
          <w:rFonts w:ascii="Times New Roman" w:eastAsia="Times New Roman" w:hAnsi="Times New Roman" w:cs="Times New Roman"/>
          <w:kern w:val="0"/>
          <w:sz w:val="20"/>
          <w:szCs w:val="20"/>
          <w14:ligatures w14:val="none"/>
        </w:rPr>
        <w:t>ted 66 Pa.C.S. §260</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b)(8)</w:t>
      </w:r>
      <w:r w:rsidRPr="00332EF6">
        <w:rPr>
          <w:rFonts w:ascii="Times New Roman" w:eastAsia="Times New Roman" w:hAnsi="Times New Roman" w:cs="Times New Roman"/>
          <w:kern w:val="0"/>
          <w:sz w:val="20"/>
          <w:szCs w:val="20"/>
          <w14:ligatures w14:val="none"/>
        </w:rPr>
        <w:t>.  The fine for this violation is $50</w:t>
      </w:r>
      <w:r>
        <w:rPr>
          <w:rFonts w:ascii="Times New Roman" w:eastAsia="Times New Roman" w:hAnsi="Times New Roman" w:cs="Times New Roman"/>
          <w:kern w:val="0"/>
          <w:sz w:val="20"/>
          <w:szCs w:val="20"/>
          <w14:ligatures w14:val="none"/>
        </w:rPr>
        <w:t>.</w:t>
      </w:r>
    </w:p>
    <w:p w14:paraId="47607A84" w14:textId="77777777" w:rsidR="00627660" w:rsidRPr="00332EF6" w:rsidRDefault="00627660" w:rsidP="00627660">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5B48F3F1" w14:textId="77777777" w:rsidR="00627660" w:rsidRPr="00332EF6" w:rsidRDefault="00627660" w:rsidP="00627660">
      <w:pPr>
        <w:suppressAutoHyphens/>
        <w:spacing w:after="0" w:line="240" w:lineRule="auto"/>
        <w:ind w:firstLine="72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b/>
          <w:bCs/>
          <w:kern w:val="0"/>
          <w:sz w:val="20"/>
          <w:szCs w:val="20"/>
          <w14:ligatures w14:val="none"/>
        </w:rPr>
        <w:t>WHEREFORE,</w:t>
      </w:r>
      <w:r w:rsidRPr="00332EF6">
        <w:rPr>
          <w:rFonts w:ascii="Times New Roman" w:eastAsia="Times New Roman" w:hAnsi="Times New Roman" w:cs="Times New Roman"/>
          <w:kern w:val="0"/>
          <w:sz w:val="20"/>
          <w:szCs w:val="20"/>
          <w14:ligatures w14:val="none"/>
        </w:rPr>
        <w:t xml:space="preserve"> the Bureau of Investigation and Enforcement hereby requests that the Commission fine LYFT INC the sum of </w:t>
      </w:r>
      <w:r>
        <w:rPr>
          <w:rFonts w:ascii="Times New Roman" w:eastAsia="Times New Roman" w:hAnsi="Times New Roman" w:cs="Times New Roman"/>
          <w:kern w:val="0"/>
          <w:sz w:val="20"/>
          <w:szCs w:val="20"/>
          <w14:ligatures w14:val="none"/>
        </w:rPr>
        <w:t xml:space="preserve">fifty </w:t>
      </w:r>
      <w:r w:rsidRPr="00332EF6">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18C34429" w14:textId="77777777" w:rsidR="00627660" w:rsidRPr="00332EF6" w:rsidRDefault="00627660" w:rsidP="00627660">
      <w:pPr>
        <w:tabs>
          <w:tab w:val="left" w:pos="-720"/>
          <w:tab w:val="left" w:pos="0"/>
        </w:tabs>
        <w:suppressAutoHyphens/>
        <w:spacing w:after="0" w:line="240" w:lineRule="auto"/>
        <w:ind w:firstLine="5040"/>
        <w:rPr>
          <w:rFonts w:ascii="Times New Roman" w:eastAsia="Times New Roman" w:hAnsi="Times New Roman" w:cs="Times New Roman"/>
          <w:sz w:val="20"/>
          <w:szCs w:val="20"/>
        </w:rPr>
      </w:pPr>
    </w:p>
    <w:p w14:paraId="161AAA0B" w14:textId="77777777" w:rsidR="00627660" w:rsidRPr="00332EF6" w:rsidRDefault="00627660" w:rsidP="00627660">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332EF6">
        <w:rPr>
          <w:rFonts w:ascii="Times New Roman" w:eastAsia="Times New Roman" w:hAnsi="Times New Roman" w:cs="Times New Roman"/>
          <w:sz w:val="20"/>
          <w:szCs w:val="20"/>
        </w:rPr>
        <w:t>Respectfully submitted,</w:t>
      </w:r>
    </w:p>
    <w:p w14:paraId="17FA36F9" w14:textId="70736E16" w:rsidR="00627660" w:rsidRPr="00332EF6" w:rsidRDefault="00DB6D51" w:rsidP="00627660">
      <w:pPr>
        <w:pStyle w:val="NormalWeb"/>
        <w:spacing w:before="0" w:beforeAutospacing="0" w:after="0" w:afterAutospacing="0"/>
        <w:ind w:left="4320" w:firstLine="720"/>
        <w:rPr>
          <w:noProof/>
          <w:sz w:val="20"/>
          <w:szCs w:val="20"/>
        </w:rPr>
      </w:pPr>
      <w:r>
        <w:rPr>
          <w:noProof/>
        </w:rPr>
        <w:drawing>
          <wp:inline distT="0" distB="0" distL="0" distR="0" wp14:anchorId="17532C05" wp14:editId="6CCC7030">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751BB32A" w14:textId="77777777" w:rsidR="00627660" w:rsidRPr="00332EF6" w:rsidRDefault="00627660" w:rsidP="00627660">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Brian B. Mehus, Chief </w:t>
      </w:r>
    </w:p>
    <w:p w14:paraId="42B541C0" w14:textId="77777777" w:rsidR="00627660" w:rsidRPr="00332EF6" w:rsidRDefault="00627660" w:rsidP="00627660">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Motor Carrier Enforcement </w:t>
      </w:r>
    </w:p>
    <w:p w14:paraId="3EA84761" w14:textId="77777777" w:rsidR="00627660" w:rsidRPr="00332EF6" w:rsidRDefault="00627660" w:rsidP="00627660">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58C72BE7" w14:textId="77777777" w:rsidR="00627660" w:rsidRPr="00332EF6" w:rsidRDefault="00627660" w:rsidP="00627660">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6BEC2AB0" w14:textId="77777777" w:rsidR="00627660" w:rsidRPr="00332EF6" w:rsidRDefault="00627660" w:rsidP="00627660">
      <w:pPr>
        <w:spacing w:after="0" w:line="240" w:lineRule="auto"/>
        <w:ind w:firstLine="5040"/>
        <w:rPr>
          <w:rFonts w:ascii="Times New Roman" w:eastAsia="Times New Roman" w:hAnsi="Times New Roman" w:cs="Times New Roman"/>
          <w:kern w:val="0"/>
          <w:sz w:val="20"/>
          <w:szCs w:val="20"/>
          <w14:ligatures w14:val="none"/>
        </w:rPr>
        <w:sectPr w:rsidR="00627660" w:rsidRPr="00332EF6" w:rsidSect="00DB6D51">
          <w:footerReference w:type="default" r:id="rId10"/>
          <w:pgSz w:w="12240" w:h="15840"/>
          <w:pgMar w:top="1080" w:right="1440" w:bottom="1170" w:left="1440" w:header="720" w:footer="720" w:gutter="0"/>
          <w:pgNumType w:start="1"/>
          <w:cols w:space="720"/>
          <w:titlePg/>
          <w:docGrid w:linePitch="360"/>
        </w:sectPr>
      </w:pPr>
      <w:r w:rsidRPr="00332EF6">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p>
    <w:p w14:paraId="5E2E7FBF" w14:textId="77777777" w:rsidR="00627660" w:rsidRPr="00332EF6" w:rsidRDefault="00627660" w:rsidP="00627660">
      <w:pPr>
        <w:spacing w:after="0" w:line="240" w:lineRule="auto"/>
        <w:jc w:val="center"/>
        <w:rPr>
          <w:rFonts w:ascii="Times New Roman" w:eastAsia="Times New Roman" w:hAnsi="Times New Roman" w:cs="Times New Roman"/>
          <w:b/>
          <w:bCs/>
          <w:kern w:val="0"/>
          <w:sz w:val="20"/>
          <w:szCs w:val="20"/>
          <w:u w:val="single"/>
          <w14:ligatures w14:val="none"/>
        </w:rPr>
      </w:pPr>
      <w:r w:rsidRPr="00332EF6">
        <w:rPr>
          <w:rFonts w:ascii="Times New Roman" w:eastAsia="Times New Roman" w:hAnsi="Times New Roman" w:cs="Times New Roman"/>
          <w:b/>
          <w:bCs/>
          <w:kern w:val="0"/>
          <w:sz w:val="20"/>
          <w:szCs w:val="20"/>
          <w:u w:val="single"/>
          <w14:ligatures w14:val="none"/>
        </w:rPr>
        <w:lastRenderedPageBreak/>
        <w:t>VERIFICATION</w:t>
      </w:r>
    </w:p>
    <w:p w14:paraId="38E7AC1C" w14:textId="77777777" w:rsidR="00627660" w:rsidRPr="00332EF6" w:rsidRDefault="00627660" w:rsidP="0062766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AC29354" w14:textId="77777777" w:rsidR="00627660" w:rsidRPr="00332EF6" w:rsidRDefault="00627660" w:rsidP="00627660">
      <w:pPr>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059AB93D" w14:textId="70FD9BD5" w:rsidR="00627660" w:rsidRPr="00332EF6" w:rsidRDefault="00DB6D51" w:rsidP="00627660">
      <w:pPr>
        <w:pStyle w:val="NormalWeb"/>
        <w:spacing w:after="0" w:afterAutospacing="0"/>
        <w:ind w:left="4320" w:firstLine="720"/>
        <w:rPr>
          <w:sz w:val="20"/>
          <w:szCs w:val="20"/>
        </w:rPr>
      </w:pPr>
      <w:r>
        <w:rPr>
          <w:noProof/>
        </w:rPr>
        <w:drawing>
          <wp:inline distT="0" distB="0" distL="0" distR="0" wp14:anchorId="4C50375C" wp14:editId="3C689D5D">
            <wp:extent cx="1158240" cy="494030"/>
            <wp:effectExtent l="0" t="0" r="3810" b="1270"/>
            <wp:docPr id="258332515"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r w:rsidR="00627660" w:rsidRPr="00332EF6">
        <w:rPr>
          <w:sz w:val="20"/>
          <w:szCs w:val="20"/>
        </w:rPr>
        <w:tab/>
      </w:r>
    </w:p>
    <w:p w14:paraId="1BC103B9" w14:textId="191A50B9" w:rsidR="00627660" w:rsidRPr="00332EF6" w:rsidRDefault="00627660" w:rsidP="00627660">
      <w:pPr>
        <w:tabs>
          <w:tab w:val="left" w:pos="5040"/>
          <w:tab w:val="left" w:pos="6285"/>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Date:</w:t>
      </w:r>
      <w:r w:rsidR="00DB6D51">
        <w:rPr>
          <w:rFonts w:ascii="Times New Roman" w:eastAsia="Times New Roman" w:hAnsi="Times New Roman" w:cs="Times New Roman"/>
          <w:kern w:val="0"/>
          <w:sz w:val="20"/>
          <w:szCs w:val="20"/>
          <w14:ligatures w14:val="none"/>
        </w:rPr>
        <w:t xml:space="preserve"> 10 October 2025</w:t>
      </w:r>
      <w:r w:rsidRPr="00332EF6">
        <w:rPr>
          <w:rFonts w:ascii="Times New Roman" w:eastAsia="Times New Roman" w:hAnsi="Times New Roman" w:cs="Times New Roman"/>
          <w:kern w:val="0"/>
          <w:sz w:val="20"/>
          <w:szCs w:val="20"/>
          <w14:ligatures w14:val="none"/>
        </w:rPr>
        <w:tab/>
        <w:t xml:space="preserve">Brian B. Mehus, Chief </w:t>
      </w:r>
    </w:p>
    <w:p w14:paraId="56B88A47" w14:textId="77777777" w:rsidR="00627660" w:rsidRPr="00332EF6" w:rsidRDefault="00627660" w:rsidP="00627660">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Motor Carrier Enforcement</w:t>
      </w:r>
    </w:p>
    <w:p w14:paraId="009D96DF" w14:textId="77777777" w:rsidR="00627660" w:rsidRPr="00332EF6" w:rsidRDefault="00627660" w:rsidP="00627660">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Bureau of Investigation and Enforcement</w:t>
      </w:r>
    </w:p>
    <w:p w14:paraId="38B18AA8" w14:textId="77777777" w:rsidR="00627660" w:rsidRPr="00332EF6" w:rsidRDefault="00627660" w:rsidP="00627660">
      <w:pPr>
        <w:rPr>
          <w:rFonts w:ascii="Aptos" w:eastAsia="Aptos" w:hAnsi="Aptos" w:cs="Times New Roman"/>
        </w:rPr>
      </w:pPr>
    </w:p>
    <w:p w14:paraId="0E2117DE" w14:textId="77777777" w:rsidR="00627660" w:rsidRPr="00332EF6" w:rsidRDefault="00627660" w:rsidP="00627660">
      <w:pPr>
        <w:rPr>
          <w:rFonts w:ascii="Aptos" w:eastAsia="Aptos" w:hAnsi="Aptos" w:cs="Times New Roman"/>
        </w:rPr>
      </w:pPr>
    </w:p>
    <w:p w14:paraId="269D4D82" w14:textId="77777777" w:rsidR="00627660" w:rsidRDefault="00627660" w:rsidP="00627660"/>
    <w:p w14:paraId="7BB32DFE" w14:textId="77777777" w:rsidR="00627660" w:rsidRDefault="00627660" w:rsidP="00627660"/>
    <w:p w14:paraId="23F86B33" w14:textId="77777777" w:rsidR="00627660" w:rsidRDefault="00627660" w:rsidP="00627660"/>
    <w:p w14:paraId="0C355C2C" w14:textId="77777777" w:rsidR="00627660" w:rsidRDefault="00627660" w:rsidP="00627660"/>
    <w:p w14:paraId="761DB2E3" w14:textId="77777777" w:rsidR="00627660" w:rsidRDefault="00627660" w:rsidP="00627660"/>
    <w:p w14:paraId="6C64A36D" w14:textId="77777777" w:rsidR="00627660" w:rsidRDefault="00627660" w:rsidP="00627660"/>
    <w:p w14:paraId="6BDE7B44" w14:textId="77777777" w:rsidR="00627660" w:rsidRDefault="00627660" w:rsidP="00627660"/>
    <w:p w14:paraId="166D8E83" w14:textId="77777777" w:rsidR="00957931" w:rsidRDefault="00957931"/>
    <w:sectPr w:rsidR="00957931" w:rsidSect="0062766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9D55" w14:textId="77777777" w:rsidR="00B04896" w:rsidRDefault="00B04896">
      <w:pPr>
        <w:spacing w:after="0" w:line="240" w:lineRule="auto"/>
      </w:pPr>
      <w:r>
        <w:separator/>
      </w:r>
    </w:p>
  </w:endnote>
  <w:endnote w:type="continuationSeparator" w:id="0">
    <w:p w14:paraId="27B310A5" w14:textId="77777777" w:rsidR="00B04896" w:rsidRDefault="00B0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C47B" w14:textId="77777777" w:rsidR="00627660" w:rsidRPr="00314244" w:rsidRDefault="00627660"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sdt>
      <w:sdtPr>
        <w:rPr>
          <w:rFonts w:ascii="Times New Roman" w:hAnsi="Times New Roman" w:cs="Times New Roman"/>
          <w:sz w:val="20"/>
          <w:szCs w:val="20"/>
        </w:rPr>
        <w:id w:val="1956908423"/>
        <w:docPartObj>
          <w:docPartGallery w:val="Page Numbers (Bottom of Page)"/>
          <w:docPartUnique/>
        </w:docPartObj>
      </w:sdtPr>
      <w:sdtEndPr>
        <w:rPr>
          <w:noProof/>
        </w:rPr>
      </w:sdtEndPr>
      <w:sdtContent>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sdtContent>
    </w:sdt>
    <w:r w:rsidRPr="00314244">
      <w:rPr>
        <w:rFonts w:ascii="Times New Roman" w:hAnsi="Times New Roman" w:cs="Times New Roman"/>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840966"/>
      <w:docPartObj>
        <w:docPartGallery w:val="Page Numbers (Bottom of Page)"/>
        <w:docPartUnique/>
      </w:docPartObj>
    </w:sdtPr>
    <w:sdtEndPr>
      <w:rPr>
        <w:rFonts w:ascii="Times New Roman" w:hAnsi="Times New Roman" w:cs="Times New Roman"/>
        <w:noProof/>
        <w:sz w:val="20"/>
        <w:szCs w:val="20"/>
      </w:rPr>
    </w:sdtEndPr>
    <w:sdtContent>
      <w:p w14:paraId="63051DEB" w14:textId="77777777" w:rsidR="00627660" w:rsidRPr="00314244" w:rsidRDefault="00627660"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r w:rsidRPr="00314244">
          <w:rPr>
            <w:rFonts w:ascii="Times New Roman" w:hAnsi="Times New Roman" w:cs="Times New Roman"/>
            <w:noProo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F26A" w14:textId="77777777" w:rsidR="00B04896" w:rsidRDefault="00B04896">
      <w:pPr>
        <w:spacing w:after="0" w:line="240" w:lineRule="auto"/>
      </w:pPr>
      <w:r>
        <w:separator/>
      </w:r>
    </w:p>
  </w:footnote>
  <w:footnote w:type="continuationSeparator" w:id="0">
    <w:p w14:paraId="3A579104" w14:textId="77777777" w:rsidR="00B04896" w:rsidRDefault="00B0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A8C"/>
    <w:multiLevelType w:val="hybridMultilevel"/>
    <w:tmpl w:val="DD9439DE"/>
    <w:lvl w:ilvl="0" w:tplc="76507B9C">
      <w:start w:val="1"/>
      <w:numFmt w:val="decimal"/>
      <w:lvlText w:val="%1."/>
      <w:lvlJc w:val="left"/>
      <w:pPr>
        <w:ind w:left="2160" w:hanging="720"/>
      </w:pPr>
      <w:rPr>
        <w:rFonts w:cs="Times New Roma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262749">
    <w:abstractNumId w:val="1"/>
  </w:num>
  <w:num w:numId="2" w16cid:durableId="8987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60"/>
    <w:rsid w:val="00137B91"/>
    <w:rsid w:val="003C47B8"/>
    <w:rsid w:val="00450620"/>
    <w:rsid w:val="00627660"/>
    <w:rsid w:val="00911349"/>
    <w:rsid w:val="00957931"/>
    <w:rsid w:val="00B04896"/>
    <w:rsid w:val="00BA63C6"/>
    <w:rsid w:val="00CF093B"/>
    <w:rsid w:val="00DB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EBEE"/>
  <w15:chartTrackingRefBased/>
  <w15:docId w15:val="{4B5D6ECB-4D9E-400E-BE18-59B0C43D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60"/>
  </w:style>
  <w:style w:type="paragraph" w:styleId="Heading1">
    <w:name w:val="heading 1"/>
    <w:basedOn w:val="Normal"/>
    <w:next w:val="Normal"/>
    <w:link w:val="Heading1Char"/>
    <w:uiPriority w:val="9"/>
    <w:qFormat/>
    <w:rsid w:val="00627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660"/>
    <w:rPr>
      <w:rFonts w:eastAsiaTheme="majorEastAsia" w:cstheme="majorBidi"/>
      <w:color w:val="272727" w:themeColor="text1" w:themeTint="D8"/>
    </w:rPr>
  </w:style>
  <w:style w:type="paragraph" w:styleId="Title">
    <w:name w:val="Title"/>
    <w:basedOn w:val="Normal"/>
    <w:next w:val="Normal"/>
    <w:link w:val="TitleChar"/>
    <w:uiPriority w:val="10"/>
    <w:qFormat/>
    <w:rsid w:val="00627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660"/>
    <w:pPr>
      <w:spacing w:before="160"/>
      <w:jc w:val="center"/>
    </w:pPr>
    <w:rPr>
      <w:i/>
      <w:iCs/>
      <w:color w:val="404040" w:themeColor="text1" w:themeTint="BF"/>
    </w:rPr>
  </w:style>
  <w:style w:type="character" w:customStyle="1" w:styleId="QuoteChar">
    <w:name w:val="Quote Char"/>
    <w:basedOn w:val="DefaultParagraphFont"/>
    <w:link w:val="Quote"/>
    <w:uiPriority w:val="29"/>
    <w:rsid w:val="00627660"/>
    <w:rPr>
      <w:i/>
      <w:iCs/>
      <w:color w:val="404040" w:themeColor="text1" w:themeTint="BF"/>
    </w:rPr>
  </w:style>
  <w:style w:type="paragraph" w:styleId="ListParagraph">
    <w:name w:val="List Paragraph"/>
    <w:basedOn w:val="Normal"/>
    <w:uiPriority w:val="34"/>
    <w:qFormat/>
    <w:rsid w:val="00627660"/>
    <w:pPr>
      <w:ind w:left="720"/>
      <w:contextualSpacing/>
    </w:pPr>
  </w:style>
  <w:style w:type="character" w:styleId="IntenseEmphasis">
    <w:name w:val="Intense Emphasis"/>
    <w:basedOn w:val="DefaultParagraphFont"/>
    <w:uiPriority w:val="21"/>
    <w:qFormat/>
    <w:rsid w:val="00627660"/>
    <w:rPr>
      <w:i/>
      <w:iCs/>
      <w:color w:val="0F4761" w:themeColor="accent1" w:themeShade="BF"/>
    </w:rPr>
  </w:style>
  <w:style w:type="paragraph" w:styleId="IntenseQuote">
    <w:name w:val="Intense Quote"/>
    <w:basedOn w:val="Normal"/>
    <w:next w:val="Normal"/>
    <w:link w:val="IntenseQuoteChar"/>
    <w:uiPriority w:val="30"/>
    <w:qFormat/>
    <w:rsid w:val="00627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660"/>
    <w:rPr>
      <w:i/>
      <w:iCs/>
      <w:color w:val="0F4761" w:themeColor="accent1" w:themeShade="BF"/>
    </w:rPr>
  </w:style>
  <w:style w:type="character" w:styleId="IntenseReference">
    <w:name w:val="Intense Reference"/>
    <w:basedOn w:val="DefaultParagraphFont"/>
    <w:uiPriority w:val="32"/>
    <w:qFormat/>
    <w:rsid w:val="00627660"/>
    <w:rPr>
      <w:b/>
      <w:bCs/>
      <w:smallCaps/>
      <w:color w:val="0F4761" w:themeColor="accent1" w:themeShade="BF"/>
      <w:spacing w:val="5"/>
    </w:rPr>
  </w:style>
  <w:style w:type="paragraph" w:styleId="Footer">
    <w:name w:val="footer"/>
    <w:basedOn w:val="Normal"/>
    <w:link w:val="FooterChar"/>
    <w:uiPriority w:val="99"/>
    <w:semiHidden/>
    <w:unhideWhenUsed/>
    <w:rsid w:val="006276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660"/>
  </w:style>
  <w:style w:type="table" w:styleId="TableGrid">
    <w:name w:val="Table Grid"/>
    <w:basedOn w:val="TableNormal"/>
    <w:rsid w:val="006276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76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CCmplntResp@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4</cp:revision>
  <dcterms:created xsi:type="dcterms:W3CDTF">2025-09-24T17:36:00Z</dcterms:created>
  <dcterms:modified xsi:type="dcterms:W3CDTF">2025-10-10T12:57:00Z</dcterms:modified>
</cp:coreProperties>
</file>