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7551B176" w:rsidR="00355324" w:rsidRPr="00BB0668" w:rsidRDefault="00ED47B0" w:rsidP="00355324">
      <w:pPr>
        <w:pStyle w:val="Heading1"/>
        <w:ind w:right="-90"/>
        <w:jc w:val="center"/>
        <w:rPr>
          <w:rFonts w:ascii="Arial" w:hAnsi="Arial" w:cs="Arial"/>
          <w:color w:val="000000"/>
          <w:szCs w:val="24"/>
        </w:rPr>
      </w:pPr>
      <w:r>
        <w:rPr>
          <w:rFonts w:ascii="Arial" w:hAnsi="Arial" w:cs="Arial"/>
          <w:color w:val="000000"/>
          <w:szCs w:val="24"/>
        </w:rPr>
        <w:t>September</w:t>
      </w:r>
      <w:r w:rsidR="00355324">
        <w:rPr>
          <w:rFonts w:ascii="Arial" w:hAnsi="Arial" w:cs="Arial"/>
          <w:color w:val="000000"/>
          <w:szCs w:val="24"/>
        </w:rPr>
        <w:t xml:space="preserve"> </w:t>
      </w:r>
      <w:r w:rsidR="006F4A3D">
        <w:rPr>
          <w:rFonts w:ascii="Arial" w:hAnsi="Arial" w:cs="Arial"/>
          <w:color w:val="000000"/>
          <w:szCs w:val="24"/>
        </w:rPr>
        <w:t>8</w:t>
      </w:r>
      <w:r w:rsidR="00355324">
        <w:rPr>
          <w:rFonts w:ascii="Arial" w:hAnsi="Arial" w:cs="Arial"/>
          <w:color w:val="000000"/>
          <w:szCs w:val="24"/>
        </w:rPr>
        <w:t>, 202</w:t>
      </w:r>
      <w:r w:rsidR="006F4A3D">
        <w:rPr>
          <w:rFonts w:ascii="Arial" w:hAnsi="Arial" w:cs="Arial"/>
          <w:color w:val="000000"/>
          <w:szCs w:val="24"/>
        </w:rPr>
        <w:t>6</w:t>
      </w:r>
    </w:p>
    <w:p w14:paraId="66B54656" w14:textId="1C463E4E"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277C1D" w:rsidRPr="00277C1D">
        <w:rPr>
          <w:rFonts w:ascii="Arial" w:hAnsi="Arial" w:cs="Arial"/>
          <w:noProof/>
          <w:sz w:val="24"/>
          <w:szCs w:val="24"/>
        </w:rPr>
        <w:t>A-2010-2192137</w:t>
      </w:r>
    </w:p>
    <w:p w14:paraId="53583C50" w14:textId="77A61F7B"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277C1D" w:rsidRPr="00277C1D">
        <w:rPr>
          <w:rFonts w:ascii="Arial" w:hAnsi="Arial" w:cs="Arial"/>
          <w:noProof/>
          <w:sz w:val="24"/>
          <w:szCs w:val="24"/>
        </w:rPr>
        <w:t>1112538</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41BCC5E6" w:rsidR="00355324" w:rsidRPr="00277C1D" w:rsidRDefault="00277C1D" w:rsidP="00355324">
      <w:pPr>
        <w:outlineLvl w:val="0"/>
        <w:rPr>
          <w:rFonts w:ascii="Arial" w:hAnsi="Arial" w:cs="Arial"/>
          <w:noProof/>
          <w:sz w:val="24"/>
          <w:szCs w:val="24"/>
        </w:rPr>
      </w:pPr>
      <w:r w:rsidRPr="00277C1D">
        <w:rPr>
          <w:rFonts w:ascii="Arial" w:hAnsi="Arial" w:cs="Arial"/>
          <w:noProof/>
          <w:sz w:val="24"/>
          <w:szCs w:val="24"/>
        </w:rPr>
        <w:t>VANESSA ANESETTI-PARRA</w:t>
      </w:r>
    </w:p>
    <w:p w14:paraId="7E494CA7" w14:textId="7708BD5C" w:rsidR="00355324" w:rsidRPr="00277C1D" w:rsidRDefault="00277C1D" w:rsidP="00355324">
      <w:pPr>
        <w:outlineLvl w:val="0"/>
        <w:rPr>
          <w:rFonts w:ascii="Arial" w:hAnsi="Arial" w:cs="Arial"/>
          <w:sz w:val="24"/>
          <w:szCs w:val="24"/>
        </w:rPr>
      </w:pPr>
      <w:r w:rsidRPr="00277C1D">
        <w:rPr>
          <w:rFonts w:ascii="Arial" w:hAnsi="Arial" w:cs="Arial"/>
          <w:noProof/>
          <w:sz w:val="24"/>
          <w:szCs w:val="24"/>
        </w:rPr>
        <w:t>HUDSON ENERGY SERVICES LLC</w:t>
      </w:r>
    </w:p>
    <w:p w14:paraId="5D0EA9B0" w14:textId="25556C7B" w:rsidR="00355324" w:rsidRPr="00277C1D" w:rsidRDefault="00277C1D" w:rsidP="00355324">
      <w:pPr>
        <w:outlineLvl w:val="0"/>
        <w:rPr>
          <w:rFonts w:ascii="Arial" w:hAnsi="Arial" w:cs="Arial"/>
          <w:sz w:val="24"/>
          <w:szCs w:val="24"/>
        </w:rPr>
      </w:pPr>
      <w:r w:rsidRPr="00277C1D">
        <w:rPr>
          <w:rFonts w:ascii="Arial" w:hAnsi="Arial" w:cs="Arial"/>
          <w:noProof/>
          <w:sz w:val="24"/>
          <w:szCs w:val="24"/>
        </w:rPr>
        <w:t>regulatory_mgmnt@justenergy.com</w:t>
      </w:r>
    </w:p>
    <w:p w14:paraId="1690AB11" w14:textId="77777777" w:rsidR="00355324" w:rsidRPr="00277C1D" w:rsidRDefault="00355324" w:rsidP="00355324">
      <w:pPr>
        <w:outlineLvl w:val="0"/>
        <w:rPr>
          <w:rFonts w:ascii="Arial" w:hAnsi="Arial" w:cs="Arial"/>
          <w:sz w:val="24"/>
          <w:szCs w:val="24"/>
        </w:rPr>
      </w:pPr>
    </w:p>
    <w:p w14:paraId="46FF74C1" w14:textId="7776262A" w:rsidR="00355324" w:rsidRPr="00277C1D" w:rsidRDefault="00355324" w:rsidP="00355324">
      <w:pPr>
        <w:jc w:val="center"/>
        <w:rPr>
          <w:rFonts w:ascii="Arial" w:hAnsi="Arial" w:cs="Arial"/>
          <w:sz w:val="24"/>
          <w:szCs w:val="24"/>
        </w:rPr>
      </w:pPr>
      <w:r w:rsidRPr="00277C1D">
        <w:rPr>
          <w:rFonts w:ascii="Arial" w:hAnsi="Arial" w:cs="Arial"/>
          <w:sz w:val="24"/>
          <w:szCs w:val="24"/>
        </w:rPr>
        <w:t>RE</w:t>
      </w:r>
      <w:r w:rsidR="00245229" w:rsidRPr="00277C1D">
        <w:rPr>
          <w:rFonts w:ascii="Arial" w:hAnsi="Arial" w:cs="Arial"/>
          <w:sz w:val="24"/>
          <w:szCs w:val="24"/>
        </w:rPr>
        <w:t>: License</w:t>
      </w:r>
      <w:r w:rsidRPr="00277C1D">
        <w:rPr>
          <w:rFonts w:ascii="Arial" w:hAnsi="Arial" w:cs="Arial"/>
          <w:sz w:val="24"/>
          <w:szCs w:val="24"/>
        </w:rPr>
        <w:t xml:space="preserve"> Bond or Other Financial Security Renewal and/or Increase Notice</w:t>
      </w:r>
    </w:p>
    <w:p w14:paraId="512EF830" w14:textId="77777777" w:rsidR="00355324" w:rsidRPr="00277C1D" w:rsidRDefault="00355324" w:rsidP="00355324">
      <w:pPr>
        <w:jc w:val="center"/>
        <w:rPr>
          <w:rFonts w:ascii="Arial" w:hAnsi="Arial" w:cs="Arial"/>
          <w:sz w:val="24"/>
          <w:szCs w:val="24"/>
        </w:rPr>
      </w:pPr>
    </w:p>
    <w:p w14:paraId="11F42EBE" w14:textId="77777777" w:rsidR="00355324" w:rsidRPr="00277C1D" w:rsidRDefault="00355324" w:rsidP="00355324">
      <w:pPr>
        <w:rPr>
          <w:rFonts w:ascii="Arial" w:hAnsi="Arial" w:cs="Arial"/>
          <w:sz w:val="24"/>
          <w:szCs w:val="24"/>
        </w:rPr>
      </w:pPr>
      <w:r w:rsidRPr="00277C1D">
        <w:rPr>
          <w:rFonts w:ascii="Arial" w:hAnsi="Arial" w:cs="Arial"/>
          <w:noProof/>
          <w:sz w:val="24"/>
          <w:szCs w:val="24"/>
        </w:rPr>
        <w:t>To Whom It May Concern:</w:t>
      </w:r>
    </w:p>
    <w:p w14:paraId="5FB1F8AD" w14:textId="77777777" w:rsidR="00355324" w:rsidRPr="00277C1D" w:rsidRDefault="00355324" w:rsidP="00355324">
      <w:pPr>
        <w:rPr>
          <w:rFonts w:ascii="Arial" w:hAnsi="Arial" w:cs="Arial"/>
          <w:sz w:val="24"/>
          <w:szCs w:val="24"/>
        </w:rPr>
      </w:pPr>
    </w:p>
    <w:p w14:paraId="499DF3E4" w14:textId="2C539C2E" w:rsidR="00355324" w:rsidRPr="00BB0668" w:rsidRDefault="00355324" w:rsidP="00355324">
      <w:pPr>
        <w:rPr>
          <w:rFonts w:ascii="Arial" w:hAnsi="Arial" w:cs="Arial"/>
          <w:sz w:val="24"/>
          <w:szCs w:val="24"/>
        </w:rPr>
      </w:pPr>
      <w:r w:rsidRPr="00277C1D">
        <w:rPr>
          <w:rFonts w:ascii="Arial" w:hAnsi="Arial" w:cs="Arial"/>
          <w:sz w:val="24"/>
          <w:szCs w:val="24"/>
        </w:rPr>
        <w:tab/>
        <w:t xml:space="preserve">On </w:t>
      </w:r>
      <w:r w:rsidR="00277C1D" w:rsidRPr="00277C1D">
        <w:rPr>
          <w:rFonts w:ascii="Arial" w:hAnsi="Arial" w:cs="Arial"/>
          <w:noProof/>
          <w:sz w:val="24"/>
          <w:szCs w:val="24"/>
        </w:rPr>
        <w:t>February 11, 2011</w:t>
      </w:r>
      <w:r w:rsidRPr="00277C1D">
        <w:rPr>
          <w:rFonts w:ascii="Arial" w:hAnsi="Arial" w:cs="Arial"/>
          <w:sz w:val="24"/>
          <w:szCs w:val="24"/>
        </w:rPr>
        <w:t xml:space="preserve">, your company obtained a license from the </w:t>
      </w:r>
      <w:r w:rsidR="00A95339" w:rsidRPr="00277C1D">
        <w:rPr>
          <w:rFonts w:ascii="Arial" w:hAnsi="Arial" w:cs="Arial"/>
          <w:sz w:val="24"/>
          <w:szCs w:val="24"/>
        </w:rPr>
        <w:t xml:space="preserve">Pennsylvania </w:t>
      </w:r>
      <w:r w:rsidRPr="00277C1D">
        <w:rPr>
          <w:rFonts w:ascii="Arial" w:hAnsi="Arial" w:cs="Arial"/>
          <w:sz w:val="24"/>
          <w:szCs w:val="24"/>
        </w:rPr>
        <w:t xml:space="preserve">Public Utility Commission (Commission) to provide electric generation supplier (EGS) services in the Commonwealth of Pennsylvania.  </w:t>
      </w:r>
      <w:r w:rsidRPr="00277C1D">
        <w:rPr>
          <w:rFonts w:ascii="Arial" w:eastAsiaTheme="minorHAnsi" w:hAnsi="Arial" w:cs="Arial"/>
          <w:sz w:val="24"/>
          <w:szCs w:val="24"/>
        </w:rPr>
        <w:t xml:space="preserve">The Commission requires </w:t>
      </w:r>
      <w:r w:rsidR="00A95339" w:rsidRPr="00277C1D">
        <w:rPr>
          <w:rFonts w:ascii="Arial" w:eastAsiaTheme="minorHAnsi" w:hAnsi="Arial" w:cs="Arial"/>
          <w:sz w:val="24"/>
          <w:szCs w:val="24"/>
        </w:rPr>
        <w:t xml:space="preserve">both </w:t>
      </w:r>
      <w:r w:rsidRPr="00277C1D">
        <w:rPr>
          <w:rFonts w:ascii="Arial" w:eastAsiaTheme="minorHAnsi" w:hAnsi="Arial" w:cs="Arial"/>
          <w:sz w:val="24"/>
          <w:szCs w:val="24"/>
        </w:rPr>
        <w:t>EGS</w:t>
      </w:r>
      <w:r w:rsidR="00D73193" w:rsidRPr="00277C1D">
        <w:rPr>
          <w:rFonts w:ascii="Arial" w:eastAsiaTheme="minorHAnsi" w:hAnsi="Arial" w:cs="Arial"/>
          <w:sz w:val="24"/>
          <w:szCs w:val="24"/>
        </w:rPr>
        <w:t xml:space="preserve"> Supplier</w:t>
      </w:r>
      <w:r w:rsidR="00A95339" w:rsidRPr="00277C1D">
        <w:rPr>
          <w:rFonts w:ascii="Arial" w:eastAsiaTheme="minorHAnsi" w:hAnsi="Arial" w:cs="Arial"/>
          <w:sz w:val="24"/>
          <w:szCs w:val="24"/>
        </w:rPr>
        <w:t>s</w:t>
      </w:r>
      <w:r w:rsidR="00D73193" w:rsidRPr="00277C1D">
        <w:rPr>
          <w:rFonts w:ascii="Arial" w:eastAsiaTheme="minorHAnsi" w:hAnsi="Arial" w:cs="Arial"/>
          <w:sz w:val="24"/>
          <w:szCs w:val="24"/>
        </w:rPr>
        <w:t xml:space="preserve"> and </w:t>
      </w:r>
      <w:r w:rsidR="00A230AC" w:rsidRPr="00277C1D">
        <w:rPr>
          <w:rFonts w:ascii="Arial" w:eastAsiaTheme="minorHAnsi" w:hAnsi="Arial" w:cs="Arial"/>
          <w:sz w:val="24"/>
          <w:szCs w:val="24"/>
        </w:rPr>
        <w:t xml:space="preserve">EGS </w:t>
      </w:r>
      <w:r w:rsidR="00D73193" w:rsidRPr="00277C1D">
        <w:rPr>
          <w:rFonts w:ascii="Arial" w:eastAsiaTheme="minorHAnsi" w:hAnsi="Arial" w:cs="Arial"/>
          <w:sz w:val="24"/>
          <w:szCs w:val="24"/>
        </w:rPr>
        <w:t>Broker</w:t>
      </w:r>
      <w:r w:rsidR="00A95339" w:rsidRPr="00277C1D">
        <w:rPr>
          <w:rFonts w:ascii="Arial" w:eastAsiaTheme="minorHAnsi" w:hAnsi="Arial" w:cs="Arial"/>
          <w:sz w:val="24"/>
          <w:szCs w:val="24"/>
        </w:rPr>
        <w:t>s</w:t>
      </w:r>
      <w:r w:rsidRPr="00277C1D">
        <w:rPr>
          <w:rFonts w:ascii="Arial" w:eastAsiaTheme="minorHAnsi" w:hAnsi="Arial" w:cs="Arial"/>
          <w:sz w:val="24"/>
          <w:szCs w:val="24"/>
        </w:rPr>
        <w:t xml:space="preserve"> to file </w:t>
      </w:r>
      <w:r w:rsidR="009D2C0B" w:rsidRPr="00277C1D">
        <w:rPr>
          <w:rFonts w:ascii="Arial" w:eastAsiaTheme="minorHAnsi" w:hAnsi="Arial" w:cs="Arial"/>
          <w:sz w:val="24"/>
          <w:szCs w:val="24"/>
        </w:rPr>
        <w:t>original</w:t>
      </w:r>
      <w:r w:rsidRPr="00277C1D">
        <w:rPr>
          <w:rFonts w:ascii="Arial" w:eastAsiaTheme="minorHAnsi" w:hAnsi="Arial" w:cs="Arial"/>
          <w:sz w:val="24"/>
          <w:szCs w:val="24"/>
        </w:rPr>
        <w:t xml:space="preserve"> financial securit</w:t>
      </w:r>
      <w:r w:rsidR="00A95339" w:rsidRPr="00277C1D">
        <w:rPr>
          <w:rFonts w:ascii="Arial" w:eastAsiaTheme="minorHAnsi" w:hAnsi="Arial" w:cs="Arial"/>
          <w:sz w:val="24"/>
          <w:szCs w:val="24"/>
        </w:rPr>
        <w:t>ies</w:t>
      </w:r>
      <w:r w:rsidRPr="00277C1D">
        <w:rPr>
          <w:rFonts w:ascii="Arial" w:eastAsiaTheme="minorHAnsi" w:hAnsi="Arial" w:cs="Arial"/>
          <w:sz w:val="24"/>
          <w:szCs w:val="24"/>
        </w:rPr>
        <w:t xml:space="preserve">, approved by the Commission, to ensure </w:t>
      </w:r>
      <w:r w:rsidR="00A95339" w:rsidRPr="00277C1D">
        <w:rPr>
          <w:rFonts w:ascii="Arial" w:eastAsiaTheme="minorHAnsi" w:hAnsi="Arial" w:cs="Arial"/>
          <w:sz w:val="24"/>
          <w:szCs w:val="24"/>
        </w:rPr>
        <w:t>compliance un</w:t>
      </w:r>
      <w:r w:rsidRPr="00277C1D">
        <w:rPr>
          <w:rFonts w:ascii="Arial" w:eastAsiaTheme="minorHAnsi" w:hAnsi="Arial" w:cs="Arial"/>
          <w:sz w:val="24"/>
          <w:szCs w:val="24"/>
        </w:rPr>
        <w:t xml:space="preserve">der Section 2809(c) of the Public Utility Code.  </w:t>
      </w:r>
      <w:r w:rsidRPr="00277C1D">
        <w:rPr>
          <w:rFonts w:ascii="Arial" w:hAnsi="Arial" w:cs="Arial"/>
          <w:sz w:val="24"/>
          <w:szCs w:val="24"/>
        </w:rPr>
        <w:t>The Commission’s records indicate that the expiration</w:t>
      </w:r>
      <w:r w:rsidR="00A95339" w:rsidRPr="00277C1D">
        <w:rPr>
          <w:rFonts w:ascii="Arial" w:hAnsi="Arial" w:cs="Arial"/>
          <w:sz w:val="24"/>
          <w:szCs w:val="24"/>
        </w:rPr>
        <w:t xml:space="preserve"> or </w:t>
      </w:r>
      <w:r w:rsidRPr="00277C1D">
        <w:rPr>
          <w:rFonts w:ascii="Arial" w:hAnsi="Arial" w:cs="Arial"/>
          <w:sz w:val="24"/>
          <w:szCs w:val="24"/>
        </w:rPr>
        <w:t xml:space="preserve">anniversary date of your company’s approved security will occur on </w:t>
      </w:r>
      <w:r w:rsidR="00277C1D" w:rsidRPr="00277C1D">
        <w:rPr>
          <w:rFonts w:ascii="Arial" w:hAnsi="Arial" w:cs="Arial"/>
          <w:noProof/>
          <w:sz w:val="24"/>
          <w:szCs w:val="24"/>
        </w:rPr>
        <w:t>November</w:t>
      </w:r>
      <w:r w:rsidRPr="00277C1D">
        <w:rPr>
          <w:rFonts w:ascii="Arial" w:hAnsi="Arial" w:cs="Arial"/>
          <w:noProof/>
          <w:sz w:val="24"/>
          <w:szCs w:val="24"/>
        </w:rPr>
        <w:t xml:space="preserve"> </w:t>
      </w:r>
      <w:r w:rsidR="00277C1D" w:rsidRPr="00277C1D">
        <w:rPr>
          <w:rFonts w:ascii="Arial" w:hAnsi="Arial" w:cs="Arial"/>
          <w:noProof/>
          <w:sz w:val="24"/>
          <w:szCs w:val="24"/>
        </w:rPr>
        <w:t>30</w:t>
      </w:r>
      <w:r w:rsidRPr="00277C1D">
        <w:rPr>
          <w:rFonts w:ascii="Arial" w:hAnsi="Arial" w:cs="Arial"/>
          <w:noProof/>
          <w:sz w:val="24"/>
          <w:szCs w:val="24"/>
        </w:rPr>
        <w:t xml:space="preserve">, </w:t>
      </w:r>
      <w:r w:rsidR="00C96D45" w:rsidRPr="00277C1D">
        <w:rPr>
          <w:rFonts w:ascii="Arial" w:hAnsi="Arial" w:cs="Arial"/>
          <w:noProof/>
          <w:sz w:val="24"/>
          <w:szCs w:val="24"/>
        </w:rPr>
        <w:t>2026</w:t>
      </w:r>
      <w:r w:rsidRPr="00277C1D">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6C8C9BDA"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w:t>
      </w:r>
      <w:r w:rsidR="00D60096">
        <w:rPr>
          <w:rFonts w:ascii="Arial" w:hAnsi="Arial" w:cs="Arial"/>
          <w:snapToGrid w:val="0"/>
          <w:sz w:val="24"/>
          <w:szCs w:val="24"/>
        </w:rPr>
        <w:t xml:space="preserve"> </w:t>
      </w:r>
      <w:r w:rsidRPr="00DF695E">
        <w:rPr>
          <w:rFonts w:ascii="Arial" w:hAnsi="Arial" w:cs="Arial"/>
          <w:snapToGrid w:val="0"/>
          <w:sz w:val="24"/>
          <w:szCs w:val="24"/>
        </w:rPr>
        <w:t>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B932A" w14:textId="77777777" w:rsidR="001F7D49" w:rsidRDefault="001F7D49">
      <w:r>
        <w:separator/>
      </w:r>
    </w:p>
  </w:endnote>
  <w:endnote w:type="continuationSeparator" w:id="0">
    <w:p w14:paraId="7DAD1AE7" w14:textId="77777777" w:rsidR="001F7D49" w:rsidRDefault="001F7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6597F" w14:textId="77777777" w:rsidR="001F7D49" w:rsidRDefault="001F7D49">
      <w:r>
        <w:separator/>
      </w:r>
    </w:p>
  </w:footnote>
  <w:footnote w:type="continuationSeparator" w:id="0">
    <w:p w14:paraId="1343194E" w14:textId="77777777" w:rsidR="001F7D49" w:rsidRDefault="001F7D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1F7D49"/>
    <w:rsid w:val="0020677C"/>
    <w:rsid w:val="00207DAD"/>
    <w:rsid w:val="002229C3"/>
    <w:rsid w:val="00223FD9"/>
    <w:rsid w:val="0022598F"/>
    <w:rsid w:val="00226EE0"/>
    <w:rsid w:val="00230E91"/>
    <w:rsid w:val="00245229"/>
    <w:rsid w:val="0024529E"/>
    <w:rsid w:val="00272AC3"/>
    <w:rsid w:val="00277C1D"/>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1941"/>
    <w:rsid w:val="005228FF"/>
    <w:rsid w:val="00525F4E"/>
    <w:rsid w:val="005354D3"/>
    <w:rsid w:val="00543CA8"/>
    <w:rsid w:val="00553553"/>
    <w:rsid w:val="00553EBD"/>
    <w:rsid w:val="00586911"/>
    <w:rsid w:val="005904C4"/>
    <w:rsid w:val="005B6B23"/>
    <w:rsid w:val="005E25C5"/>
    <w:rsid w:val="005E429F"/>
    <w:rsid w:val="005E6646"/>
    <w:rsid w:val="005F3A8F"/>
    <w:rsid w:val="00602685"/>
    <w:rsid w:val="00604D2B"/>
    <w:rsid w:val="006439A8"/>
    <w:rsid w:val="00644807"/>
    <w:rsid w:val="00655D41"/>
    <w:rsid w:val="00656DA9"/>
    <w:rsid w:val="006755C0"/>
    <w:rsid w:val="00685561"/>
    <w:rsid w:val="006D46B2"/>
    <w:rsid w:val="006F4A3D"/>
    <w:rsid w:val="00704597"/>
    <w:rsid w:val="0071154F"/>
    <w:rsid w:val="0071271A"/>
    <w:rsid w:val="00717C2B"/>
    <w:rsid w:val="00722966"/>
    <w:rsid w:val="00725A5A"/>
    <w:rsid w:val="00746EFF"/>
    <w:rsid w:val="007617B1"/>
    <w:rsid w:val="00787DFF"/>
    <w:rsid w:val="00794CF5"/>
    <w:rsid w:val="007A2DE1"/>
    <w:rsid w:val="007A69A2"/>
    <w:rsid w:val="007C085F"/>
    <w:rsid w:val="007D589D"/>
    <w:rsid w:val="007E11C0"/>
    <w:rsid w:val="007E1F33"/>
    <w:rsid w:val="007F7263"/>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139E"/>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64ED9"/>
    <w:rsid w:val="00C65096"/>
    <w:rsid w:val="00C74A51"/>
    <w:rsid w:val="00C77F29"/>
    <w:rsid w:val="00C81DB8"/>
    <w:rsid w:val="00C90506"/>
    <w:rsid w:val="00C91484"/>
    <w:rsid w:val="00C953C5"/>
    <w:rsid w:val="00C96D45"/>
    <w:rsid w:val="00CA0571"/>
    <w:rsid w:val="00CA2820"/>
    <w:rsid w:val="00CB3E60"/>
    <w:rsid w:val="00CB5738"/>
    <w:rsid w:val="00CF047C"/>
    <w:rsid w:val="00CF290E"/>
    <w:rsid w:val="00D0756A"/>
    <w:rsid w:val="00D10F95"/>
    <w:rsid w:val="00D2288A"/>
    <w:rsid w:val="00D24C04"/>
    <w:rsid w:val="00D252B7"/>
    <w:rsid w:val="00D365AD"/>
    <w:rsid w:val="00D4351D"/>
    <w:rsid w:val="00D60096"/>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2026-08-26T15:28:00Z</dcterms:created>
  <dcterms:modified xsi:type="dcterms:W3CDTF">2026-08-26T15:28:00Z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