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1A3A" w14:textId="3BA64409" w:rsidR="00487BDD" w:rsidRPr="0022379B" w:rsidRDefault="00487BDD" w:rsidP="00487BDD">
      <w:pPr>
        <w:ind w:left="1440" w:firstLine="720"/>
        <w:rPr>
          <w:b/>
          <w:spacing w:val="-3"/>
          <w:sz w:val="24"/>
          <w:szCs w:val="24"/>
        </w:rPr>
      </w:pPr>
      <w:r w:rsidRPr="0022379B">
        <w:rPr>
          <w:b/>
          <w:spacing w:val="-3"/>
          <w:sz w:val="24"/>
          <w:szCs w:val="24"/>
        </w:rPr>
        <w:t xml:space="preserve">      PENNSYLVANIA PUBLIC UTILITY COMMISSION</w:t>
      </w:r>
      <w:r w:rsidRPr="0022379B">
        <w:rPr>
          <w:b/>
          <w:spacing w:val="-3"/>
          <w:sz w:val="24"/>
          <w:szCs w:val="24"/>
        </w:rPr>
        <w:fldChar w:fldCharType="begin"/>
      </w:r>
      <w:r w:rsidRPr="0022379B">
        <w:rPr>
          <w:b/>
          <w:spacing w:val="-3"/>
          <w:sz w:val="24"/>
          <w:szCs w:val="24"/>
        </w:rPr>
        <w:instrText xml:space="preserve">PRIVATE </w:instrText>
      </w:r>
      <w:r w:rsidRPr="0022379B">
        <w:rPr>
          <w:b/>
          <w:spacing w:val="-3"/>
          <w:sz w:val="24"/>
          <w:szCs w:val="24"/>
        </w:rPr>
        <w:fldChar w:fldCharType="end"/>
      </w:r>
    </w:p>
    <w:p w14:paraId="0754E78F" w14:textId="7C83302D" w:rsidR="00487BDD" w:rsidRDefault="00487BDD" w:rsidP="00487BDD">
      <w:pPr>
        <w:tabs>
          <w:tab w:val="center" w:pos="4680"/>
        </w:tabs>
        <w:suppressAutoHyphens/>
        <w:jc w:val="center"/>
        <w:rPr>
          <w:b/>
          <w:spacing w:val="-3"/>
          <w:sz w:val="24"/>
          <w:szCs w:val="24"/>
        </w:rPr>
      </w:pPr>
      <w:r w:rsidRPr="0022379B">
        <w:rPr>
          <w:b/>
          <w:spacing w:val="-3"/>
          <w:sz w:val="24"/>
          <w:szCs w:val="24"/>
        </w:rPr>
        <w:t xml:space="preserve">     NOTICE TO BE PUBLISHED</w:t>
      </w:r>
    </w:p>
    <w:p w14:paraId="09CB6061" w14:textId="77777777" w:rsidR="0022379B" w:rsidRDefault="0022379B" w:rsidP="00487BDD">
      <w:pPr>
        <w:tabs>
          <w:tab w:val="center" w:pos="4680"/>
        </w:tabs>
        <w:suppressAutoHyphens/>
        <w:jc w:val="center"/>
        <w:rPr>
          <w:b/>
          <w:spacing w:val="-3"/>
          <w:sz w:val="24"/>
          <w:szCs w:val="24"/>
        </w:rPr>
      </w:pPr>
    </w:p>
    <w:p w14:paraId="742D598A" w14:textId="77777777" w:rsidR="0022379B" w:rsidRPr="0022379B" w:rsidRDefault="0022379B" w:rsidP="00487BDD">
      <w:pPr>
        <w:tabs>
          <w:tab w:val="center" w:pos="4680"/>
        </w:tabs>
        <w:suppressAutoHyphens/>
        <w:jc w:val="center"/>
        <w:rPr>
          <w:spacing w:val="-3"/>
          <w:sz w:val="24"/>
          <w:szCs w:val="24"/>
        </w:rPr>
      </w:pPr>
    </w:p>
    <w:p w14:paraId="5F440D2C" w14:textId="77777777" w:rsidR="00487BDD" w:rsidRPr="0022379B" w:rsidRDefault="00487BDD" w:rsidP="00487BDD">
      <w:pPr>
        <w:tabs>
          <w:tab w:val="left" w:pos="-720"/>
          <w:tab w:val="left" w:pos="0"/>
          <w:tab w:val="left" w:pos="720"/>
        </w:tabs>
        <w:suppressAutoHyphens/>
        <w:ind w:left="990" w:right="1080" w:hanging="1440"/>
        <w:rPr>
          <w:sz w:val="24"/>
          <w:szCs w:val="24"/>
        </w:rPr>
      </w:pPr>
      <w:r w:rsidRPr="0022379B">
        <w:rPr>
          <w:sz w:val="24"/>
          <w:szCs w:val="24"/>
        </w:rPr>
        <w:tab/>
      </w:r>
      <w:r w:rsidRPr="0022379B">
        <w:rPr>
          <w:sz w:val="24"/>
          <w:szCs w:val="24"/>
        </w:rPr>
        <w:tab/>
      </w:r>
      <w:r w:rsidRPr="0022379B">
        <w:rPr>
          <w:sz w:val="24"/>
          <w:szCs w:val="24"/>
        </w:rPr>
        <w:tab/>
      </w:r>
    </w:p>
    <w:p w14:paraId="62AB7F6C" w14:textId="686803EE" w:rsidR="00487BDD" w:rsidRPr="0022379B" w:rsidRDefault="00487BDD" w:rsidP="00D04860">
      <w:pPr>
        <w:ind w:left="720" w:right="-540"/>
        <w:rPr>
          <w:sz w:val="24"/>
          <w:szCs w:val="24"/>
        </w:rPr>
      </w:pPr>
      <w:r w:rsidRPr="0022379B">
        <w:rPr>
          <w:sz w:val="24"/>
          <w:szCs w:val="24"/>
        </w:rPr>
        <w:t>IN THE MATTER</w:t>
      </w:r>
      <w:r w:rsidR="00F9099F" w:rsidRPr="0022379B">
        <w:rPr>
          <w:sz w:val="24"/>
          <w:szCs w:val="24"/>
        </w:rPr>
        <w:t>S</w:t>
      </w:r>
      <w:r w:rsidRPr="0022379B">
        <w:rPr>
          <w:sz w:val="24"/>
          <w:szCs w:val="24"/>
        </w:rPr>
        <w:t xml:space="preserve"> OF</w:t>
      </w:r>
      <w:r w:rsidR="0022379B">
        <w:rPr>
          <w:sz w:val="24"/>
          <w:szCs w:val="24"/>
        </w:rPr>
        <w:t xml:space="preserve"> </w:t>
      </w:r>
      <w:r w:rsidR="00E90CB0" w:rsidRPr="0022379B">
        <w:rPr>
          <w:sz w:val="24"/>
          <w:szCs w:val="24"/>
        </w:rPr>
        <w:t>Pennsylvania Accelerated Transmission and Energy Redevelopment (PATER) Study Review Meeting</w:t>
      </w:r>
      <w:r w:rsidR="00E90CB0" w:rsidRPr="0022379B">
        <w:rPr>
          <w:sz w:val="24"/>
          <w:szCs w:val="24"/>
        </w:rPr>
        <w:t>.</w:t>
      </w:r>
    </w:p>
    <w:p w14:paraId="48DB1563" w14:textId="12BC934C" w:rsidR="00E90CB0" w:rsidRPr="0022379B" w:rsidRDefault="00E90CB0" w:rsidP="00D04860">
      <w:pPr>
        <w:ind w:left="720" w:right="-540"/>
        <w:rPr>
          <w:spacing w:val="-3"/>
          <w:sz w:val="24"/>
          <w:szCs w:val="24"/>
        </w:rPr>
      </w:pPr>
      <w:r w:rsidRPr="0022379B">
        <w:rPr>
          <w:sz w:val="24"/>
          <w:szCs w:val="24"/>
        </w:rPr>
        <w:t>Docket Number: M-2026-3059601</w:t>
      </w:r>
    </w:p>
    <w:p w14:paraId="6301506F" w14:textId="6E0DFEC0" w:rsidR="00487BDD" w:rsidRPr="0022379B" w:rsidRDefault="00106BAC" w:rsidP="00106BAC">
      <w:pPr>
        <w:ind w:right="-540"/>
        <w:rPr>
          <w:spacing w:val="-3"/>
          <w:sz w:val="24"/>
          <w:szCs w:val="24"/>
        </w:rPr>
      </w:pPr>
      <w:r w:rsidRPr="0022379B">
        <w:rPr>
          <w:spacing w:val="-3"/>
          <w:sz w:val="24"/>
          <w:szCs w:val="24"/>
        </w:rPr>
        <w:t xml:space="preserve">                                         </w:t>
      </w:r>
      <w:r w:rsidR="00487BDD" w:rsidRPr="0022379B">
        <w:rPr>
          <w:spacing w:val="-3"/>
          <w:sz w:val="24"/>
          <w:szCs w:val="24"/>
        </w:rPr>
        <w:t xml:space="preserve">        ________________________________________________</w:t>
      </w:r>
    </w:p>
    <w:p w14:paraId="6AD07A4C" w14:textId="77777777" w:rsidR="00E31074" w:rsidRDefault="00E31074" w:rsidP="00487BDD">
      <w:pPr>
        <w:tabs>
          <w:tab w:val="left" w:pos="-720"/>
          <w:tab w:val="left" w:pos="0"/>
          <w:tab w:val="left" w:pos="720"/>
        </w:tabs>
        <w:suppressAutoHyphens/>
        <w:ind w:left="1440" w:right="720" w:hanging="1440"/>
        <w:jc w:val="both"/>
        <w:rPr>
          <w:sz w:val="26"/>
          <w:szCs w:val="26"/>
        </w:rPr>
      </w:pPr>
      <w:r w:rsidRPr="00CF1814">
        <w:rPr>
          <w:sz w:val="26"/>
          <w:szCs w:val="26"/>
        </w:rPr>
        <w:t>TO ALL INTERESTED PARTIES</w:t>
      </w:r>
      <w:r>
        <w:rPr>
          <w:sz w:val="26"/>
          <w:szCs w:val="26"/>
        </w:rPr>
        <w:t>:</w:t>
      </w:r>
    </w:p>
    <w:p w14:paraId="447796A7" w14:textId="13CE4241" w:rsidR="00487BDD" w:rsidRPr="006D511B" w:rsidRDefault="00487BDD" w:rsidP="00487BDD">
      <w:pPr>
        <w:tabs>
          <w:tab w:val="left" w:pos="-720"/>
          <w:tab w:val="left" w:pos="0"/>
          <w:tab w:val="left" w:pos="720"/>
        </w:tabs>
        <w:suppressAutoHyphens/>
        <w:ind w:left="1440" w:right="720" w:hanging="1440"/>
        <w:jc w:val="both"/>
        <w:rPr>
          <w:spacing w:val="-3"/>
          <w:sz w:val="21"/>
          <w:szCs w:val="21"/>
        </w:rPr>
      </w:pPr>
      <w:r w:rsidRPr="006D511B">
        <w:rPr>
          <w:spacing w:val="-3"/>
          <w:sz w:val="21"/>
          <w:szCs w:val="21"/>
        </w:rPr>
        <w:t xml:space="preserve">        </w:t>
      </w:r>
    </w:p>
    <w:p w14:paraId="48DA008B" w14:textId="77777777" w:rsidR="000031C9" w:rsidRPr="00CF1814" w:rsidRDefault="000031C9" w:rsidP="000031C9">
      <w:pPr>
        <w:pStyle w:val="Default"/>
        <w:rPr>
          <w:sz w:val="26"/>
          <w:szCs w:val="26"/>
        </w:rPr>
      </w:pPr>
      <w:r w:rsidRPr="00CF1814">
        <w:rPr>
          <w:sz w:val="26"/>
          <w:szCs w:val="26"/>
        </w:rPr>
        <w:t xml:space="preserve">The Pennsylvania Public Utility Commission (Commission) will hold a </w:t>
      </w:r>
      <w:r>
        <w:rPr>
          <w:sz w:val="26"/>
          <w:szCs w:val="26"/>
        </w:rPr>
        <w:t>Meeting</w:t>
      </w:r>
      <w:r w:rsidRPr="00CF1814">
        <w:rPr>
          <w:sz w:val="26"/>
          <w:szCs w:val="26"/>
        </w:rPr>
        <w:t xml:space="preserve"> regarding </w:t>
      </w:r>
      <w:r>
        <w:rPr>
          <w:sz w:val="26"/>
          <w:szCs w:val="26"/>
        </w:rPr>
        <w:t xml:space="preserve">a </w:t>
      </w:r>
      <w:r w:rsidRPr="006C3731">
        <w:rPr>
          <w:b/>
          <w:bCs/>
          <w:sz w:val="26"/>
          <w:szCs w:val="26"/>
        </w:rPr>
        <w:t>Preliminary Phase 1 Report of the PATER Study on Wednesday, October 7, 2026, from 9:30 a.m. – 4:00 p.m. in Hearing Room 1.</w:t>
      </w:r>
      <w:r>
        <w:rPr>
          <w:sz w:val="26"/>
          <w:szCs w:val="26"/>
        </w:rPr>
        <w:t xml:space="preserve"> </w:t>
      </w:r>
      <w:r w:rsidRPr="00CF1814">
        <w:rPr>
          <w:sz w:val="26"/>
          <w:szCs w:val="26"/>
        </w:rPr>
        <w:t xml:space="preserve"> The </w:t>
      </w:r>
      <w:r>
        <w:rPr>
          <w:sz w:val="26"/>
          <w:szCs w:val="26"/>
        </w:rPr>
        <w:t xml:space="preserve">Meeting </w:t>
      </w:r>
      <w:r w:rsidRPr="00CF1814">
        <w:rPr>
          <w:sz w:val="26"/>
          <w:szCs w:val="26"/>
        </w:rPr>
        <w:t xml:space="preserve">will be open to the public via livestream; in-person attendance is limited due to the size of the hearing room. </w:t>
      </w:r>
    </w:p>
    <w:p w14:paraId="6E53A9C3" w14:textId="77777777" w:rsidR="000031C9" w:rsidRDefault="000031C9" w:rsidP="000031C9">
      <w:pPr>
        <w:pStyle w:val="Default"/>
        <w:rPr>
          <w:sz w:val="26"/>
          <w:szCs w:val="26"/>
        </w:rPr>
      </w:pPr>
    </w:p>
    <w:p w14:paraId="1AA492CE" w14:textId="77777777" w:rsidR="000031C9" w:rsidRDefault="000031C9" w:rsidP="000031C9">
      <w:pPr>
        <w:pStyle w:val="Default"/>
        <w:rPr>
          <w:sz w:val="26"/>
          <w:szCs w:val="26"/>
        </w:rPr>
      </w:pPr>
      <w:proofErr w:type="spellStart"/>
      <w:r w:rsidRPr="00DB5C2E">
        <w:rPr>
          <w:sz w:val="26"/>
          <w:szCs w:val="26"/>
        </w:rPr>
        <w:t>KeyLogic</w:t>
      </w:r>
      <w:proofErr w:type="spellEnd"/>
      <w:r w:rsidRPr="00DB5C2E">
        <w:rPr>
          <w:sz w:val="26"/>
          <w:szCs w:val="26"/>
        </w:rPr>
        <w:t xml:space="preserve"> LLC, a System One Company, who </w:t>
      </w:r>
      <w:r>
        <w:rPr>
          <w:sz w:val="26"/>
          <w:szCs w:val="26"/>
        </w:rPr>
        <w:t>is</w:t>
      </w:r>
      <w:r w:rsidRPr="00DB5C2E">
        <w:rPr>
          <w:sz w:val="26"/>
          <w:szCs w:val="26"/>
        </w:rPr>
        <w:t xml:space="preserve"> partnering with the Electric Power Research Institute (EPRI), will </w:t>
      </w:r>
      <w:r>
        <w:rPr>
          <w:sz w:val="26"/>
          <w:szCs w:val="26"/>
        </w:rPr>
        <w:t xml:space="preserve">present </w:t>
      </w:r>
      <w:r w:rsidRPr="00DB5C2E">
        <w:rPr>
          <w:sz w:val="26"/>
          <w:szCs w:val="26"/>
        </w:rPr>
        <w:t xml:space="preserve">data-driven recommendations to support energy growth and grid modernization across the </w:t>
      </w:r>
      <w:r>
        <w:rPr>
          <w:sz w:val="26"/>
          <w:szCs w:val="26"/>
        </w:rPr>
        <w:t>C</w:t>
      </w:r>
      <w:r w:rsidRPr="00DB5C2E">
        <w:rPr>
          <w:sz w:val="26"/>
          <w:szCs w:val="26"/>
        </w:rPr>
        <w:t>ommonwealth</w:t>
      </w:r>
      <w:r>
        <w:rPr>
          <w:sz w:val="26"/>
          <w:szCs w:val="26"/>
        </w:rPr>
        <w:t xml:space="preserve">.  This presentation of the Preliminary Report will be followed by comments from </w:t>
      </w:r>
      <w:r w:rsidRPr="00CF1814">
        <w:rPr>
          <w:sz w:val="26"/>
          <w:szCs w:val="26"/>
        </w:rPr>
        <w:t xml:space="preserve">panelists. </w:t>
      </w:r>
      <w:r>
        <w:rPr>
          <w:sz w:val="26"/>
          <w:szCs w:val="26"/>
        </w:rPr>
        <w:t xml:space="preserve"> One week prior to and one week </w:t>
      </w:r>
      <w:r w:rsidRPr="00CF1814">
        <w:rPr>
          <w:sz w:val="26"/>
          <w:szCs w:val="26"/>
        </w:rPr>
        <w:t>following the conclusion of the</w:t>
      </w:r>
      <w:r>
        <w:rPr>
          <w:sz w:val="26"/>
          <w:szCs w:val="26"/>
        </w:rPr>
        <w:t xml:space="preserve"> Meeting</w:t>
      </w:r>
      <w:r w:rsidRPr="00CF1814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written </w:t>
      </w:r>
      <w:r w:rsidRPr="00CF1814">
        <w:rPr>
          <w:sz w:val="26"/>
          <w:szCs w:val="26"/>
        </w:rPr>
        <w:t>comments</w:t>
      </w:r>
      <w:r>
        <w:rPr>
          <w:sz w:val="26"/>
          <w:szCs w:val="26"/>
        </w:rPr>
        <w:t xml:space="preserve"> and questions</w:t>
      </w:r>
      <w:r w:rsidRPr="00CF1814">
        <w:rPr>
          <w:sz w:val="26"/>
          <w:szCs w:val="26"/>
        </w:rPr>
        <w:t xml:space="preserve"> will be accepted from members of the pub</w:t>
      </w:r>
      <w:r>
        <w:rPr>
          <w:sz w:val="26"/>
          <w:szCs w:val="26"/>
        </w:rPr>
        <w:t>l</w:t>
      </w:r>
      <w:r w:rsidRPr="00CF1814">
        <w:rPr>
          <w:sz w:val="26"/>
          <w:szCs w:val="26"/>
        </w:rPr>
        <w:t>ic</w:t>
      </w:r>
      <w:r>
        <w:rPr>
          <w:sz w:val="26"/>
          <w:szCs w:val="26"/>
        </w:rPr>
        <w:t xml:space="preserve"> from the date the Preliminary Report is filed on </w:t>
      </w:r>
      <w:r w:rsidRPr="006C3731">
        <w:rPr>
          <w:b/>
          <w:bCs/>
          <w:sz w:val="26"/>
          <w:szCs w:val="26"/>
        </w:rPr>
        <w:t xml:space="preserve">September 28, </w:t>
      </w:r>
      <w:proofErr w:type="gramStart"/>
      <w:r w:rsidRPr="006C3731">
        <w:rPr>
          <w:b/>
          <w:bCs/>
          <w:sz w:val="26"/>
          <w:szCs w:val="26"/>
        </w:rPr>
        <w:t>2026</w:t>
      </w:r>
      <w:proofErr w:type="gramEnd"/>
      <w:r w:rsidRPr="006C3731">
        <w:rPr>
          <w:b/>
          <w:bCs/>
          <w:sz w:val="26"/>
          <w:szCs w:val="26"/>
        </w:rPr>
        <w:t xml:space="preserve"> until October 14, 2026</w:t>
      </w:r>
      <w:r w:rsidRPr="00CF1814">
        <w:rPr>
          <w:sz w:val="26"/>
          <w:szCs w:val="26"/>
        </w:rPr>
        <w:t xml:space="preserve">. Comments must be </w:t>
      </w:r>
      <w:proofErr w:type="spellStart"/>
      <w:r w:rsidRPr="00CF1814">
        <w:rPr>
          <w:sz w:val="26"/>
          <w:szCs w:val="26"/>
        </w:rPr>
        <w:t>efiled</w:t>
      </w:r>
      <w:proofErr w:type="spellEnd"/>
      <w:r w:rsidRPr="00CF1814">
        <w:rPr>
          <w:sz w:val="26"/>
          <w:szCs w:val="26"/>
        </w:rPr>
        <w:t xml:space="preserve"> with the Secretary of the Commission by opening an eFiling account through the Commission’s website and accepting eservice at </w:t>
      </w:r>
      <w:hyperlink r:id="rId4" w:history="1">
        <w:r w:rsidRPr="009436EE">
          <w:rPr>
            <w:rStyle w:val="Hyperlink"/>
            <w:sz w:val="26"/>
            <w:szCs w:val="26"/>
          </w:rPr>
          <w:t>https://www.puc.pa.gov/filing-resources/efiling/</w:t>
        </w:r>
      </w:hyperlink>
      <w:r>
        <w:rPr>
          <w:sz w:val="26"/>
          <w:szCs w:val="26"/>
        </w:rPr>
        <w:t xml:space="preserve">. </w:t>
      </w:r>
      <w:r w:rsidRPr="00CF1814">
        <w:rPr>
          <w:sz w:val="26"/>
          <w:szCs w:val="26"/>
        </w:rPr>
        <w:t xml:space="preserve"> </w:t>
      </w:r>
    </w:p>
    <w:p w14:paraId="36A0B125" w14:textId="77777777" w:rsidR="000031C9" w:rsidRDefault="000031C9" w:rsidP="000031C9">
      <w:pPr>
        <w:pStyle w:val="Default"/>
        <w:rPr>
          <w:sz w:val="26"/>
          <w:szCs w:val="26"/>
        </w:rPr>
      </w:pPr>
    </w:p>
    <w:p w14:paraId="4DB896C8" w14:textId="77777777" w:rsidR="000031C9" w:rsidRPr="00CF1814" w:rsidRDefault="000031C9" w:rsidP="000031C9">
      <w:pPr>
        <w:pStyle w:val="Default"/>
        <w:rPr>
          <w:sz w:val="26"/>
          <w:szCs w:val="26"/>
        </w:rPr>
      </w:pPr>
      <w:r w:rsidRPr="00CF1814">
        <w:rPr>
          <w:sz w:val="26"/>
          <w:szCs w:val="26"/>
        </w:rPr>
        <w:t xml:space="preserve">All </w:t>
      </w:r>
      <w:r>
        <w:rPr>
          <w:sz w:val="26"/>
          <w:szCs w:val="26"/>
        </w:rPr>
        <w:t xml:space="preserve">public </w:t>
      </w:r>
      <w:r w:rsidRPr="00CF1814">
        <w:rPr>
          <w:sz w:val="26"/>
          <w:szCs w:val="26"/>
        </w:rPr>
        <w:t>comments will be posted on the Commission’s website</w:t>
      </w:r>
      <w:r w:rsidRPr="00B37BD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at </w:t>
      </w:r>
      <w:r w:rsidRPr="009A31DC">
        <w:rPr>
          <w:sz w:val="26"/>
          <w:szCs w:val="26"/>
        </w:rPr>
        <w:t xml:space="preserve">Docket No. </w:t>
      </w:r>
      <w:r w:rsidRPr="00B37BD9">
        <w:rPr>
          <w:b/>
          <w:bCs/>
          <w:sz w:val="26"/>
          <w:szCs w:val="26"/>
        </w:rPr>
        <w:t>M-2026-3059601</w:t>
      </w:r>
      <w:r>
        <w:rPr>
          <w:sz w:val="26"/>
          <w:szCs w:val="26"/>
        </w:rPr>
        <w:t xml:space="preserve"> at this link:</w:t>
      </w:r>
      <w:r w:rsidRPr="00B37BD9">
        <w:rPr>
          <w:sz w:val="26"/>
          <w:szCs w:val="26"/>
        </w:rPr>
        <w:t xml:space="preserve"> </w:t>
      </w:r>
      <w:hyperlink r:id="rId5" w:history="1">
        <w:r w:rsidRPr="00D607EF">
          <w:rPr>
            <w:rStyle w:val="Hyperlink"/>
            <w:sz w:val="26"/>
            <w:szCs w:val="26"/>
          </w:rPr>
          <w:t>https://www.puc.pa.gov/docket/M-2026-3059601</w:t>
        </w:r>
      </w:hyperlink>
      <w:r>
        <w:rPr>
          <w:sz w:val="26"/>
          <w:szCs w:val="26"/>
        </w:rPr>
        <w:t>.  Any comments containing confidential material should be clearly marked as such.</w:t>
      </w:r>
    </w:p>
    <w:p w14:paraId="3D7D554B" w14:textId="77777777" w:rsidR="000031C9" w:rsidRDefault="000031C9" w:rsidP="000031C9">
      <w:pPr>
        <w:pStyle w:val="Default"/>
        <w:rPr>
          <w:sz w:val="26"/>
          <w:szCs w:val="26"/>
        </w:rPr>
      </w:pPr>
    </w:p>
    <w:p w14:paraId="0C3DE189" w14:textId="77777777" w:rsidR="000031C9" w:rsidRPr="00CF1814" w:rsidRDefault="000031C9" w:rsidP="000031C9">
      <w:pPr>
        <w:pStyle w:val="Default"/>
        <w:rPr>
          <w:sz w:val="26"/>
          <w:szCs w:val="26"/>
        </w:rPr>
      </w:pPr>
      <w:r w:rsidRPr="00CF1814">
        <w:rPr>
          <w:sz w:val="26"/>
          <w:szCs w:val="26"/>
        </w:rPr>
        <w:t xml:space="preserve">Any questions regarding this </w:t>
      </w:r>
      <w:r>
        <w:rPr>
          <w:sz w:val="26"/>
          <w:szCs w:val="26"/>
        </w:rPr>
        <w:t xml:space="preserve">Meeting </w:t>
      </w:r>
      <w:r w:rsidRPr="00CF1814">
        <w:rPr>
          <w:sz w:val="26"/>
          <w:szCs w:val="26"/>
        </w:rPr>
        <w:t xml:space="preserve">should be directed to </w:t>
      </w:r>
      <w:r>
        <w:rPr>
          <w:sz w:val="26"/>
          <w:szCs w:val="26"/>
        </w:rPr>
        <w:t xml:space="preserve">Elizabeth Barnes at </w:t>
      </w:r>
      <w:hyperlink r:id="rId6" w:history="1">
        <w:r w:rsidRPr="002C5757">
          <w:rPr>
            <w:rStyle w:val="Hyperlink"/>
            <w:sz w:val="26"/>
            <w:szCs w:val="26"/>
          </w:rPr>
          <w:t>ebarnes@pa.gov</w:t>
        </w:r>
      </w:hyperlink>
      <w:r>
        <w:rPr>
          <w:sz w:val="26"/>
          <w:szCs w:val="26"/>
        </w:rPr>
        <w:t xml:space="preserve">. </w:t>
      </w:r>
      <w:r w:rsidRPr="00CF1814">
        <w:rPr>
          <w:sz w:val="26"/>
          <w:szCs w:val="26"/>
        </w:rPr>
        <w:t xml:space="preserve"> </w:t>
      </w:r>
    </w:p>
    <w:p w14:paraId="3D01FC97" w14:textId="77777777" w:rsidR="000031C9" w:rsidRPr="00377864" w:rsidRDefault="000031C9" w:rsidP="000031C9">
      <w:pPr>
        <w:spacing w:line="259" w:lineRule="auto"/>
        <w:rPr>
          <w:rFonts w:eastAsia="Calibri"/>
          <w:color w:val="000000"/>
          <w:kern w:val="2"/>
          <w:sz w:val="26"/>
          <w:szCs w:val="26"/>
          <w14:ligatures w14:val="standardContextual"/>
        </w:rPr>
      </w:pPr>
    </w:p>
    <w:p w14:paraId="7C081B63" w14:textId="77777777" w:rsidR="0022379B" w:rsidRPr="0022379B" w:rsidRDefault="0022379B" w:rsidP="0022379B">
      <w:pPr>
        <w:spacing w:line="259" w:lineRule="auto"/>
        <w:rPr>
          <w:rFonts w:eastAsia="Calibri"/>
          <w:color w:val="000000"/>
          <w:kern w:val="2"/>
          <w:sz w:val="24"/>
          <w:szCs w:val="24"/>
          <w14:ligatures w14:val="standardContextual"/>
        </w:rPr>
      </w:pPr>
    </w:p>
    <w:p w14:paraId="7DAB2D80" w14:textId="0838645E" w:rsidR="00B908D7" w:rsidRPr="0022379B" w:rsidRDefault="00487BDD" w:rsidP="00E31074">
      <w:pPr>
        <w:tabs>
          <w:tab w:val="left" w:pos="-720"/>
        </w:tabs>
        <w:suppressAutoHyphens/>
        <w:ind w:left="720" w:right="540"/>
        <w:rPr>
          <w:sz w:val="24"/>
          <w:szCs w:val="24"/>
        </w:rPr>
      </w:pPr>
      <w:r w:rsidRPr="0022379B">
        <w:rPr>
          <w:spacing w:val="-3"/>
          <w:sz w:val="24"/>
          <w:szCs w:val="24"/>
        </w:rPr>
        <w:t xml:space="preserve"> </w:t>
      </w:r>
      <w:r w:rsidR="001243E0" w:rsidRPr="0022379B">
        <w:rPr>
          <w:sz w:val="24"/>
          <w:szCs w:val="24"/>
        </w:rPr>
        <w:tab/>
      </w:r>
      <w:r w:rsidR="001243E0" w:rsidRPr="0022379B">
        <w:rPr>
          <w:sz w:val="24"/>
          <w:szCs w:val="24"/>
        </w:rPr>
        <w:tab/>
      </w:r>
      <w:r w:rsidR="001243E0" w:rsidRPr="0022379B">
        <w:rPr>
          <w:sz w:val="24"/>
          <w:szCs w:val="24"/>
        </w:rPr>
        <w:tab/>
      </w:r>
      <w:r w:rsidR="001243E0" w:rsidRPr="0022379B">
        <w:rPr>
          <w:sz w:val="24"/>
          <w:szCs w:val="24"/>
        </w:rPr>
        <w:tab/>
      </w:r>
      <w:r w:rsidR="001243E0" w:rsidRPr="0022379B">
        <w:rPr>
          <w:sz w:val="24"/>
          <w:szCs w:val="24"/>
        </w:rPr>
        <w:tab/>
      </w:r>
      <w:r w:rsidR="001243E0" w:rsidRPr="0022379B">
        <w:rPr>
          <w:sz w:val="24"/>
          <w:szCs w:val="24"/>
        </w:rPr>
        <w:tab/>
      </w:r>
      <w:r w:rsidR="001243E0" w:rsidRPr="0022379B">
        <w:rPr>
          <w:sz w:val="24"/>
          <w:szCs w:val="24"/>
        </w:rPr>
        <w:tab/>
      </w:r>
      <w:r w:rsidR="00B908D7" w:rsidRPr="0022379B">
        <w:rPr>
          <w:spacing w:val="-3"/>
          <w:sz w:val="24"/>
          <w:szCs w:val="24"/>
        </w:rPr>
        <w:t>BY THE COMMISSION</w:t>
      </w:r>
    </w:p>
    <w:p w14:paraId="2AFD8D8C" w14:textId="75C32F45" w:rsidR="00B908D7" w:rsidRPr="0022379B" w:rsidRDefault="00B908D7" w:rsidP="00B908D7">
      <w:pPr>
        <w:tabs>
          <w:tab w:val="left" w:pos="-720"/>
        </w:tabs>
        <w:suppressAutoHyphens/>
        <w:rPr>
          <w:spacing w:val="-3"/>
          <w:sz w:val="24"/>
          <w:szCs w:val="24"/>
        </w:rPr>
      </w:pPr>
      <w:r w:rsidRPr="0022379B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61A1799" wp14:editId="5D634055">
            <wp:simplePos x="0" y="0"/>
            <wp:positionH relativeFrom="column">
              <wp:posOffset>3470051</wp:posOffset>
            </wp:positionH>
            <wp:positionV relativeFrom="paragraph">
              <wp:posOffset>13970</wp:posOffset>
            </wp:positionV>
            <wp:extent cx="2152650" cy="607496"/>
            <wp:effectExtent l="0" t="0" r="0" b="2540"/>
            <wp:wrapNone/>
            <wp:docPr id="1485236879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51550" name="Picture 1" descr="Text, letter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07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1074">
        <w:rPr>
          <w:spacing w:val="-3"/>
          <w:sz w:val="24"/>
          <w:szCs w:val="24"/>
        </w:rPr>
        <w:tab/>
      </w:r>
      <w:r w:rsidR="00E31074">
        <w:rPr>
          <w:spacing w:val="-3"/>
          <w:sz w:val="24"/>
          <w:szCs w:val="24"/>
        </w:rPr>
        <w:tab/>
      </w:r>
      <w:r w:rsidR="00E31074">
        <w:rPr>
          <w:spacing w:val="-3"/>
          <w:sz w:val="24"/>
          <w:szCs w:val="24"/>
        </w:rPr>
        <w:tab/>
      </w:r>
      <w:r w:rsidR="00E31074">
        <w:rPr>
          <w:spacing w:val="-3"/>
          <w:sz w:val="24"/>
          <w:szCs w:val="24"/>
        </w:rPr>
        <w:tab/>
      </w:r>
    </w:p>
    <w:p w14:paraId="5C2C0C0C" w14:textId="77777777" w:rsidR="00B908D7" w:rsidRPr="0022379B" w:rsidRDefault="00B908D7" w:rsidP="00B908D7">
      <w:pPr>
        <w:tabs>
          <w:tab w:val="left" w:pos="-720"/>
        </w:tabs>
        <w:suppressAutoHyphens/>
        <w:rPr>
          <w:spacing w:val="-3"/>
          <w:sz w:val="24"/>
          <w:szCs w:val="24"/>
        </w:rPr>
      </w:pPr>
    </w:p>
    <w:p w14:paraId="20D7208C" w14:textId="77777777" w:rsidR="00B908D7" w:rsidRPr="0022379B" w:rsidRDefault="00B908D7" w:rsidP="00B908D7">
      <w:pPr>
        <w:tabs>
          <w:tab w:val="left" w:pos="-720"/>
        </w:tabs>
        <w:suppressAutoHyphens/>
        <w:rPr>
          <w:spacing w:val="-3"/>
          <w:sz w:val="24"/>
          <w:szCs w:val="24"/>
        </w:rPr>
      </w:pPr>
    </w:p>
    <w:p w14:paraId="78085BD2" w14:textId="43A7D6B8" w:rsidR="00B908D7" w:rsidRPr="0022379B" w:rsidRDefault="00B908D7" w:rsidP="00B908D7">
      <w:pPr>
        <w:tabs>
          <w:tab w:val="left" w:pos="-720"/>
        </w:tabs>
        <w:suppressAutoHyphens/>
        <w:rPr>
          <w:spacing w:val="-3"/>
          <w:sz w:val="24"/>
          <w:szCs w:val="24"/>
        </w:rPr>
      </w:pP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  <w:t>Matthew L. Homsher</w:t>
      </w:r>
    </w:p>
    <w:p w14:paraId="73B773A2" w14:textId="18E52285" w:rsidR="00B908D7" w:rsidRPr="0022379B" w:rsidRDefault="00B908D7" w:rsidP="00B908D7">
      <w:pPr>
        <w:tabs>
          <w:tab w:val="left" w:pos="-720"/>
        </w:tabs>
        <w:suppressAutoHyphens/>
        <w:rPr>
          <w:sz w:val="24"/>
          <w:szCs w:val="24"/>
        </w:rPr>
      </w:pP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</w:r>
      <w:r w:rsidRPr="0022379B">
        <w:rPr>
          <w:spacing w:val="-3"/>
          <w:sz w:val="24"/>
          <w:szCs w:val="24"/>
        </w:rPr>
        <w:tab/>
        <w:t>Secretary</w:t>
      </w:r>
    </w:p>
    <w:p w14:paraId="12EE6B7D" w14:textId="77777777" w:rsidR="00903666" w:rsidRPr="0022379B" w:rsidRDefault="00903666">
      <w:pPr>
        <w:rPr>
          <w:sz w:val="24"/>
          <w:szCs w:val="24"/>
        </w:rPr>
      </w:pPr>
    </w:p>
    <w:sectPr w:rsidR="00903666" w:rsidRPr="0022379B" w:rsidSect="00223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DD"/>
    <w:rsid w:val="000031C9"/>
    <w:rsid w:val="000830B4"/>
    <w:rsid w:val="000A0EC8"/>
    <w:rsid w:val="00106BAC"/>
    <w:rsid w:val="001243E0"/>
    <w:rsid w:val="001F29F7"/>
    <w:rsid w:val="0022379B"/>
    <w:rsid w:val="002B7730"/>
    <w:rsid w:val="00487BDD"/>
    <w:rsid w:val="00680798"/>
    <w:rsid w:val="006D511B"/>
    <w:rsid w:val="00870CF3"/>
    <w:rsid w:val="00903666"/>
    <w:rsid w:val="00A40126"/>
    <w:rsid w:val="00A645E1"/>
    <w:rsid w:val="00A66CD5"/>
    <w:rsid w:val="00B64820"/>
    <w:rsid w:val="00B908D7"/>
    <w:rsid w:val="00D04860"/>
    <w:rsid w:val="00D46596"/>
    <w:rsid w:val="00E31074"/>
    <w:rsid w:val="00E90CB0"/>
    <w:rsid w:val="00E95E31"/>
    <w:rsid w:val="00F351DF"/>
    <w:rsid w:val="00F82B02"/>
    <w:rsid w:val="00F9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63167"/>
  <w15:chartTrackingRefBased/>
  <w15:docId w15:val="{F42A2442-8997-4367-835A-8807177E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B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B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B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B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B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BD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BD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BD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BD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B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B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B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B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B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B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B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7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B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7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BD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7B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BD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7B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B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B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7B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7BDD"/>
    <w:rPr>
      <w:color w:val="605E5C"/>
      <w:shd w:val="clear" w:color="auto" w:fill="E1DFDD"/>
    </w:rPr>
  </w:style>
  <w:style w:type="paragraph" w:customStyle="1" w:styleId="Default">
    <w:name w:val="Default"/>
    <w:rsid w:val="002237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barnes@pa.gov" TargetMode="External"/><Relationship Id="rId5" Type="http://schemas.openxmlformats.org/officeDocument/2006/relationships/hyperlink" Target="https://www.puc.pa.gov/docket/M-2026-3059601" TargetMode="External"/><Relationship Id="rId4" Type="http://schemas.openxmlformats.org/officeDocument/2006/relationships/hyperlink" Target="https://www.puc.pa.gov/filing-resources/efiling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Elwell, Angel</dc:creator>
  <cp:keywords/>
  <dc:description/>
  <cp:lastModifiedBy>Elwell, Angel</cp:lastModifiedBy>
  <cp:revision>8</cp:revision>
  <dcterms:created xsi:type="dcterms:W3CDTF">2026-09-23T17:35:00Z</dcterms:created>
  <dcterms:modified xsi:type="dcterms:W3CDTF">2026-09-23T17:38:00Z</dcterms:modified>
</cp:coreProperties>
</file>